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F7476" w14:textId="77777777" w:rsidR="00F84C81" w:rsidRDefault="00F84C81" w:rsidP="00F84C81">
      <w:pPr>
        <w:pStyle w:val="Title"/>
        <w:jc w:val="center"/>
      </w:pPr>
      <w:r>
        <w:rPr>
          <w:rFonts w:ascii="Arial" w:hAnsi="Arial"/>
          <w:noProof/>
          <w:sz w:val="24"/>
          <w:szCs w:val="24"/>
        </w:rPr>
        <w:drawing>
          <wp:inline distT="0" distB="0" distL="0" distR="0" wp14:anchorId="1980D08B" wp14:editId="7DCD2C20">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0EC3B28E" w14:textId="77777777" w:rsidR="00F84C81" w:rsidRPr="00A05E79" w:rsidRDefault="00F84C81" w:rsidP="00F84C81"/>
    <w:p w14:paraId="04A5A358" w14:textId="77777777" w:rsidR="00F84C81" w:rsidRDefault="00F84C81" w:rsidP="00F84C81">
      <w:pPr>
        <w:pStyle w:val="Title"/>
        <w:jc w:val="center"/>
      </w:pPr>
      <w:r>
        <w:t>Polisi Chwythu'r Chwiban</w:t>
      </w:r>
    </w:p>
    <w:p w14:paraId="61780B75" w14:textId="77777777" w:rsidR="00F84C81" w:rsidRDefault="00F84C81" w:rsidP="00F84C81">
      <w:pPr>
        <w:pStyle w:val="Heading1"/>
        <w:numPr>
          <w:ilvl w:val="0"/>
          <w:numId w:val="0"/>
        </w:numPr>
        <w:spacing w:before="0"/>
        <w:ind w:left="432" w:hanging="432"/>
      </w:pPr>
      <w:bookmarkStart w:id="0" w:name="_Toc75950285"/>
      <w:bookmarkStart w:id="1" w:name="_Toc75950366"/>
      <w:bookmarkStart w:id="2" w:name="_Toc77936657"/>
    </w:p>
    <w:p w14:paraId="555C72F3" w14:textId="77777777" w:rsidR="00F84C81" w:rsidRDefault="00F84C81" w:rsidP="00F84C81">
      <w:pPr>
        <w:pStyle w:val="Heading1"/>
        <w:numPr>
          <w:ilvl w:val="0"/>
          <w:numId w:val="0"/>
        </w:numPr>
        <w:ind w:left="432" w:hanging="432"/>
      </w:pPr>
      <w:bookmarkStart w:id="3" w:name="_Toc98331446"/>
      <w:bookmarkStart w:id="4" w:name="_Toc100660104"/>
      <w:bookmarkStart w:id="5" w:name="_Toc143524729"/>
      <w:r>
        <w:t>Manylion Allweddol</w:t>
      </w:r>
      <w:bookmarkEnd w:id="0"/>
      <w:bookmarkEnd w:id="1"/>
      <w:bookmarkEnd w:id="2"/>
      <w:bookmarkEnd w:id="3"/>
      <w:bookmarkEnd w:id="4"/>
      <w:bookmarkEnd w:id="5"/>
    </w:p>
    <w:tbl>
      <w:tblPr>
        <w:tblStyle w:val="TableGrid"/>
        <w:tblW w:w="0" w:type="auto"/>
        <w:tblLook w:val="04A0" w:firstRow="1" w:lastRow="0" w:firstColumn="1" w:lastColumn="0" w:noHBand="0" w:noVBand="1"/>
      </w:tblPr>
      <w:tblGrid>
        <w:gridCol w:w="4508"/>
        <w:gridCol w:w="4508"/>
      </w:tblGrid>
      <w:tr w:rsidR="00F84C81" w:rsidRPr="00424E11" w14:paraId="0F9D81F9" w14:textId="77777777" w:rsidTr="00433BEA">
        <w:trPr>
          <w:trHeight w:val="340"/>
        </w:trPr>
        <w:tc>
          <w:tcPr>
            <w:tcW w:w="4508" w:type="dxa"/>
            <w:vAlign w:val="center"/>
          </w:tcPr>
          <w:p w14:paraId="56B2C03F" w14:textId="77777777" w:rsidR="00F84C81" w:rsidRPr="00FE2C3C" w:rsidRDefault="00F84C81" w:rsidP="00433BEA">
            <w:pPr>
              <w:rPr>
                <w:rStyle w:val="SubtleEmphasis"/>
                <w:b/>
                <w:bCs/>
              </w:rPr>
            </w:pPr>
            <w:r>
              <w:rPr>
                <w:rStyle w:val="SubtleEmphasis"/>
                <w:b/>
              </w:rPr>
              <w:t>TEITL Y POLISI</w:t>
            </w:r>
          </w:p>
        </w:tc>
        <w:tc>
          <w:tcPr>
            <w:tcW w:w="4508" w:type="dxa"/>
            <w:vAlign w:val="center"/>
          </w:tcPr>
          <w:p w14:paraId="22862747" w14:textId="77777777" w:rsidR="00F84C81" w:rsidRPr="00D9301C" w:rsidRDefault="00F84C81" w:rsidP="00433BEA">
            <w:pPr>
              <w:rPr>
                <w:rStyle w:val="SubtleEmphasis"/>
              </w:rPr>
            </w:pPr>
            <w:r>
              <w:rPr>
                <w:rStyle w:val="SubtleEmphasis"/>
              </w:rPr>
              <w:t>Polisi Chwythu'r Chwiban</w:t>
            </w:r>
          </w:p>
        </w:tc>
      </w:tr>
      <w:tr w:rsidR="00F84C81" w:rsidRPr="00424E11" w14:paraId="3FB46E23" w14:textId="77777777" w:rsidTr="00433BEA">
        <w:trPr>
          <w:trHeight w:val="340"/>
        </w:trPr>
        <w:tc>
          <w:tcPr>
            <w:tcW w:w="4508" w:type="dxa"/>
            <w:vAlign w:val="center"/>
          </w:tcPr>
          <w:p w14:paraId="288FE342" w14:textId="3FCEEB7D" w:rsidR="00F84C81" w:rsidRPr="00FE2C3C" w:rsidRDefault="00F84C81" w:rsidP="00433BEA">
            <w:pPr>
              <w:rPr>
                <w:rStyle w:val="SubtleEmphasis"/>
                <w:b/>
                <w:bCs/>
              </w:rPr>
            </w:pPr>
            <w:r>
              <w:rPr>
                <w:rStyle w:val="SubtleEmphasis"/>
                <w:b/>
              </w:rPr>
              <w:t>DYDDIA</w:t>
            </w:r>
            <w:r w:rsidR="00664C4C">
              <w:rPr>
                <w:rStyle w:val="SubtleEmphasis"/>
                <w:b/>
              </w:rPr>
              <w:t>D</w:t>
            </w:r>
            <w:r>
              <w:rPr>
                <w:rStyle w:val="SubtleEmphasis"/>
                <w:b/>
              </w:rPr>
              <w:t xml:space="preserve"> CYMERADWYO</w:t>
            </w:r>
          </w:p>
        </w:tc>
        <w:tc>
          <w:tcPr>
            <w:tcW w:w="4508" w:type="dxa"/>
            <w:vAlign w:val="center"/>
          </w:tcPr>
          <w:p w14:paraId="330E1E7D" w14:textId="4AB3388A" w:rsidR="00F84C81" w:rsidRPr="00D9301C" w:rsidRDefault="007D3566" w:rsidP="00433BEA">
            <w:pPr>
              <w:rPr>
                <w:rStyle w:val="SubtleEmphasis"/>
              </w:rPr>
            </w:pPr>
            <w:r>
              <w:rPr>
                <w:rStyle w:val="SubtleEmphasis"/>
              </w:rPr>
              <w:t>Mehefin 2023</w:t>
            </w:r>
          </w:p>
        </w:tc>
      </w:tr>
      <w:tr w:rsidR="00F84C81" w:rsidRPr="00424E11" w14:paraId="6992D05D" w14:textId="77777777" w:rsidTr="00433BEA">
        <w:trPr>
          <w:trHeight w:val="340"/>
        </w:trPr>
        <w:tc>
          <w:tcPr>
            <w:tcW w:w="4508" w:type="dxa"/>
            <w:vAlign w:val="center"/>
          </w:tcPr>
          <w:p w14:paraId="07F20E8F" w14:textId="77777777" w:rsidR="00F84C81" w:rsidRPr="00FE2C3C" w:rsidRDefault="00F84C81" w:rsidP="00433BEA">
            <w:pPr>
              <w:rPr>
                <w:rStyle w:val="SubtleEmphasis"/>
                <w:b/>
                <w:bCs/>
              </w:rPr>
            </w:pPr>
            <w:r>
              <w:rPr>
                <w:rStyle w:val="SubtleEmphasis"/>
                <w:b/>
              </w:rPr>
              <w:t>CORFF CYMERADWYO</w:t>
            </w:r>
          </w:p>
        </w:tc>
        <w:tc>
          <w:tcPr>
            <w:tcW w:w="4508" w:type="dxa"/>
            <w:vAlign w:val="center"/>
          </w:tcPr>
          <w:p w14:paraId="6C252F41" w14:textId="77777777" w:rsidR="00F84C81" w:rsidRPr="00D9301C" w:rsidRDefault="00F84C81" w:rsidP="00433BEA">
            <w:pPr>
              <w:rPr>
                <w:rStyle w:val="SubtleEmphasis"/>
              </w:rPr>
            </w:pPr>
            <w:r>
              <w:rPr>
                <w:rStyle w:val="SubtleEmphasis"/>
              </w:rPr>
              <w:t>Pwyllgor Archwilio</w:t>
            </w:r>
          </w:p>
        </w:tc>
      </w:tr>
      <w:tr w:rsidR="00F84C81" w:rsidRPr="00424E11" w14:paraId="5BEE205B" w14:textId="77777777" w:rsidTr="00433BEA">
        <w:trPr>
          <w:trHeight w:val="340"/>
        </w:trPr>
        <w:tc>
          <w:tcPr>
            <w:tcW w:w="4508" w:type="dxa"/>
            <w:vAlign w:val="center"/>
          </w:tcPr>
          <w:p w14:paraId="40507473" w14:textId="77777777" w:rsidR="00F84C81" w:rsidRPr="00FE2C3C" w:rsidRDefault="00F84C81" w:rsidP="00433BEA">
            <w:pPr>
              <w:rPr>
                <w:rStyle w:val="SubtleEmphasis"/>
                <w:b/>
                <w:bCs/>
              </w:rPr>
            </w:pPr>
            <w:r>
              <w:rPr>
                <w:rStyle w:val="SubtleEmphasis"/>
                <w:b/>
              </w:rPr>
              <w:t>FERSIWN</w:t>
            </w:r>
          </w:p>
        </w:tc>
        <w:tc>
          <w:tcPr>
            <w:tcW w:w="4508" w:type="dxa"/>
            <w:vAlign w:val="center"/>
          </w:tcPr>
          <w:p w14:paraId="6990327F" w14:textId="057BA85F" w:rsidR="00F84C81" w:rsidRPr="00D9301C" w:rsidRDefault="00D82B4C" w:rsidP="00433BEA">
            <w:pPr>
              <w:rPr>
                <w:rStyle w:val="SubtleEmphasis"/>
              </w:rPr>
            </w:pPr>
            <w:r>
              <w:rPr>
                <w:rStyle w:val="SubtleEmphasis"/>
              </w:rPr>
              <w:t>7.0</w:t>
            </w:r>
          </w:p>
        </w:tc>
      </w:tr>
      <w:tr w:rsidR="00F84C81" w:rsidRPr="00424E11" w14:paraId="3351FEA3" w14:textId="77777777" w:rsidTr="00433BEA">
        <w:trPr>
          <w:trHeight w:val="340"/>
        </w:trPr>
        <w:tc>
          <w:tcPr>
            <w:tcW w:w="4508" w:type="dxa"/>
            <w:vAlign w:val="center"/>
          </w:tcPr>
          <w:p w14:paraId="595C2450" w14:textId="7F8BC1D4" w:rsidR="00F84C81" w:rsidRPr="00FE2C3C" w:rsidRDefault="00F84C81" w:rsidP="00433BEA">
            <w:pPr>
              <w:rPr>
                <w:rStyle w:val="SubtleEmphasis"/>
                <w:b/>
                <w:bCs/>
              </w:rPr>
            </w:pPr>
            <w:r>
              <w:rPr>
                <w:rStyle w:val="SubtleEmphasis"/>
                <w:b/>
              </w:rPr>
              <w:t>DYDDIAD ADOLYGU BLAENOROL</w:t>
            </w:r>
          </w:p>
        </w:tc>
        <w:tc>
          <w:tcPr>
            <w:tcW w:w="4508" w:type="dxa"/>
            <w:vAlign w:val="center"/>
          </w:tcPr>
          <w:p w14:paraId="3EEA086C" w14:textId="4F33657B" w:rsidR="00F84C81" w:rsidRPr="00D9301C" w:rsidRDefault="003A55AA" w:rsidP="00433BEA">
            <w:pPr>
              <w:rPr>
                <w:rStyle w:val="SubtleEmphasis"/>
              </w:rPr>
            </w:pPr>
            <w:r>
              <w:rPr>
                <w:rStyle w:val="SubtleEmphasis"/>
              </w:rPr>
              <w:t>Mehefin 2022</w:t>
            </w:r>
          </w:p>
        </w:tc>
      </w:tr>
      <w:tr w:rsidR="00F84C81" w:rsidRPr="00424E11" w14:paraId="46BB7DD2" w14:textId="77777777" w:rsidTr="00433BEA">
        <w:trPr>
          <w:trHeight w:val="340"/>
        </w:trPr>
        <w:tc>
          <w:tcPr>
            <w:tcW w:w="4508" w:type="dxa"/>
            <w:vAlign w:val="center"/>
          </w:tcPr>
          <w:p w14:paraId="6BA2802A" w14:textId="718EE77F" w:rsidR="00F84C81" w:rsidRPr="00FE2C3C" w:rsidRDefault="00F84C81" w:rsidP="00433BEA">
            <w:pPr>
              <w:rPr>
                <w:rStyle w:val="SubtleEmphasis"/>
                <w:b/>
                <w:bCs/>
              </w:rPr>
            </w:pPr>
            <w:r>
              <w:rPr>
                <w:rStyle w:val="SubtleEmphasis"/>
                <w:b/>
              </w:rPr>
              <w:t>DYDDIAD ADOLYGU NESAF</w:t>
            </w:r>
          </w:p>
        </w:tc>
        <w:tc>
          <w:tcPr>
            <w:tcW w:w="4508" w:type="dxa"/>
            <w:vAlign w:val="center"/>
          </w:tcPr>
          <w:p w14:paraId="541BBA00" w14:textId="09F01CAF" w:rsidR="00F84C81" w:rsidRPr="00D9301C" w:rsidRDefault="00870A1A" w:rsidP="00433BEA">
            <w:pPr>
              <w:rPr>
                <w:rStyle w:val="SubtleEmphasis"/>
              </w:rPr>
            </w:pPr>
            <w:r>
              <w:rPr>
                <w:rStyle w:val="SubtleEmphasis"/>
              </w:rPr>
              <w:t>Mehefin 2026</w:t>
            </w:r>
          </w:p>
        </w:tc>
      </w:tr>
      <w:tr w:rsidR="00F84C81" w:rsidRPr="00424E11" w14:paraId="31D67F77" w14:textId="77777777" w:rsidTr="00433BEA">
        <w:trPr>
          <w:trHeight w:val="340"/>
        </w:trPr>
        <w:tc>
          <w:tcPr>
            <w:tcW w:w="4508" w:type="dxa"/>
            <w:vAlign w:val="center"/>
          </w:tcPr>
          <w:p w14:paraId="21D6C9BE" w14:textId="77777777" w:rsidR="00F84C81" w:rsidRPr="00FE2C3C" w:rsidRDefault="00F84C81" w:rsidP="00433BEA">
            <w:pPr>
              <w:rPr>
                <w:rStyle w:val="SubtleEmphasis"/>
                <w:b/>
                <w:bCs/>
              </w:rPr>
            </w:pPr>
            <w:r>
              <w:rPr>
                <w:rStyle w:val="SubtleEmphasis"/>
                <w:b/>
              </w:rPr>
              <w:t>CANLYNIAD YR ASESIAD EFFAITH CYDRADDOLDEB</w:t>
            </w:r>
          </w:p>
        </w:tc>
        <w:tc>
          <w:tcPr>
            <w:tcW w:w="4508" w:type="dxa"/>
            <w:vAlign w:val="center"/>
          </w:tcPr>
          <w:p w14:paraId="48063971" w14:textId="64B0C733" w:rsidR="00F84C81" w:rsidRPr="00D9301C" w:rsidRDefault="001E2699" w:rsidP="00433BEA">
            <w:pPr>
              <w:rPr>
                <w:rStyle w:val="SubtleEmphasis"/>
              </w:rPr>
            </w:pPr>
            <w:r>
              <w:rPr>
                <w:rStyle w:val="SubtleEmphasis"/>
              </w:rPr>
              <w:t>Ewch ati heb unrhyw newid mawr</w:t>
            </w:r>
          </w:p>
        </w:tc>
      </w:tr>
      <w:tr w:rsidR="00F84C81" w:rsidRPr="00424E11" w14:paraId="6A7907F9" w14:textId="77777777" w:rsidTr="00433BEA">
        <w:trPr>
          <w:trHeight w:val="340"/>
        </w:trPr>
        <w:tc>
          <w:tcPr>
            <w:tcW w:w="4508" w:type="dxa"/>
            <w:vAlign w:val="center"/>
          </w:tcPr>
          <w:p w14:paraId="0CE4C2CA" w14:textId="77777777" w:rsidR="00F84C81" w:rsidRPr="00FE2C3C" w:rsidRDefault="00F84C81" w:rsidP="00433BEA">
            <w:pPr>
              <w:rPr>
                <w:rStyle w:val="SubtleEmphasis"/>
                <w:b/>
                <w:bCs/>
              </w:rPr>
            </w:pPr>
            <w:r>
              <w:rPr>
                <w:rStyle w:val="SubtleEmphasis"/>
                <w:b/>
              </w:rPr>
              <w:t>POLISÏAU / GWEITHDREFNAU / CANLLAWIAU CYSYLLTIEDIG</w:t>
            </w:r>
          </w:p>
        </w:tc>
        <w:tc>
          <w:tcPr>
            <w:tcW w:w="4508" w:type="dxa"/>
            <w:vAlign w:val="center"/>
          </w:tcPr>
          <w:p w14:paraId="3F116898" w14:textId="77777777" w:rsidR="00F84C81" w:rsidRDefault="00F84C81" w:rsidP="00433BEA">
            <w:pPr>
              <w:pStyle w:val="ListParagraph"/>
              <w:numPr>
                <w:ilvl w:val="0"/>
                <w:numId w:val="2"/>
              </w:numPr>
              <w:ind w:left="343" w:hanging="284"/>
              <w:rPr>
                <w:rStyle w:val="SubtleEmphasis"/>
              </w:rPr>
            </w:pPr>
            <w:r>
              <w:rPr>
                <w:rStyle w:val="SubtleEmphasis"/>
              </w:rPr>
              <w:t>Polisi Gwrth-Lwgrwobrwyo</w:t>
            </w:r>
          </w:p>
          <w:p w14:paraId="19E66550" w14:textId="77777777" w:rsidR="00F84C81" w:rsidRDefault="00F84C81" w:rsidP="00433BEA">
            <w:pPr>
              <w:pStyle w:val="ListParagraph"/>
              <w:numPr>
                <w:ilvl w:val="0"/>
                <w:numId w:val="2"/>
              </w:numPr>
              <w:ind w:left="343" w:hanging="284"/>
              <w:rPr>
                <w:rStyle w:val="SubtleEmphasis"/>
              </w:rPr>
            </w:pPr>
            <w:r>
              <w:rPr>
                <w:rStyle w:val="SubtleEmphasis"/>
              </w:rPr>
              <w:t>Polisi Gwrth-Dwyll a Llygredigaeth</w:t>
            </w:r>
          </w:p>
          <w:p w14:paraId="36C97C97" w14:textId="77777777" w:rsidR="00F84C81" w:rsidRDefault="00F84C81" w:rsidP="00433BEA">
            <w:pPr>
              <w:pStyle w:val="ListParagraph"/>
              <w:numPr>
                <w:ilvl w:val="0"/>
                <w:numId w:val="2"/>
              </w:numPr>
              <w:ind w:left="343" w:hanging="284"/>
              <w:rPr>
                <w:rStyle w:val="SubtleEmphasis"/>
              </w:rPr>
            </w:pPr>
            <w:r>
              <w:rPr>
                <w:rStyle w:val="SubtleEmphasis"/>
              </w:rPr>
              <w:t>Polisi a Gweithdrefn Gwyno</w:t>
            </w:r>
          </w:p>
          <w:p w14:paraId="6ABD6E1E" w14:textId="77777777" w:rsidR="00F84C81" w:rsidRDefault="00F84C81" w:rsidP="00433BEA">
            <w:pPr>
              <w:pStyle w:val="ListParagraph"/>
              <w:numPr>
                <w:ilvl w:val="0"/>
                <w:numId w:val="2"/>
              </w:numPr>
              <w:ind w:left="343" w:hanging="284"/>
              <w:rPr>
                <w:rStyle w:val="SubtleEmphasis"/>
              </w:rPr>
            </w:pPr>
            <w:r>
              <w:rPr>
                <w:rStyle w:val="SubtleEmphasis"/>
              </w:rPr>
              <w:t>Polisi Diogelwch Gwybodaeth</w:t>
            </w:r>
          </w:p>
          <w:p w14:paraId="003656C2" w14:textId="77777777" w:rsidR="00F84C81" w:rsidRDefault="00F84C81" w:rsidP="00433BEA">
            <w:pPr>
              <w:pStyle w:val="ListParagraph"/>
              <w:numPr>
                <w:ilvl w:val="0"/>
                <w:numId w:val="2"/>
              </w:numPr>
              <w:ind w:left="343" w:hanging="284"/>
              <w:rPr>
                <w:rStyle w:val="SubtleEmphasis"/>
              </w:rPr>
            </w:pPr>
            <w:r>
              <w:rPr>
                <w:rStyle w:val="SubtleEmphasis"/>
              </w:rPr>
              <w:t>Cod Ymddygiad Proffesiynol</w:t>
            </w:r>
          </w:p>
          <w:p w14:paraId="3FAB0C7F" w14:textId="77777777" w:rsidR="00F84C81" w:rsidRDefault="00F84C81" w:rsidP="00433BEA">
            <w:pPr>
              <w:pStyle w:val="ListParagraph"/>
              <w:numPr>
                <w:ilvl w:val="0"/>
                <w:numId w:val="2"/>
              </w:numPr>
              <w:ind w:left="343" w:hanging="284"/>
              <w:rPr>
                <w:rStyle w:val="SubtleEmphasis"/>
              </w:rPr>
            </w:pPr>
            <w:r>
              <w:rPr>
                <w:rStyle w:val="SubtleEmphasis"/>
              </w:rPr>
              <w:t>Cod Ymarfer ar Ryddid i Lefaru</w:t>
            </w:r>
          </w:p>
          <w:p w14:paraId="200B2A93" w14:textId="77777777" w:rsidR="00F84C81" w:rsidRDefault="00F84C81" w:rsidP="00433BEA">
            <w:pPr>
              <w:pStyle w:val="ListParagraph"/>
              <w:numPr>
                <w:ilvl w:val="0"/>
                <w:numId w:val="2"/>
              </w:numPr>
              <w:ind w:left="343" w:hanging="284"/>
              <w:rPr>
                <w:rStyle w:val="SubtleEmphasis"/>
              </w:rPr>
            </w:pPr>
            <w:r>
              <w:rPr>
                <w:rStyle w:val="SubtleEmphasis"/>
              </w:rPr>
              <w:t>Polisi Disgyblu Staff</w:t>
            </w:r>
          </w:p>
          <w:p w14:paraId="5BDA8DA6" w14:textId="4184771C" w:rsidR="00F84C81" w:rsidRPr="00D9301C" w:rsidRDefault="00F84C81" w:rsidP="000E4DBA">
            <w:pPr>
              <w:pStyle w:val="ListParagraph"/>
              <w:numPr>
                <w:ilvl w:val="0"/>
                <w:numId w:val="2"/>
              </w:numPr>
              <w:ind w:left="343" w:hanging="284"/>
              <w:rPr>
                <w:rStyle w:val="SubtleEmphasis"/>
              </w:rPr>
            </w:pPr>
            <w:r>
              <w:rPr>
                <w:rStyle w:val="SubtleEmphasis"/>
              </w:rPr>
              <w:t>Polisi Cwynion Staff</w:t>
            </w:r>
          </w:p>
        </w:tc>
      </w:tr>
      <w:tr w:rsidR="00F84C81" w:rsidRPr="00424E11" w14:paraId="20DCFBB2" w14:textId="77777777" w:rsidTr="00433BEA">
        <w:trPr>
          <w:trHeight w:val="340"/>
        </w:trPr>
        <w:tc>
          <w:tcPr>
            <w:tcW w:w="4508" w:type="dxa"/>
            <w:vAlign w:val="center"/>
          </w:tcPr>
          <w:p w14:paraId="4033C029" w14:textId="77777777" w:rsidR="00F84C81" w:rsidRPr="00FE2C3C" w:rsidRDefault="00F84C81" w:rsidP="00433BEA">
            <w:pPr>
              <w:rPr>
                <w:rStyle w:val="SubtleEmphasis"/>
                <w:b/>
                <w:bCs/>
              </w:rPr>
            </w:pPr>
            <w:r>
              <w:rPr>
                <w:rStyle w:val="SubtleEmphasis"/>
                <w:b/>
              </w:rPr>
              <w:t>DYDDIAD GWEITHREDU</w:t>
            </w:r>
          </w:p>
        </w:tc>
        <w:tc>
          <w:tcPr>
            <w:tcW w:w="4508" w:type="dxa"/>
            <w:vAlign w:val="center"/>
          </w:tcPr>
          <w:p w14:paraId="1C5FC388" w14:textId="77777777" w:rsidR="00F84C81" w:rsidRPr="00D9301C" w:rsidRDefault="00F84C81" w:rsidP="00433BEA">
            <w:pPr>
              <w:rPr>
                <w:rStyle w:val="SubtleEmphasis"/>
              </w:rPr>
            </w:pPr>
            <w:r>
              <w:rPr>
                <w:rStyle w:val="SubtleEmphasis"/>
              </w:rPr>
              <w:t>Ar unwaith</w:t>
            </w:r>
          </w:p>
        </w:tc>
      </w:tr>
      <w:tr w:rsidR="00F84C81" w:rsidRPr="00424E11" w14:paraId="4DF281CC" w14:textId="77777777" w:rsidTr="00433BEA">
        <w:trPr>
          <w:trHeight w:val="340"/>
        </w:trPr>
        <w:tc>
          <w:tcPr>
            <w:tcW w:w="4508" w:type="dxa"/>
            <w:vAlign w:val="center"/>
          </w:tcPr>
          <w:p w14:paraId="58B0937C" w14:textId="77777777" w:rsidR="00F84C81" w:rsidRPr="00FE2C3C" w:rsidRDefault="00F84C81" w:rsidP="00433BEA">
            <w:pPr>
              <w:rPr>
                <w:rStyle w:val="SubtleEmphasis"/>
                <w:b/>
                <w:bCs/>
              </w:rPr>
            </w:pPr>
            <w:r>
              <w:rPr>
                <w:rStyle w:val="SubtleEmphasis"/>
                <w:b/>
              </w:rPr>
              <w:t>PERCHENNOG Y POLISI (TEITL SWYDD)</w:t>
            </w:r>
          </w:p>
        </w:tc>
        <w:tc>
          <w:tcPr>
            <w:tcW w:w="4508" w:type="dxa"/>
            <w:vAlign w:val="center"/>
          </w:tcPr>
          <w:p w14:paraId="0916E241" w14:textId="0D0D0500" w:rsidR="00F84C81" w:rsidRPr="00D9301C" w:rsidRDefault="00F84C81" w:rsidP="00433BEA">
            <w:pPr>
              <w:rPr>
                <w:rStyle w:val="SubtleEmphasis"/>
              </w:rPr>
            </w:pPr>
            <w:r>
              <w:rPr>
                <w:rStyle w:val="SubtleEmphasis"/>
              </w:rPr>
              <w:t xml:space="preserve">Ysgrifennydd y Brifysgol  </w:t>
            </w:r>
          </w:p>
        </w:tc>
      </w:tr>
      <w:tr w:rsidR="00F84C81" w:rsidRPr="00424E11" w14:paraId="779211FA" w14:textId="77777777" w:rsidTr="00433BEA">
        <w:trPr>
          <w:trHeight w:val="340"/>
        </w:trPr>
        <w:tc>
          <w:tcPr>
            <w:tcW w:w="4508" w:type="dxa"/>
            <w:vAlign w:val="center"/>
          </w:tcPr>
          <w:p w14:paraId="6B6A5310" w14:textId="77777777" w:rsidR="00F84C81" w:rsidRPr="00FE2C3C" w:rsidRDefault="00F84C81" w:rsidP="00433BEA">
            <w:pPr>
              <w:rPr>
                <w:rStyle w:val="SubtleEmphasis"/>
                <w:b/>
                <w:bCs/>
              </w:rPr>
            </w:pPr>
            <w:r>
              <w:rPr>
                <w:rStyle w:val="SubtleEmphasis"/>
                <w:b/>
              </w:rPr>
              <w:t>UNED / GWASANAETH</w:t>
            </w:r>
          </w:p>
        </w:tc>
        <w:tc>
          <w:tcPr>
            <w:tcW w:w="4508" w:type="dxa"/>
            <w:vAlign w:val="center"/>
          </w:tcPr>
          <w:p w14:paraId="6901727D" w14:textId="77777777" w:rsidR="00F84C81" w:rsidRPr="00D9301C" w:rsidRDefault="00F84C81" w:rsidP="00433BEA">
            <w:pPr>
              <w:rPr>
                <w:rStyle w:val="SubtleEmphasis"/>
              </w:rPr>
            </w:pPr>
            <w:r>
              <w:rPr>
                <w:rStyle w:val="SubtleEmphasis"/>
              </w:rPr>
              <w:t>Ysgrifenyddiaeth</w:t>
            </w:r>
          </w:p>
        </w:tc>
      </w:tr>
      <w:tr w:rsidR="00F84C81" w:rsidRPr="00424E11" w14:paraId="55B78A8A" w14:textId="77777777" w:rsidTr="00433BEA">
        <w:trPr>
          <w:trHeight w:val="340"/>
        </w:trPr>
        <w:tc>
          <w:tcPr>
            <w:tcW w:w="4508" w:type="dxa"/>
            <w:vAlign w:val="center"/>
          </w:tcPr>
          <w:p w14:paraId="39C8AB97" w14:textId="77777777" w:rsidR="00F84C81" w:rsidRPr="00FE2C3C" w:rsidRDefault="00F84C81" w:rsidP="00433BEA">
            <w:pPr>
              <w:rPr>
                <w:rStyle w:val="SubtleEmphasis"/>
                <w:b/>
                <w:bCs/>
              </w:rPr>
            </w:pPr>
            <w:r>
              <w:rPr>
                <w:rStyle w:val="SubtleEmphasis"/>
                <w:b/>
              </w:rPr>
              <w:t>E-BOST CYSWLLT</w:t>
            </w:r>
          </w:p>
        </w:tc>
        <w:tc>
          <w:tcPr>
            <w:tcW w:w="4508" w:type="dxa"/>
            <w:vAlign w:val="center"/>
          </w:tcPr>
          <w:p w14:paraId="626B9ECA" w14:textId="64F42A60" w:rsidR="00F84C81" w:rsidRPr="00D9301C" w:rsidRDefault="00456C19" w:rsidP="00433BEA">
            <w:pPr>
              <w:rPr>
                <w:rStyle w:val="SubtleEmphasis"/>
              </w:rPr>
            </w:pPr>
            <w:hyperlink r:id="rId12" w:history="1">
              <w:r>
                <w:rPr>
                  <w:rStyle w:val="Hyperlink"/>
                </w:rPr>
                <w:t>whistleblowing@cardiffmet.ac.uk</w:t>
              </w:r>
            </w:hyperlink>
          </w:p>
        </w:tc>
      </w:tr>
    </w:tbl>
    <w:p w14:paraId="7D4AC431" w14:textId="77777777" w:rsidR="00F84C81" w:rsidRDefault="00F84C81" w:rsidP="00F84C81">
      <w:pPr>
        <w:rPr>
          <w:rStyle w:val="SubtleEmphasis"/>
        </w:rPr>
      </w:pPr>
      <w:r>
        <w:rPr>
          <w:rStyle w:val="SubtleEmphasis"/>
        </w:rPr>
        <w:t xml:space="preserve"> </w:t>
      </w:r>
    </w:p>
    <w:p w14:paraId="385599DE" w14:textId="77777777" w:rsidR="00F84C81" w:rsidRDefault="00F84C81" w:rsidP="00F84C81">
      <w:pPr>
        <w:pStyle w:val="Heading1"/>
        <w:numPr>
          <w:ilvl w:val="0"/>
          <w:numId w:val="0"/>
        </w:numPr>
        <w:ind w:left="431" w:hanging="431"/>
      </w:pPr>
      <w:bookmarkStart w:id="6" w:name="_Toc98331447"/>
      <w:bookmarkStart w:id="7" w:name="_Toc100660105"/>
      <w:bookmarkStart w:id="8" w:name="_Toc143524730"/>
      <w:r>
        <w:t>Rheoli Fersiynau</w:t>
      </w:r>
      <w:bookmarkEnd w:id="6"/>
      <w:bookmarkEnd w:id="7"/>
      <w:bookmarkEnd w:id="8"/>
    </w:p>
    <w:tbl>
      <w:tblPr>
        <w:tblStyle w:val="TableGrid"/>
        <w:tblW w:w="0" w:type="auto"/>
        <w:tblLook w:val="04A0" w:firstRow="1" w:lastRow="0" w:firstColumn="1" w:lastColumn="0" w:noHBand="0" w:noVBand="1"/>
      </w:tblPr>
      <w:tblGrid>
        <w:gridCol w:w="1696"/>
        <w:gridCol w:w="2410"/>
        <w:gridCol w:w="4910"/>
      </w:tblGrid>
      <w:tr w:rsidR="00F84C81" w14:paraId="6C5BA5C7" w14:textId="77777777" w:rsidTr="00433BEA">
        <w:tc>
          <w:tcPr>
            <w:tcW w:w="1696" w:type="dxa"/>
          </w:tcPr>
          <w:p w14:paraId="46FC9C1C" w14:textId="77777777" w:rsidR="00F84C81" w:rsidRPr="00CD441C" w:rsidRDefault="00F84C81" w:rsidP="00433BEA">
            <w:pPr>
              <w:rPr>
                <w:rStyle w:val="SubtleEmphasis"/>
                <w:b/>
                <w:bCs/>
              </w:rPr>
            </w:pPr>
            <w:bookmarkStart w:id="9" w:name="_Toc73711327"/>
            <w:bookmarkStart w:id="10" w:name="_Toc73711702"/>
            <w:bookmarkStart w:id="11" w:name="_Toc73712006"/>
            <w:r>
              <w:rPr>
                <w:rStyle w:val="SubtleEmphasis"/>
                <w:b/>
              </w:rPr>
              <w:t>FERSIWN</w:t>
            </w:r>
          </w:p>
        </w:tc>
        <w:tc>
          <w:tcPr>
            <w:tcW w:w="2410" w:type="dxa"/>
          </w:tcPr>
          <w:p w14:paraId="63FDBC6E" w14:textId="77777777" w:rsidR="00F84C81" w:rsidRPr="00CD441C" w:rsidRDefault="00F84C81" w:rsidP="00433BEA">
            <w:pPr>
              <w:rPr>
                <w:rStyle w:val="SubtleEmphasis"/>
                <w:b/>
                <w:bCs/>
              </w:rPr>
            </w:pPr>
            <w:r>
              <w:rPr>
                <w:rStyle w:val="SubtleEmphasis"/>
                <w:b/>
              </w:rPr>
              <w:t>DYDDIAD</w:t>
            </w:r>
          </w:p>
        </w:tc>
        <w:tc>
          <w:tcPr>
            <w:tcW w:w="4910" w:type="dxa"/>
          </w:tcPr>
          <w:p w14:paraId="1832B522" w14:textId="77777777" w:rsidR="00F84C81" w:rsidRPr="00CD441C" w:rsidRDefault="00F84C81" w:rsidP="00433BEA">
            <w:pPr>
              <w:rPr>
                <w:rStyle w:val="SubtleEmphasis"/>
                <w:b/>
                <w:bCs/>
              </w:rPr>
            </w:pPr>
            <w:r>
              <w:rPr>
                <w:rStyle w:val="SubtleEmphasis"/>
                <w:b/>
              </w:rPr>
              <w:t>RHESWM DROS NEWID</w:t>
            </w:r>
          </w:p>
        </w:tc>
      </w:tr>
      <w:tr w:rsidR="00F84C81" w14:paraId="5EBA238A" w14:textId="77777777" w:rsidTr="00433BEA">
        <w:tc>
          <w:tcPr>
            <w:tcW w:w="1696" w:type="dxa"/>
          </w:tcPr>
          <w:p w14:paraId="12F3A7A0" w14:textId="77777777" w:rsidR="00F84C81" w:rsidRPr="00CD441C" w:rsidRDefault="00F84C81" w:rsidP="00433BEA">
            <w:pPr>
              <w:rPr>
                <w:rStyle w:val="SubtleEmphasis"/>
              </w:rPr>
            </w:pPr>
            <w:r>
              <w:rPr>
                <w:rStyle w:val="SubtleEmphasis"/>
              </w:rPr>
              <w:t>1.0</w:t>
            </w:r>
          </w:p>
        </w:tc>
        <w:tc>
          <w:tcPr>
            <w:tcW w:w="2410" w:type="dxa"/>
          </w:tcPr>
          <w:p w14:paraId="287260FF" w14:textId="77777777" w:rsidR="00F84C81" w:rsidRPr="00CD441C" w:rsidRDefault="00F84C81" w:rsidP="00433BEA">
            <w:pPr>
              <w:rPr>
                <w:rStyle w:val="SubtleEmphasis"/>
              </w:rPr>
            </w:pPr>
            <w:r>
              <w:rPr>
                <w:rStyle w:val="SubtleEmphasis"/>
              </w:rPr>
              <w:t>Rhagfyr 2002</w:t>
            </w:r>
          </w:p>
        </w:tc>
        <w:tc>
          <w:tcPr>
            <w:tcW w:w="4910" w:type="dxa"/>
          </w:tcPr>
          <w:p w14:paraId="46FFCF22" w14:textId="77777777" w:rsidR="00F84C81" w:rsidRPr="00CD441C" w:rsidRDefault="00F84C81" w:rsidP="00433BEA">
            <w:pPr>
              <w:rPr>
                <w:rStyle w:val="SubtleEmphasis"/>
              </w:rPr>
            </w:pPr>
            <w:r>
              <w:rPr>
                <w:rStyle w:val="SubtleEmphasis"/>
              </w:rPr>
              <w:t>Fersiwn cyntaf</w:t>
            </w:r>
          </w:p>
        </w:tc>
      </w:tr>
      <w:tr w:rsidR="00F84C81" w14:paraId="2010E096" w14:textId="77777777" w:rsidTr="00433BEA">
        <w:tc>
          <w:tcPr>
            <w:tcW w:w="1696" w:type="dxa"/>
          </w:tcPr>
          <w:p w14:paraId="25F25D52" w14:textId="77777777" w:rsidR="00F84C81" w:rsidRPr="00CD441C" w:rsidRDefault="00F84C81" w:rsidP="00433BEA">
            <w:pPr>
              <w:rPr>
                <w:rStyle w:val="SubtleEmphasis"/>
              </w:rPr>
            </w:pPr>
            <w:r>
              <w:rPr>
                <w:rStyle w:val="SubtleEmphasis"/>
              </w:rPr>
              <w:t>2.0</w:t>
            </w:r>
          </w:p>
        </w:tc>
        <w:tc>
          <w:tcPr>
            <w:tcW w:w="2410" w:type="dxa"/>
          </w:tcPr>
          <w:p w14:paraId="5DF2D3C0" w14:textId="77777777" w:rsidR="00F84C81" w:rsidRPr="00CD441C" w:rsidRDefault="00F84C81" w:rsidP="00433BEA">
            <w:pPr>
              <w:rPr>
                <w:rStyle w:val="SubtleEmphasis"/>
              </w:rPr>
            </w:pPr>
            <w:r>
              <w:rPr>
                <w:rStyle w:val="SubtleEmphasis"/>
              </w:rPr>
              <w:t>Gorffennaf 2008</w:t>
            </w:r>
          </w:p>
        </w:tc>
        <w:tc>
          <w:tcPr>
            <w:tcW w:w="4910" w:type="dxa"/>
          </w:tcPr>
          <w:p w14:paraId="47B25919" w14:textId="77777777" w:rsidR="00F84C81" w:rsidRPr="00CD441C" w:rsidRDefault="00F84C81" w:rsidP="00433BEA">
            <w:pPr>
              <w:rPr>
                <w:rStyle w:val="SubtleEmphasis"/>
              </w:rPr>
            </w:pPr>
            <w:r>
              <w:rPr>
                <w:rStyle w:val="SubtleEmphasis"/>
              </w:rPr>
              <w:t>Ail fersiwn</w:t>
            </w:r>
          </w:p>
        </w:tc>
      </w:tr>
      <w:tr w:rsidR="00F84C81" w14:paraId="558AC0D6" w14:textId="77777777" w:rsidTr="00433BEA">
        <w:tc>
          <w:tcPr>
            <w:tcW w:w="1696" w:type="dxa"/>
          </w:tcPr>
          <w:p w14:paraId="42849F6D" w14:textId="77777777" w:rsidR="00F84C81" w:rsidRDefault="00F84C81" w:rsidP="00433BEA">
            <w:pPr>
              <w:rPr>
                <w:rStyle w:val="SubtleEmphasis"/>
              </w:rPr>
            </w:pPr>
            <w:r>
              <w:rPr>
                <w:rStyle w:val="SubtleEmphasis"/>
              </w:rPr>
              <w:t>3.0</w:t>
            </w:r>
          </w:p>
        </w:tc>
        <w:tc>
          <w:tcPr>
            <w:tcW w:w="2410" w:type="dxa"/>
          </w:tcPr>
          <w:p w14:paraId="74E4F6A1" w14:textId="77777777" w:rsidR="00F84C81" w:rsidRPr="00CD441C" w:rsidRDefault="00F84C81" w:rsidP="00433BEA">
            <w:pPr>
              <w:rPr>
                <w:rStyle w:val="SubtleEmphasis"/>
              </w:rPr>
            </w:pPr>
            <w:r>
              <w:rPr>
                <w:rStyle w:val="SubtleEmphasis"/>
              </w:rPr>
              <w:t>Chwefror 2013</w:t>
            </w:r>
          </w:p>
        </w:tc>
        <w:tc>
          <w:tcPr>
            <w:tcW w:w="4910" w:type="dxa"/>
          </w:tcPr>
          <w:p w14:paraId="0ED67D1F" w14:textId="77777777" w:rsidR="00F84C81" w:rsidRPr="00CD441C" w:rsidRDefault="00F84C81" w:rsidP="00433BEA">
            <w:pPr>
              <w:rPr>
                <w:rStyle w:val="SubtleEmphasis"/>
              </w:rPr>
            </w:pPr>
            <w:r>
              <w:rPr>
                <w:rStyle w:val="SubtleEmphasis"/>
              </w:rPr>
              <w:t>Trydydd fersiwn</w:t>
            </w:r>
          </w:p>
        </w:tc>
      </w:tr>
      <w:tr w:rsidR="00F84C81" w14:paraId="49256C93" w14:textId="77777777" w:rsidTr="00433BEA">
        <w:tc>
          <w:tcPr>
            <w:tcW w:w="1696" w:type="dxa"/>
          </w:tcPr>
          <w:p w14:paraId="4714C2E2" w14:textId="77777777" w:rsidR="00F84C81" w:rsidRDefault="00F84C81" w:rsidP="00433BEA">
            <w:pPr>
              <w:rPr>
                <w:rStyle w:val="SubtleEmphasis"/>
              </w:rPr>
            </w:pPr>
            <w:r>
              <w:rPr>
                <w:rStyle w:val="SubtleEmphasis"/>
              </w:rPr>
              <w:t>4.0</w:t>
            </w:r>
          </w:p>
        </w:tc>
        <w:tc>
          <w:tcPr>
            <w:tcW w:w="2410" w:type="dxa"/>
          </w:tcPr>
          <w:p w14:paraId="02853C96" w14:textId="77777777" w:rsidR="00F84C81" w:rsidRPr="00CD441C" w:rsidRDefault="00F84C81" w:rsidP="00433BEA">
            <w:pPr>
              <w:rPr>
                <w:rStyle w:val="SubtleEmphasis"/>
              </w:rPr>
            </w:pPr>
            <w:r>
              <w:rPr>
                <w:rStyle w:val="SubtleEmphasis"/>
              </w:rPr>
              <w:t>Tachwedd 2016</w:t>
            </w:r>
          </w:p>
        </w:tc>
        <w:tc>
          <w:tcPr>
            <w:tcW w:w="4910" w:type="dxa"/>
          </w:tcPr>
          <w:p w14:paraId="4C71E9DC" w14:textId="77777777" w:rsidR="00F84C81" w:rsidRPr="00CD441C" w:rsidRDefault="00F84C81" w:rsidP="00433BEA">
            <w:pPr>
              <w:rPr>
                <w:rStyle w:val="SubtleEmphasis"/>
              </w:rPr>
            </w:pPr>
            <w:r>
              <w:rPr>
                <w:rStyle w:val="SubtleEmphasis"/>
              </w:rPr>
              <w:t>Pedwerydd fersiwn</w:t>
            </w:r>
          </w:p>
        </w:tc>
      </w:tr>
      <w:tr w:rsidR="00F84C81" w14:paraId="5BA47CF6" w14:textId="77777777" w:rsidTr="00433BEA">
        <w:tc>
          <w:tcPr>
            <w:tcW w:w="1696" w:type="dxa"/>
          </w:tcPr>
          <w:p w14:paraId="3BC3111B" w14:textId="77777777" w:rsidR="00F84C81" w:rsidRDefault="00F84C81" w:rsidP="00433BEA">
            <w:pPr>
              <w:rPr>
                <w:rStyle w:val="SubtleEmphasis"/>
              </w:rPr>
            </w:pPr>
            <w:r>
              <w:rPr>
                <w:rStyle w:val="SubtleEmphasis"/>
              </w:rPr>
              <w:t>5.0</w:t>
            </w:r>
          </w:p>
        </w:tc>
        <w:tc>
          <w:tcPr>
            <w:tcW w:w="2410" w:type="dxa"/>
          </w:tcPr>
          <w:p w14:paraId="4573FA25" w14:textId="77777777" w:rsidR="00F84C81" w:rsidRPr="00CD441C" w:rsidRDefault="00F84C81" w:rsidP="00433BEA">
            <w:pPr>
              <w:rPr>
                <w:rStyle w:val="SubtleEmphasis"/>
              </w:rPr>
            </w:pPr>
            <w:r>
              <w:rPr>
                <w:rStyle w:val="SubtleEmphasis"/>
              </w:rPr>
              <w:t>Ebrill 2019</w:t>
            </w:r>
          </w:p>
        </w:tc>
        <w:tc>
          <w:tcPr>
            <w:tcW w:w="4910" w:type="dxa"/>
          </w:tcPr>
          <w:p w14:paraId="0D504645" w14:textId="77777777" w:rsidR="00F84C81" w:rsidRPr="00CD441C" w:rsidRDefault="00F84C81" w:rsidP="00433BEA">
            <w:pPr>
              <w:rPr>
                <w:rStyle w:val="SubtleEmphasis"/>
              </w:rPr>
            </w:pPr>
            <w:r>
              <w:rPr>
                <w:rStyle w:val="SubtleEmphasis"/>
              </w:rPr>
              <w:t>Mân ddiweddariad</w:t>
            </w:r>
          </w:p>
        </w:tc>
      </w:tr>
      <w:tr w:rsidR="00F84C81" w14:paraId="040C47F4" w14:textId="77777777" w:rsidTr="00433BEA">
        <w:tc>
          <w:tcPr>
            <w:tcW w:w="1696" w:type="dxa"/>
          </w:tcPr>
          <w:p w14:paraId="505AD689" w14:textId="77777777" w:rsidR="00F84C81" w:rsidRDefault="00F84C81" w:rsidP="00433BEA">
            <w:pPr>
              <w:rPr>
                <w:rStyle w:val="SubtleEmphasis"/>
              </w:rPr>
            </w:pPr>
            <w:r>
              <w:rPr>
                <w:rStyle w:val="SubtleEmphasis"/>
              </w:rPr>
              <w:t>5.1</w:t>
            </w:r>
          </w:p>
        </w:tc>
        <w:tc>
          <w:tcPr>
            <w:tcW w:w="2410" w:type="dxa"/>
          </w:tcPr>
          <w:p w14:paraId="47E5388F" w14:textId="77777777" w:rsidR="00F84C81" w:rsidRDefault="00F84C81" w:rsidP="00433BEA">
            <w:pPr>
              <w:rPr>
                <w:rStyle w:val="SubtleEmphasis"/>
              </w:rPr>
            </w:pPr>
            <w:r>
              <w:rPr>
                <w:rStyle w:val="SubtleEmphasis"/>
              </w:rPr>
              <w:t>Ebrill 2021</w:t>
            </w:r>
          </w:p>
        </w:tc>
        <w:tc>
          <w:tcPr>
            <w:tcW w:w="4910" w:type="dxa"/>
          </w:tcPr>
          <w:p w14:paraId="3FB7AA47" w14:textId="77777777" w:rsidR="00F84C81" w:rsidRDefault="00F84C81" w:rsidP="00433BEA">
            <w:pPr>
              <w:rPr>
                <w:rStyle w:val="SubtleEmphasis"/>
              </w:rPr>
            </w:pPr>
            <w:r>
              <w:rPr>
                <w:rStyle w:val="SubtleEmphasis"/>
              </w:rPr>
              <w:t>Diweddaru manylion cyswllt</w:t>
            </w:r>
          </w:p>
        </w:tc>
      </w:tr>
      <w:tr w:rsidR="00F84C81" w14:paraId="30EBD1EB" w14:textId="77777777" w:rsidTr="00433BEA">
        <w:tc>
          <w:tcPr>
            <w:tcW w:w="1696" w:type="dxa"/>
          </w:tcPr>
          <w:p w14:paraId="66310D2B" w14:textId="77777777" w:rsidR="00F84C81" w:rsidRDefault="00F84C81" w:rsidP="00433BEA">
            <w:pPr>
              <w:rPr>
                <w:rStyle w:val="SubtleEmphasis"/>
              </w:rPr>
            </w:pPr>
            <w:r>
              <w:rPr>
                <w:rStyle w:val="SubtleEmphasis"/>
              </w:rPr>
              <w:t>6.0</w:t>
            </w:r>
          </w:p>
        </w:tc>
        <w:tc>
          <w:tcPr>
            <w:tcW w:w="2410" w:type="dxa"/>
          </w:tcPr>
          <w:p w14:paraId="02D306F0" w14:textId="77777777" w:rsidR="00F84C81" w:rsidRDefault="00F84C81" w:rsidP="00433BEA">
            <w:pPr>
              <w:rPr>
                <w:rStyle w:val="SubtleEmphasis"/>
              </w:rPr>
            </w:pPr>
            <w:r>
              <w:rPr>
                <w:rStyle w:val="SubtleEmphasis"/>
              </w:rPr>
              <w:t>Mawrth 2022</w:t>
            </w:r>
          </w:p>
        </w:tc>
        <w:tc>
          <w:tcPr>
            <w:tcW w:w="4910" w:type="dxa"/>
          </w:tcPr>
          <w:p w14:paraId="74BDD045" w14:textId="77777777" w:rsidR="00F84C81" w:rsidRDefault="00F84C81" w:rsidP="00433BEA">
            <w:pPr>
              <w:rPr>
                <w:rStyle w:val="SubtleEmphasis"/>
              </w:rPr>
            </w:pPr>
            <w:r>
              <w:rPr>
                <w:rStyle w:val="SubtleEmphasis"/>
              </w:rPr>
              <w:t>Adolygiad llawn (drafft ymgynghori)</w:t>
            </w:r>
          </w:p>
        </w:tc>
      </w:tr>
      <w:tr w:rsidR="00F84C81" w14:paraId="14D99B52" w14:textId="77777777" w:rsidTr="00433BEA">
        <w:tc>
          <w:tcPr>
            <w:tcW w:w="1696" w:type="dxa"/>
          </w:tcPr>
          <w:p w14:paraId="61E0EFAC" w14:textId="77777777" w:rsidR="00F84C81" w:rsidRDefault="00F84C81" w:rsidP="00433BEA">
            <w:pPr>
              <w:rPr>
                <w:rStyle w:val="SubtleEmphasis"/>
              </w:rPr>
            </w:pPr>
            <w:r>
              <w:rPr>
                <w:rStyle w:val="SubtleEmphasis"/>
              </w:rPr>
              <w:t>6.1</w:t>
            </w:r>
          </w:p>
        </w:tc>
        <w:tc>
          <w:tcPr>
            <w:tcW w:w="2410" w:type="dxa"/>
          </w:tcPr>
          <w:p w14:paraId="0D578862" w14:textId="77777777" w:rsidR="00F84C81" w:rsidRDefault="00F84C81" w:rsidP="00433BEA">
            <w:pPr>
              <w:rPr>
                <w:rStyle w:val="SubtleEmphasis"/>
              </w:rPr>
            </w:pPr>
            <w:r>
              <w:rPr>
                <w:rStyle w:val="SubtleEmphasis"/>
              </w:rPr>
              <w:t>Ebrill 2022</w:t>
            </w:r>
          </w:p>
        </w:tc>
        <w:tc>
          <w:tcPr>
            <w:tcW w:w="4910" w:type="dxa"/>
          </w:tcPr>
          <w:p w14:paraId="7217C47B" w14:textId="77777777" w:rsidR="00F84C81" w:rsidRDefault="00F84C81" w:rsidP="00433BEA">
            <w:pPr>
              <w:rPr>
                <w:rStyle w:val="SubtleEmphasis"/>
              </w:rPr>
            </w:pPr>
            <w:r>
              <w:rPr>
                <w:rStyle w:val="SubtleEmphasis"/>
              </w:rPr>
              <w:t>I ymgorffori'r sylwadau a wnaed yn ystod y broses ymgynghori</w:t>
            </w:r>
          </w:p>
        </w:tc>
      </w:tr>
      <w:tr w:rsidR="00F84C81" w14:paraId="3F2DDB46" w14:textId="77777777" w:rsidTr="00433BEA">
        <w:tc>
          <w:tcPr>
            <w:tcW w:w="1696" w:type="dxa"/>
          </w:tcPr>
          <w:p w14:paraId="60851914" w14:textId="5E236D95" w:rsidR="00F84C81" w:rsidRPr="001E2699" w:rsidRDefault="00F84C81" w:rsidP="00433BEA">
            <w:pPr>
              <w:rPr>
                <w:rStyle w:val="SubtleEmphasis"/>
              </w:rPr>
            </w:pPr>
            <w:r>
              <w:rPr>
                <w:rStyle w:val="SubtleEmphasis"/>
              </w:rPr>
              <w:lastRenderedPageBreak/>
              <w:t>6.2</w:t>
            </w:r>
          </w:p>
        </w:tc>
        <w:tc>
          <w:tcPr>
            <w:tcW w:w="2410" w:type="dxa"/>
          </w:tcPr>
          <w:p w14:paraId="6D200ACD" w14:textId="6366E0EA" w:rsidR="00F84C81" w:rsidRPr="001E2699" w:rsidRDefault="00F84C81" w:rsidP="00433BEA">
            <w:pPr>
              <w:rPr>
                <w:rStyle w:val="SubtleEmphasis"/>
              </w:rPr>
            </w:pPr>
            <w:r>
              <w:rPr>
                <w:rStyle w:val="SubtleEmphasis"/>
              </w:rPr>
              <w:t>Mai 2022</w:t>
            </w:r>
          </w:p>
        </w:tc>
        <w:tc>
          <w:tcPr>
            <w:tcW w:w="4910" w:type="dxa"/>
          </w:tcPr>
          <w:p w14:paraId="014B41F4" w14:textId="2312AE05" w:rsidR="00F84C81" w:rsidRPr="001E2699" w:rsidRDefault="00F84C81" w:rsidP="00433BEA">
            <w:pPr>
              <w:rPr>
                <w:rStyle w:val="SubtleEmphasis"/>
              </w:rPr>
            </w:pPr>
            <w:r>
              <w:rPr>
                <w:rStyle w:val="SubtleEmphasis"/>
              </w:rPr>
              <w:t>I ymgorffori’r sylwadau a wnaed gan y Bwrdd Rheoli ar 4 Mai 2022</w:t>
            </w:r>
          </w:p>
        </w:tc>
      </w:tr>
      <w:tr w:rsidR="00D82B4C" w14:paraId="1C4ED4E1" w14:textId="77777777" w:rsidTr="00433BEA">
        <w:tc>
          <w:tcPr>
            <w:tcW w:w="1696" w:type="dxa"/>
          </w:tcPr>
          <w:p w14:paraId="512F71C0" w14:textId="0EAA7A81" w:rsidR="00D82B4C" w:rsidRPr="001E2699" w:rsidRDefault="00D82B4C" w:rsidP="00433BEA">
            <w:pPr>
              <w:rPr>
                <w:rStyle w:val="SubtleEmphasis"/>
              </w:rPr>
            </w:pPr>
            <w:r>
              <w:rPr>
                <w:rStyle w:val="SubtleEmphasis"/>
              </w:rPr>
              <w:t>7.0</w:t>
            </w:r>
          </w:p>
        </w:tc>
        <w:tc>
          <w:tcPr>
            <w:tcW w:w="2410" w:type="dxa"/>
          </w:tcPr>
          <w:p w14:paraId="242BB5E2" w14:textId="12FB6395" w:rsidR="00D82B4C" w:rsidRPr="001E2699" w:rsidRDefault="00D82B4C" w:rsidP="00433BEA">
            <w:pPr>
              <w:rPr>
                <w:rStyle w:val="SubtleEmphasis"/>
              </w:rPr>
            </w:pPr>
            <w:r>
              <w:rPr>
                <w:rStyle w:val="SubtleEmphasis"/>
              </w:rPr>
              <w:t>Mehefin 2023</w:t>
            </w:r>
          </w:p>
        </w:tc>
        <w:tc>
          <w:tcPr>
            <w:tcW w:w="4910" w:type="dxa"/>
          </w:tcPr>
          <w:p w14:paraId="3BED5E7E" w14:textId="667E3317" w:rsidR="00D82B4C" w:rsidRPr="001E2699" w:rsidRDefault="007D3566" w:rsidP="00433BEA">
            <w:pPr>
              <w:rPr>
                <w:rStyle w:val="SubtleEmphasis"/>
              </w:rPr>
            </w:pPr>
            <w:r>
              <w:rPr>
                <w:rStyle w:val="SubtleEmphasis"/>
              </w:rPr>
              <w:t>Adolygiad i ymateb i arferion gorau’r sector, ar gais y Pwyllgor Archwilio</w:t>
            </w:r>
          </w:p>
        </w:tc>
      </w:tr>
    </w:tbl>
    <w:p w14:paraId="7B285D58" w14:textId="77777777" w:rsidR="00F84C81" w:rsidRPr="00376449" w:rsidRDefault="00F84C81" w:rsidP="00F84C81">
      <w:pPr>
        <w:rPr>
          <w:szCs w:val="24"/>
        </w:rPr>
      </w:pPr>
    </w:p>
    <w:bookmarkEnd w:id="9"/>
    <w:bookmarkEnd w:id="10"/>
    <w:bookmarkEnd w:id="11"/>
    <w:p w14:paraId="569200E3" w14:textId="77777777" w:rsidR="00F84C81" w:rsidRDefault="00F84C81" w:rsidP="00F84C81">
      <w:pPr>
        <w:pStyle w:val="TOC1"/>
        <w:tabs>
          <w:tab w:val="right" w:leader="dot" w:pos="9016"/>
        </w:tabs>
        <w:rPr>
          <w:rFonts w:asciiTheme="minorHAnsi" w:hAnsiTheme="minorHAnsi"/>
          <w:shd w:val="clear" w:color="auto" w:fill="E6E6E6"/>
        </w:rPr>
      </w:pPr>
      <w:r>
        <w:rPr>
          <w:rFonts w:asciiTheme="minorHAnsi" w:hAnsiTheme="minorHAnsi"/>
          <w:shd w:val="clear" w:color="auto" w:fill="E6E6E6"/>
        </w:rPr>
        <w:t>+</w:t>
      </w:r>
    </w:p>
    <w:sdt>
      <w:sdtPr>
        <w:rPr>
          <w:rFonts w:asciiTheme="minorHAnsi" w:hAnsiTheme="minorHAnsi"/>
          <w:shd w:val="clear" w:color="auto" w:fill="E6E6E6"/>
        </w:rPr>
        <w:id w:val="869342007"/>
        <w:docPartObj>
          <w:docPartGallery w:val="Table of Contents"/>
          <w:docPartUnique/>
        </w:docPartObj>
      </w:sdtPr>
      <w:sdtEndPr>
        <w:rPr>
          <w:rFonts w:ascii="Arial" w:hAnsi="Arial"/>
          <w:b/>
          <w:bCs/>
          <w:noProof/>
        </w:rPr>
      </w:sdtEndPr>
      <w:sdtContent>
        <w:p w14:paraId="2EBC329F" w14:textId="3D16691B" w:rsidR="00664C4C" w:rsidRDefault="00F84C81" w:rsidP="0055281A">
          <w:pPr>
            <w:rPr>
              <w:rFonts w:asciiTheme="minorHAnsi" w:eastAsiaTheme="minorEastAsia" w:hAnsiTheme="minorHAnsi"/>
              <w:noProof/>
              <w:color w:val="auto"/>
              <w:kern w:val="2"/>
              <w:sz w:val="22"/>
              <w:lang w:val="en-GB" w:eastAsia="en-GB"/>
              <w14:ligatures w14:val="standardContextual"/>
            </w:rPr>
          </w:pPr>
          <w:r>
            <w:rPr>
              <w:rStyle w:val="Heading1Char"/>
            </w:rPr>
            <w:t>Cynnwys</w:t>
          </w:r>
          <w:r w:rsidRPr="00A10647">
            <w:rPr>
              <w:rFonts w:ascii="Altis Book" w:eastAsiaTheme="majorEastAsia" w:hAnsi="Altis Book" w:cstheme="majorBidi"/>
              <w:color w:val="2B579A"/>
              <w:shd w:val="clear" w:color="auto" w:fill="E6E6E6"/>
            </w:rPr>
            <w:fldChar w:fldCharType="begin"/>
          </w:r>
          <w:r w:rsidRPr="5E802755">
            <w:instrText xml:space="preserve"> TOC \o "1-1" \h \z \u </w:instrText>
          </w:r>
          <w:r w:rsidRPr="00A10647">
            <w:rPr>
              <w:rFonts w:ascii="Altis Book" w:eastAsiaTheme="majorEastAsia" w:hAnsi="Altis Book" w:cstheme="majorBidi"/>
              <w:color w:val="2B579A"/>
              <w:shd w:val="clear" w:color="auto" w:fill="E6E6E6"/>
            </w:rPr>
            <w:fldChar w:fldCharType="separate"/>
          </w:r>
        </w:p>
        <w:p w14:paraId="04EED3A2" w14:textId="270AB789" w:rsidR="00664C4C" w:rsidRDefault="00664C4C">
          <w:pPr>
            <w:pStyle w:val="TOC1"/>
            <w:tabs>
              <w:tab w:val="left" w:pos="440"/>
              <w:tab w:val="right" w:leader="dot" w:pos="9016"/>
            </w:tabs>
            <w:rPr>
              <w:rFonts w:asciiTheme="minorHAnsi" w:eastAsiaTheme="minorEastAsia" w:hAnsiTheme="minorHAnsi"/>
              <w:noProof/>
              <w:color w:val="auto"/>
              <w:kern w:val="2"/>
              <w:sz w:val="22"/>
              <w:lang w:val="en-GB" w:eastAsia="en-GB"/>
              <w14:ligatures w14:val="standardContextual"/>
            </w:rPr>
          </w:pPr>
          <w:hyperlink w:anchor="_Toc143524731" w:history="1">
            <w:r w:rsidRPr="009C3162">
              <w:rPr>
                <w:rStyle w:val="Hyperlink"/>
                <w:rFonts w:asciiTheme="majorHAnsi" w:hAnsiTheme="majorHAnsi"/>
                <w:noProof/>
              </w:rPr>
              <w:t>1</w:t>
            </w:r>
            <w:r>
              <w:rPr>
                <w:rFonts w:asciiTheme="minorHAnsi" w:eastAsiaTheme="minorEastAsia" w:hAnsiTheme="minorHAnsi"/>
                <w:noProof/>
                <w:color w:val="auto"/>
                <w:kern w:val="2"/>
                <w:sz w:val="22"/>
                <w:lang w:val="en-GB" w:eastAsia="en-GB"/>
                <w14:ligatures w14:val="standardContextual"/>
              </w:rPr>
              <w:tab/>
            </w:r>
            <w:r w:rsidRPr="009C3162">
              <w:rPr>
                <w:rStyle w:val="Hyperlink"/>
                <w:noProof/>
              </w:rPr>
              <w:t>Diben</w:t>
            </w:r>
            <w:r>
              <w:rPr>
                <w:noProof/>
                <w:webHidden/>
              </w:rPr>
              <w:tab/>
            </w:r>
            <w:r>
              <w:rPr>
                <w:noProof/>
                <w:webHidden/>
              </w:rPr>
              <w:fldChar w:fldCharType="begin"/>
            </w:r>
            <w:r>
              <w:rPr>
                <w:noProof/>
                <w:webHidden/>
              </w:rPr>
              <w:instrText xml:space="preserve"> PAGEREF _Toc143524731 \h </w:instrText>
            </w:r>
            <w:r>
              <w:rPr>
                <w:noProof/>
                <w:webHidden/>
              </w:rPr>
            </w:r>
            <w:r>
              <w:rPr>
                <w:noProof/>
                <w:webHidden/>
              </w:rPr>
              <w:fldChar w:fldCharType="separate"/>
            </w:r>
            <w:r>
              <w:rPr>
                <w:noProof/>
                <w:webHidden/>
              </w:rPr>
              <w:t>3</w:t>
            </w:r>
            <w:r>
              <w:rPr>
                <w:noProof/>
                <w:webHidden/>
              </w:rPr>
              <w:fldChar w:fldCharType="end"/>
            </w:r>
          </w:hyperlink>
        </w:p>
        <w:p w14:paraId="5939A778" w14:textId="2EBCDB9E" w:rsidR="00664C4C" w:rsidRDefault="00664C4C">
          <w:pPr>
            <w:pStyle w:val="TOC1"/>
            <w:tabs>
              <w:tab w:val="left" w:pos="440"/>
              <w:tab w:val="right" w:leader="dot" w:pos="9016"/>
            </w:tabs>
            <w:rPr>
              <w:rFonts w:asciiTheme="minorHAnsi" w:eastAsiaTheme="minorEastAsia" w:hAnsiTheme="minorHAnsi"/>
              <w:noProof/>
              <w:color w:val="auto"/>
              <w:kern w:val="2"/>
              <w:sz w:val="22"/>
              <w:lang w:val="en-GB" w:eastAsia="en-GB"/>
              <w14:ligatures w14:val="standardContextual"/>
            </w:rPr>
          </w:pPr>
          <w:hyperlink w:anchor="_Toc143524732" w:history="1">
            <w:r w:rsidRPr="009C3162">
              <w:rPr>
                <w:rStyle w:val="Hyperlink"/>
                <w:rFonts w:asciiTheme="majorHAnsi" w:hAnsiTheme="majorHAnsi"/>
                <w:noProof/>
              </w:rPr>
              <w:t>2</w:t>
            </w:r>
            <w:r>
              <w:rPr>
                <w:rFonts w:asciiTheme="minorHAnsi" w:eastAsiaTheme="minorEastAsia" w:hAnsiTheme="minorHAnsi"/>
                <w:noProof/>
                <w:color w:val="auto"/>
                <w:kern w:val="2"/>
                <w:sz w:val="22"/>
                <w:lang w:val="en-GB" w:eastAsia="en-GB"/>
                <w14:ligatures w14:val="standardContextual"/>
              </w:rPr>
              <w:tab/>
            </w:r>
            <w:r w:rsidRPr="009C3162">
              <w:rPr>
                <w:rStyle w:val="Hyperlink"/>
                <w:noProof/>
              </w:rPr>
              <w:t>Cwmpas</w:t>
            </w:r>
            <w:r>
              <w:rPr>
                <w:noProof/>
                <w:webHidden/>
              </w:rPr>
              <w:tab/>
            </w:r>
            <w:r>
              <w:rPr>
                <w:noProof/>
                <w:webHidden/>
              </w:rPr>
              <w:fldChar w:fldCharType="begin"/>
            </w:r>
            <w:r>
              <w:rPr>
                <w:noProof/>
                <w:webHidden/>
              </w:rPr>
              <w:instrText xml:space="preserve"> PAGEREF _Toc143524732 \h </w:instrText>
            </w:r>
            <w:r>
              <w:rPr>
                <w:noProof/>
                <w:webHidden/>
              </w:rPr>
            </w:r>
            <w:r>
              <w:rPr>
                <w:noProof/>
                <w:webHidden/>
              </w:rPr>
              <w:fldChar w:fldCharType="separate"/>
            </w:r>
            <w:r>
              <w:rPr>
                <w:noProof/>
                <w:webHidden/>
              </w:rPr>
              <w:t>3</w:t>
            </w:r>
            <w:r>
              <w:rPr>
                <w:noProof/>
                <w:webHidden/>
              </w:rPr>
              <w:fldChar w:fldCharType="end"/>
            </w:r>
          </w:hyperlink>
        </w:p>
        <w:p w14:paraId="13DA9A96" w14:textId="53729459" w:rsidR="00664C4C" w:rsidRDefault="00664C4C">
          <w:pPr>
            <w:pStyle w:val="TOC1"/>
            <w:tabs>
              <w:tab w:val="left" w:pos="440"/>
              <w:tab w:val="right" w:leader="dot" w:pos="9016"/>
            </w:tabs>
            <w:rPr>
              <w:rFonts w:asciiTheme="minorHAnsi" w:eastAsiaTheme="minorEastAsia" w:hAnsiTheme="minorHAnsi"/>
              <w:noProof/>
              <w:color w:val="auto"/>
              <w:kern w:val="2"/>
              <w:sz w:val="22"/>
              <w:lang w:val="en-GB" w:eastAsia="en-GB"/>
              <w14:ligatures w14:val="standardContextual"/>
            </w:rPr>
          </w:pPr>
          <w:hyperlink w:anchor="_Toc143524733" w:history="1">
            <w:r w:rsidRPr="009C3162">
              <w:rPr>
                <w:rStyle w:val="Hyperlink"/>
                <w:rFonts w:asciiTheme="majorHAnsi" w:hAnsiTheme="majorHAnsi"/>
                <w:noProof/>
              </w:rPr>
              <w:t>3</w:t>
            </w:r>
            <w:r>
              <w:rPr>
                <w:rFonts w:asciiTheme="minorHAnsi" w:eastAsiaTheme="minorEastAsia" w:hAnsiTheme="minorHAnsi"/>
                <w:noProof/>
                <w:color w:val="auto"/>
                <w:kern w:val="2"/>
                <w:sz w:val="22"/>
                <w:lang w:val="en-GB" w:eastAsia="en-GB"/>
                <w14:ligatures w14:val="standardContextual"/>
              </w:rPr>
              <w:tab/>
            </w:r>
            <w:r w:rsidRPr="009C3162">
              <w:rPr>
                <w:rStyle w:val="Hyperlink"/>
                <w:noProof/>
              </w:rPr>
              <w:t>Diffiniadau</w:t>
            </w:r>
            <w:r>
              <w:rPr>
                <w:noProof/>
                <w:webHidden/>
              </w:rPr>
              <w:tab/>
            </w:r>
            <w:r>
              <w:rPr>
                <w:noProof/>
                <w:webHidden/>
              </w:rPr>
              <w:fldChar w:fldCharType="begin"/>
            </w:r>
            <w:r>
              <w:rPr>
                <w:noProof/>
                <w:webHidden/>
              </w:rPr>
              <w:instrText xml:space="preserve"> PAGEREF _Toc143524733 \h </w:instrText>
            </w:r>
            <w:r>
              <w:rPr>
                <w:noProof/>
                <w:webHidden/>
              </w:rPr>
            </w:r>
            <w:r>
              <w:rPr>
                <w:noProof/>
                <w:webHidden/>
              </w:rPr>
              <w:fldChar w:fldCharType="separate"/>
            </w:r>
            <w:r>
              <w:rPr>
                <w:noProof/>
                <w:webHidden/>
              </w:rPr>
              <w:t>4</w:t>
            </w:r>
            <w:r>
              <w:rPr>
                <w:noProof/>
                <w:webHidden/>
              </w:rPr>
              <w:fldChar w:fldCharType="end"/>
            </w:r>
          </w:hyperlink>
        </w:p>
        <w:p w14:paraId="446926DD" w14:textId="13CC8095" w:rsidR="00664C4C" w:rsidRDefault="00664C4C">
          <w:pPr>
            <w:pStyle w:val="TOC1"/>
            <w:tabs>
              <w:tab w:val="left" w:pos="440"/>
              <w:tab w:val="right" w:leader="dot" w:pos="9016"/>
            </w:tabs>
            <w:rPr>
              <w:rFonts w:asciiTheme="minorHAnsi" w:eastAsiaTheme="minorEastAsia" w:hAnsiTheme="minorHAnsi"/>
              <w:noProof/>
              <w:color w:val="auto"/>
              <w:kern w:val="2"/>
              <w:sz w:val="22"/>
              <w:lang w:val="en-GB" w:eastAsia="en-GB"/>
              <w14:ligatures w14:val="standardContextual"/>
            </w:rPr>
          </w:pPr>
          <w:hyperlink w:anchor="_Toc143524734" w:history="1">
            <w:r w:rsidRPr="009C3162">
              <w:rPr>
                <w:rStyle w:val="Hyperlink"/>
                <w:rFonts w:asciiTheme="majorHAnsi" w:hAnsiTheme="majorHAnsi"/>
                <w:noProof/>
              </w:rPr>
              <w:t>4</w:t>
            </w:r>
            <w:r>
              <w:rPr>
                <w:rFonts w:asciiTheme="minorHAnsi" w:eastAsiaTheme="minorEastAsia" w:hAnsiTheme="minorHAnsi"/>
                <w:noProof/>
                <w:color w:val="auto"/>
                <w:kern w:val="2"/>
                <w:sz w:val="22"/>
                <w:lang w:val="en-GB" w:eastAsia="en-GB"/>
                <w14:ligatures w14:val="standardContextual"/>
              </w:rPr>
              <w:tab/>
            </w:r>
            <w:r w:rsidRPr="009C3162">
              <w:rPr>
                <w:rStyle w:val="Hyperlink"/>
                <w:noProof/>
              </w:rPr>
              <w:t>Sut i Godi Pryder Chwythu'r Chwiban</w:t>
            </w:r>
            <w:r>
              <w:rPr>
                <w:noProof/>
                <w:webHidden/>
              </w:rPr>
              <w:tab/>
            </w:r>
            <w:r>
              <w:rPr>
                <w:noProof/>
                <w:webHidden/>
              </w:rPr>
              <w:fldChar w:fldCharType="begin"/>
            </w:r>
            <w:r>
              <w:rPr>
                <w:noProof/>
                <w:webHidden/>
              </w:rPr>
              <w:instrText xml:space="preserve"> PAGEREF _Toc143524734 \h </w:instrText>
            </w:r>
            <w:r>
              <w:rPr>
                <w:noProof/>
                <w:webHidden/>
              </w:rPr>
            </w:r>
            <w:r>
              <w:rPr>
                <w:noProof/>
                <w:webHidden/>
              </w:rPr>
              <w:fldChar w:fldCharType="separate"/>
            </w:r>
            <w:r>
              <w:rPr>
                <w:noProof/>
                <w:webHidden/>
              </w:rPr>
              <w:t>5</w:t>
            </w:r>
            <w:r>
              <w:rPr>
                <w:noProof/>
                <w:webHidden/>
              </w:rPr>
              <w:fldChar w:fldCharType="end"/>
            </w:r>
          </w:hyperlink>
        </w:p>
        <w:p w14:paraId="1104B2DF" w14:textId="16B61D4F" w:rsidR="00664C4C" w:rsidRDefault="00664C4C">
          <w:pPr>
            <w:pStyle w:val="TOC1"/>
            <w:tabs>
              <w:tab w:val="left" w:pos="440"/>
              <w:tab w:val="right" w:leader="dot" w:pos="9016"/>
            </w:tabs>
            <w:rPr>
              <w:rFonts w:asciiTheme="minorHAnsi" w:eastAsiaTheme="minorEastAsia" w:hAnsiTheme="minorHAnsi"/>
              <w:noProof/>
              <w:color w:val="auto"/>
              <w:kern w:val="2"/>
              <w:sz w:val="22"/>
              <w:lang w:val="en-GB" w:eastAsia="en-GB"/>
              <w14:ligatures w14:val="standardContextual"/>
            </w:rPr>
          </w:pPr>
          <w:hyperlink w:anchor="_Toc143524735" w:history="1">
            <w:r w:rsidRPr="009C3162">
              <w:rPr>
                <w:rStyle w:val="Hyperlink"/>
                <w:rFonts w:asciiTheme="majorHAnsi" w:hAnsiTheme="majorHAnsi"/>
                <w:noProof/>
              </w:rPr>
              <w:t>5</w:t>
            </w:r>
            <w:r>
              <w:rPr>
                <w:rFonts w:asciiTheme="minorHAnsi" w:eastAsiaTheme="minorEastAsia" w:hAnsiTheme="minorHAnsi"/>
                <w:noProof/>
                <w:color w:val="auto"/>
                <w:kern w:val="2"/>
                <w:sz w:val="22"/>
                <w:lang w:val="en-GB" w:eastAsia="en-GB"/>
                <w14:ligatures w14:val="standardContextual"/>
              </w:rPr>
              <w:tab/>
            </w:r>
            <w:r w:rsidRPr="009C3162">
              <w:rPr>
                <w:rStyle w:val="Hyperlink"/>
                <w:noProof/>
              </w:rPr>
              <w:t>Cyfrinachedd ac Anhysbysrwydd</w:t>
            </w:r>
            <w:r>
              <w:rPr>
                <w:noProof/>
                <w:webHidden/>
              </w:rPr>
              <w:tab/>
            </w:r>
            <w:r>
              <w:rPr>
                <w:noProof/>
                <w:webHidden/>
              </w:rPr>
              <w:fldChar w:fldCharType="begin"/>
            </w:r>
            <w:r>
              <w:rPr>
                <w:noProof/>
                <w:webHidden/>
              </w:rPr>
              <w:instrText xml:space="preserve"> PAGEREF _Toc143524735 \h </w:instrText>
            </w:r>
            <w:r>
              <w:rPr>
                <w:noProof/>
                <w:webHidden/>
              </w:rPr>
            </w:r>
            <w:r>
              <w:rPr>
                <w:noProof/>
                <w:webHidden/>
              </w:rPr>
              <w:fldChar w:fldCharType="separate"/>
            </w:r>
            <w:r>
              <w:rPr>
                <w:noProof/>
                <w:webHidden/>
              </w:rPr>
              <w:t>5</w:t>
            </w:r>
            <w:r>
              <w:rPr>
                <w:noProof/>
                <w:webHidden/>
              </w:rPr>
              <w:fldChar w:fldCharType="end"/>
            </w:r>
          </w:hyperlink>
        </w:p>
        <w:p w14:paraId="7C4ECC88" w14:textId="41B5CAD7" w:rsidR="00664C4C" w:rsidRDefault="00664C4C">
          <w:pPr>
            <w:pStyle w:val="TOC1"/>
            <w:tabs>
              <w:tab w:val="left" w:pos="440"/>
              <w:tab w:val="right" w:leader="dot" w:pos="9016"/>
            </w:tabs>
            <w:rPr>
              <w:rFonts w:asciiTheme="minorHAnsi" w:eastAsiaTheme="minorEastAsia" w:hAnsiTheme="minorHAnsi"/>
              <w:noProof/>
              <w:color w:val="auto"/>
              <w:kern w:val="2"/>
              <w:sz w:val="22"/>
              <w:lang w:val="en-GB" w:eastAsia="en-GB"/>
              <w14:ligatures w14:val="standardContextual"/>
            </w:rPr>
          </w:pPr>
          <w:hyperlink w:anchor="_Toc143524736" w:history="1">
            <w:r w:rsidRPr="009C3162">
              <w:rPr>
                <w:rStyle w:val="Hyperlink"/>
                <w:rFonts w:asciiTheme="majorHAnsi" w:hAnsiTheme="majorHAnsi"/>
                <w:noProof/>
              </w:rPr>
              <w:t>6</w:t>
            </w:r>
            <w:r>
              <w:rPr>
                <w:rFonts w:asciiTheme="minorHAnsi" w:eastAsiaTheme="minorEastAsia" w:hAnsiTheme="minorHAnsi"/>
                <w:noProof/>
                <w:color w:val="auto"/>
                <w:kern w:val="2"/>
                <w:sz w:val="22"/>
                <w:lang w:val="en-GB" w:eastAsia="en-GB"/>
                <w14:ligatures w14:val="standardContextual"/>
              </w:rPr>
              <w:tab/>
            </w:r>
            <w:r w:rsidRPr="009C3162">
              <w:rPr>
                <w:rStyle w:val="Hyperlink"/>
                <w:noProof/>
              </w:rPr>
              <w:t>Ymateb i Bryder Chwythu'r Chwiban</w:t>
            </w:r>
            <w:r>
              <w:rPr>
                <w:noProof/>
                <w:webHidden/>
              </w:rPr>
              <w:tab/>
            </w:r>
            <w:r>
              <w:rPr>
                <w:noProof/>
                <w:webHidden/>
              </w:rPr>
              <w:fldChar w:fldCharType="begin"/>
            </w:r>
            <w:r>
              <w:rPr>
                <w:noProof/>
                <w:webHidden/>
              </w:rPr>
              <w:instrText xml:space="preserve"> PAGEREF _Toc143524736 \h </w:instrText>
            </w:r>
            <w:r>
              <w:rPr>
                <w:noProof/>
                <w:webHidden/>
              </w:rPr>
            </w:r>
            <w:r>
              <w:rPr>
                <w:noProof/>
                <w:webHidden/>
              </w:rPr>
              <w:fldChar w:fldCharType="separate"/>
            </w:r>
            <w:r>
              <w:rPr>
                <w:noProof/>
                <w:webHidden/>
              </w:rPr>
              <w:t>6</w:t>
            </w:r>
            <w:r>
              <w:rPr>
                <w:noProof/>
                <w:webHidden/>
              </w:rPr>
              <w:fldChar w:fldCharType="end"/>
            </w:r>
          </w:hyperlink>
        </w:p>
        <w:p w14:paraId="76096E18" w14:textId="2D286409" w:rsidR="00664C4C" w:rsidRDefault="00664C4C">
          <w:pPr>
            <w:pStyle w:val="TOC1"/>
            <w:tabs>
              <w:tab w:val="left" w:pos="440"/>
              <w:tab w:val="right" w:leader="dot" w:pos="9016"/>
            </w:tabs>
            <w:rPr>
              <w:rFonts w:asciiTheme="minorHAnsi" w:eastAsiaTheme="minorEastAsia" w:hAnsiTheme="minorHAnsi"/>
              <w:noProof/>
              <w:color w:val="auto"/>
              <w:kern w:val="2"/>
              <w:sz w:val="22"/>
              <w:lang w:val="en-GB" w:eastAsia="en-GB"/>
              <w14:ligatures w14:val="standardContextual"/>
            </w:rPr>
          </w:pPr>
          <w:hyperlink w:anchor="_Toc143524737" w:history="1">
            <w:r w:rsidRPr="009C3162">
              <w:rPr>
                <w:rStyle w:val="Hyperlink"/>
                <w:rFonts w:asciiTheme="majorHAnsi" w:hAnsiTheme="majorHAnsi"/>
                <w:noProof/>
              </w:rPr>
              <w:t>7</w:t>
            </w:r>
            <w:r>
              <w:rPr>
                <w:rFonts w:asciiTheme="minorHAnsi" w:eastAsiaTheme="minorEastAsia" w:hAnsiTheme="minorHAnsi"/>
                <w:noProof/>
                <w:color w:val="auto"/>
                <w:kern w:val="2"/>
                <w:sz w:val="22"/>
                <w:lang w:val="en-GB" w:eastAsia="en-GB"/>
                <w14:ligatures w14:val="standardContextual"/>
              </w:rPr>
              <w:tab/>
            </w:r>
            <w:r w:rsidRPr="009C3162">
              <w:rPr>
                <w:rStyle w:val="Hyperlink"/>
                <w:noProof/>
              </w:rPr>
              <w:t>Hawl i Adolygiad</w:t>
            </w:r>
            <w:r>
              <w:rPr>
                <w:noProof/>
                <w:webHidden/>
              </w:rPr>
              <w:tab/>
            </w:r>
            <w:r>
              <w:rPr>
                <w:noProof/>
                <w:webHidden/>
              </w:rPr>
              <w:fldChar w:fldCharType="begin"/>
            </w:r>
            <w:r>
              <w:rPr>
                <w:noProof/>
                <w:webHidden/>
              </w:rPr>
              <w:instrText xml:space="preserve"> PAGEREF _Toc143524737 \h </w:instrText>
            </w:r>
            <w:r>
              <w:rPr>
                <w:noProof/>
                <w:webHidden/>
              </w:rPr>
            </w:r>
            <w:r>
              <w:rPr>
                <w:noProof/>
                <w:webHidden/>
              </w:rPr>
              <w:fldChar w:fldCharType="separate"/>
            </w:r>
            <w:r>
              <w:rPr>
                <w:noProof/>
                <w:webHidden/>
              </w:rPr>
              <w:t>7</w:t>
            </w:r>
            <w:r>
              <w:rPr>
                <w:noProof/>
                <w:webHidden/>
              </w:rPr>
              <w:fldChar w:fldCharType="end"/>
            </w:r>
          </w:hyperlink>
        </w:p>
        <w:p w14:paraId="62D1961D" w14:textId="78555D06" w:rsidR="00664C4C" w:rsidRDefault="00664C4C">
          <w:pPr>
            <w:pStyle w:val="TOC1"/>
            <w:tabs>
              <w:tab w:val="left" w:pos="440"/>
              <w:tab w:val="right" w:leader="dot" w:pos="9016"/>
            </w:tabs>
            <w:rPr>
              <w:rFonts w:asciiTheme="minorHAnsi" w:eastAsiaTheme="minorEastAsia" w:hAnsiTheme="minorHAnsi"/>
              <w:noProof/>
              <w:color w:val="auto"/>
              <w:kern w:val="2"/>
              <w:sz w:val="22"/>
              <w:lang w:val="en-GB" w:eastAsia="en-GB"/>
              <w14:ligatures w14:val="standardContextual"/>
            </w:rPr>
          </w:pPr>
          <w:hyperlink w:anchor="_Toc143524738" w:history="1">
            <w:r w:rsidRPr="009C3162">
              <w:rPr>
                <w:rStyle w:val="Hyperlink"/>
                <w:rFonts w:asciiTheme="majorHAnsi" w:hAnsiTheme="majorHAnsi"/>
                <w:noProof/>
              </w:rPr>
              <w:t>8</w:t>
            </w:r>
            <w:r>
              <w:rPr>
                <w:rFonts w:asciiTheme="minorHAnsi" w:eastAsiaTheme="minorEastAsia" w:hAnsiTheme="minorHAnsi"/>
                <w:noProof/>
                <w:color w:val="auto"/>
                <w:kern w:val="2"/>
                <w:sz w:val="22"/>
                <w:lang w:val="en-GB" w:eastAsia="en-GB"/>
                <w14:ligatures w14:val="standardContextual"/>
              </w:rPr>
              <w:tab/>
            </w:r>
            <w:r w:rsidRPr="009C3162">
              <w:rPr>
                <w:rStyle w:val="Hyperlink"/>
                <w:noProof/>
              </w:rPr>
              <w:t>Datgeliadau Allanol</w:t>
            </w:r>
            <w:r>
              <w:rPr>
                <w:noProof/>
                <w:webHidden/>
              </w:rPr>
              <w:tab/>
            </w:r>
            <w:r>
              <w:rPr>
                <w:noProof/>
                <w:webHidden/>
              </w:rPr>
              <w:fldChar w:fldCharType="begin"/>
            </w:r>
            <w:r>
              <w:rPr>
                <w:noProof/>
                <w:webHidden/>
              </w:rPr>
              <w:instrText xml:space="preserve"> PAGEREF _Toc143524738 \h </w:instrText>
            </w:r>
            <w:r>
              <w:rPr>
                <w:noProof/>
                <w:webHidden/>
              </w:rPr>
            </w:r>
            <w:r>
              <w:rPr>
                <w:noProof/>
                <w:webHidden/>
              </w:rPr>
              <w:fldChar w:fldCharType="separate"/>
            </w:r>
            <w:r>
              <w:rPr>
                <w:noProof/>
                <w:webHidden/>
              </w:rPr>
              <w:t>8</w:t>
            </w:r>
            <w:r>
              <w:rPr>
                <w:noProof/>
                <w:webHidden/>
              </w:rPr>
              <w:fldChar w:fldCharType="end"/>
            </w:r>
          </w:hyperlink>
        </w:p>
        <w:p w14:paraId="1D78B911" w14:textId="4DEB24B9" w:rsidR="00664C4C" w:rsidRDefault="00664C4C">
          <w:pPr>
            <w:pStyle w:val="TOC1"/>
            <w:tabs>
              <w:tab w:val="left" w:pos="440"/>
              <w:tab w:val="right" w:leader="dot" w:pos="9016"/>
            </w:tabs>
            <w:rPr>
              <w:rFonts w:asciiTheme="minorHAnsi" w:eastAsiaTheme="minorEastAsia" w:hAnsiTheme="minorHAnsi"/>
              <w:noProof/>
              <w:color w:val="auto"/>
              <w:kern w:val="2"/>
              <w:sz w:val="22"/>
              <w:lang w:val="en-GB" w:eastAsia="en-GB"/>
              <w14:ligatures w14:val="standardContextual"/>
            </w:rPr>
          </w:pPr>
          <w:hyperlink w:anchor="_Toc143524739" w:history="1">
            <w:r w:rsidRPr="009C3162">
              <w:rPr>
                <w:rStyle w:val="Hyperlink"/>
                <w:rFonts w:asciiTheme="majorHAnsi" w:hAnsiTheme="majorHAnsi"/>
                <w:noProof/>
              </w:rPr>
              <w:t>9</w:t>
            </w:r>
            <w:r>
              <w:rPr>
                <w:rFonts w:asciiTheme="minorHAnsi" w:eastAsiaTheme="minorEastAsia" w:hAnsiTheme="minorHAnsi"/>
                <w:noProof/>
                <w:color w:val="auto"/>
                <w:kern w:val="2"/>
                <w:sz w:val="22"/>
                <w:lang w:val="en-GB" w:eastAsia="en-GB"/>
                <w14:ligatures w14:val="standardContextual"/>
              </w:rPr>
              <w:tab/>
            </w:r>
            <w:r w:rsidRPr="009C3162">
              <w:rPr>
                <w:rStyle w:val="Hyperlink"/>
                <w:noProof/>
              </w:rPr>
              <w:t>Hawliau a Chyfrifoldebau Chwythwyr Chwiban</w:t>
            </w:r>
            <w:r>
              <w:rPr>
                <w:noProof/>
                <w:webHidden/>
              </w:rPr>
              <w:tab/>
            </w:r>
            <w:r>
              <w:rPr>
                <w:noProof/>
                <w:webHidden/>
              </w:rPr>
              <w:fldChar w:fldCharType="begin"/>
            </w:r>
            <w:r>
              <w:rPr>
                <w:noProof/>
                <w:webHidden/>
              </w:rPr>
              <w:instrText xml:space="preserve"> PAGEREF _Toc143524739 \h </w:instrText>
            </w:r>
            <w:r>
              <w:rPr>
                <w:noProof/>
                <w:webHidden/>
              </w:rPr>
            </w:r>
            <w:r>
              <w:rPr>
                <w:noProof/>
                <w:webHidden/>
              </w:rPr>
              <w:fldChar w:fldCharType="separate"/>
            </w:r>
            <w:r>
              <w:rPr>
                <w:noProof/>
                <w:webHidden/>
              </w:rPr>
              <w:t>8</w:t>
            </w:r>
            <w:r>
              <w:rPr>
                <w:noProof/>
                <w:webHidden/>
              </w:rPr>
              <w:fldChar w:fldCharType="end"/>
            </w:r>
          </w:hyperlink>
        </w:p>
        <w:p w14:paraId="3B60958C" w14:textId="1065D5F1" w:rsidR="00664C4C" w:rsidRDefault="00664C4C">
          <w:pPr>
            <w:pStyle w:val="TOC1"/>
            <w:tabs>
              <w:tab w:val="left" w:pos="660"/>
              <w:tab w:val="right" w:leader="dot" w:pos="9016"/>
            </w:tabs>
            <w:rPr>
              <w:rFonts w:asciiTheme="minorHAnsi" w:eastAsiaTheme="minorEastAsia" w:hAnsiTheme="minorHAnsi"/>
              <w:noProof/>
              <w:color w:val="auto"/>
              <w:kern w:val="2"/>
              <w:sz w:val="22"/>
              <w:lang w:val="en-GB" w:eastAsia="en-GB"/>
              <w14:ligatures w14:val="standardContextual"/>
            </w:rPr>
          </w:pPr>
          <w:hyperlink w:anchor="_Toc143524740" w:history="1">
            <w:r w:rsidRPr="009C3162">
              <w:rPr>
                <w:rStyle w:val="Hyperlink"/>
                <w:rFonts w:asciiTheme="majorHAnsi" w:hAnsiTheme="majorHAnsi"/>
                <w:noProof/>
              </w:rPr>
              <w:t>10</w:t>
            </w:r>
            <w:r>
              <w:rPr>
                <w:rFonts w:asciiTheme="minorHAnsi" w:eastAsiaTheme="minorEastAsia" w:hAnsiTheme="minorHAnsi"/>
                <w:noProof/>
                <w:color w:val="auto"/>
                <w:kern w:val="2"/>
                <w:sz w:val="22"/>
                <w:lang w:val="en-GB" w:eastAsia="en-GB"/>
                <w14:ligatures w14:val="standardContextual"/>
              </w:rPr>
              <w:tab/>
            </w:r>
            <w:r w:rsidRPr="009C3162">
              <w:rPr>
                <w:rStyle w:val="Hyperlink"/>
                <w:noProof/>
              </w:rPr>
              <w:t>Rolau a Chyfrifoldebau’r Brifysgol</w:t>
            </w:r>
            <w:r>
              <w:rPr>
                <w:noProof/>
                <w:webHidden/>
              </w:rPr>
              <w:tab/>
            </w:r>
            <w:r>
              <w:rPr>
                <w:noProof/>
                <w:webHidden/>
              </w:rPr>
              <w:fldChar w:fldCharType="begin"/>
            </w:r>
            <w:r>
              <w:rPr>
                <w:noProof/>
                <w:webHidden/>
              </w:rPr>
              <w:instrText xml:space="preserve"> PAGEREF _Toc143524740 \h </w:instrText>
            </w:r>
            <w:r>
              <w:rPr>
                <w:noProof/>
                <w:webHidden/>
              </w:rPr>
            </w:r>
            <w:r>
              <w:rPr>
                <w:noProof/>
                <w:webHidden/>
              </w:rPr>
              <w:fldChar w:fldCharType="separate"/>
            </w:r>
            <w:r>
              <w:rPr>
                <w:noProof/>
                <w:webHidden/>
              </w:rPr>
              <w:t>9</w:t>
            </w:r>
            <w:r>
              <w:rPr>
                <w:noProof/>
                <w:webHidden/>
              </w:rPr>
              <w:fldChar w:fldCharType="end"/>
            </w:r>
          </w:hyperlink>
        </w:p>
        <w:p w14:paraId="0355E392" w14:textId="04DA3989" w:rsidR="00664C4C" w:rsidRDefault="00664C4C">
          <w:pPr>
            <w:pStyle w:val="TOC1"/>
            <w:tabs>
              <w:tab w:val="left" w:pos="660"/>
              <w:tab w:val="right" w:leader="dot" w:pos="9016"/>
            </w:tabs>
            <w:rPr>
              <w:rFonts w:asciiTheme="minorHAnsi" w:eastAsiaTheme="minorEastAsia" w:hAnsiTheme="minorHAnsi"/>
              <w:noProof/>
              <w:color w:val="auto"/>
              <w:kern w:val="2"/>
              <w:sz w:val="22"/>
              <w:lang w:val="en-GB" w:eastAsia="en-GB"/>
              <w14:ligatures w14:val="standardContextual"/>
            </w:rPr>
          </w:pPr>
          <w:hyperlink w:anchor="_Toc143524741" w:history="1">
            <w:r w:rsidRPr="009C3162">
              <w:rPr>
                <w:rStyle w:val="Hyperlink"/>
                <w:rFonts w:asciiTheme="majorHAnsi" w:hAnsiTheme="majorHAnsi"/>
                <w:noProof/>
              </w:rPr>
              <w:t>11</w:t>
            </w:r>
            <w:r>
              <w:rPr>
                <w:rFonts w:asciiTheme="minorHAnsi" w:eastAsiaTheme="minorEastAsia" w:hAnsiTheme="minorHAnsi"/>
                <w:noProof/>
                <w:color w:val="auto"/>
                <w:kern w:val="2"/>
                <w:sz w:val="22"/>
                <w:lang w:val="en-GB" w:eastAsia="en-GB"/>
                <w14:ligatures w14:val="standardContextual"/>
              </w:rPr>
              <w:tab/>
            </w:r>
            <w:r w:rsidRPr="009C3162">
              <w:rPr>
                <w:rStyle w:val="Hyperlink"/>
                <w:noProof/>
              </w:rPr>
              <w:t>Polisïau a Gweithdrefnau Cysylltiedig</w:t>
            </w:r>
            <w:r>
              <w:rPr>
                <w:noProof/>
                <w:webHidden/>
              </w:rPr>
              <w:tab/>
            </w:r>
            <w:r>
              <w:rPr>
                <w:noProof/>
                <w:webHidden/>
              </w:rPr>
              <w:fldChar w:fldCharType="begin"/>
            </w:r>
            <w:r>
              <w:rPr>
                <w:noProof/>
                <w:webHidden/>
              </w:rPr>
              <w:instrText xml:space="preserve"> PAGEREF _Toc143524741 \h </w:instrText>
            </w:r>
            <w:r>
              <w:rPr>
                <w:noProof/>
                <w:webHidden/>
              </w:rPr>
            </w:r>
            <w:r>
              <w:rPr>
                <w:noProof/>
                <w:webHidden/>
              </w:rPr>
              <w:fldChar w:fldCharType="separate"/>
            </w:r>
            <w:r>
              <w:rPr>
                <w:noProof/>
                <w:webHidden/>
              </w:rPr>
              <w:t>9</w:t>
            </w:r>
            <w:r>
              <w:rPr>
                <w:noProof/>
                <w:webHidden/>
              </w:rPr>
              <w:fldChar w:fldCharType="end"/>
            </w:r>
          </w:hyperlink>
        </w:p>
        <w:p w14:paraId="11080500" w14:textId="30C5EF11" w:rsidR="00664C4C" w:rsidRDefault="00664C4C">
          <w:pPr>
            <w:pStyle w:val="TOC1"/>
            <w:tabs>
              <w:tab w:val="left" w:pos="660"/>
              <w:tab w:val="right" w:leader="dot" w:pos="9016"/>
            </w:tabs>
            <w:rPr>
              <w:rFonts w:asciiTheme="minorHAnsi" w:eastAsiaTheme="minorEastAsia" w:hAnsiTheme="minorHAnsi"/>
              <w:noProof/>
              <w:color w:val="auto"/>
              <w:kern w:val="2"/>
              <w:sz w:val="22"/>
              <w:lang w:val="en-GB" w:eastAsia="en-GB"/>
              <w14:ligatures w14:val="standardContextual"/>
            </w:rPr>
          </w:pPr>
          <w:hyperlink w:anchor="_Toc143524742" w:history="1">
            <w:r w:rsidRPr="009C3162">
              <w:rPr>
                <w:rStyle w:val="Hyperlink"/>
                <w:rFonts w:asciiTheme="majorHAnsi" w:hAnsiTheme="majorHAnsi"/>
                <w:noProof/>
              </w:rPr>
              <w:t>12</w:t>
            </w:r>
            <w:r>
              <w:rPr>
                <w:rFonts w:asciiTheme="minorHAnsi" w:eastAsiaTheme="minorEastAsia" w:hAnsiTheme="minorHAnsi"/>
                <w:noProof/>
                <w:color w:val="auto"/>
                <w:kern w:val="2"/>
                <w:sz w:val="22"/>
                <w:lang w:val="en-GB" w:eastAsia="en-GB"/>
                <w14:ligatures w14:val="standardContextual"/>
              </w:rPr>
              <w:tab/>
            </w:r>
            <w:r w:rsidRPr="009C3162">
              <w:rPr>
                <w:rStyle w:val="Hyperlink"/>
                <w:noProof/>
              </w:rPr>
              <w:t>Cysylltiadau</w:t>
            </w:r>
            <w:r>
              <w:rPr>
                <w:noProof/>
                <w:webHidden/>
              </w:rPr>
              <w:tab/>
            </w:r>
            <w:r>
              <w:rPr>
                <w:noProof/>
                <w:webHidden/>
              </w:rPr>
              <w:fldChar w:fldCharType="begin"/>
            </w:r>
            <w:r>
              <w:rPr>
                <w:noProof/>
                <w:webHidden/>
              </w:rPr>
              <w:instrText xml:space="preserve"> PAGEREF _Toc143524742 \h </w:instrText>
            </w:r>
            <w:r>
              <w:rPr>
                <w:noProof/>
                <w:webHidden/>
              </w:rPr>
            </w:r>
            <w:r>
              <w:rPr>
                <w:noProof/>
                <w:webHidden/>
              </w:rPr>
              <w:fldChar w:fldCharType="separate"/>
            </w:r>
            <w:r>
              <w:rPr>
                <w:noProof/>
                <w:webHidden/>
              </w:rPr>
              <w:t>10</w:t>
            </w:r>
            <w:r>
              <w:rPr>
                <w:noProof/>
                <w:webHidden/>
              </w:rPr>
              <w:fldChar w:fldCharType="end"/>
            </w:r>
          </w:hyperlink>
        </w:p>
        <w:p w14:paraId="7BB483DF" w14:textId="2C64ECA2" w:rsidR="00664C4C" w:rsidRDefault="00664C4C">
          <w:pPr>
            <w:pStyle w:val="TOC1"/>
            <w:tabs>
              <w:tab w:val="left" w:pos="660"/>
              <w:tab w:val="right" w:leader="dot" w:pos="9016"/>
            </w:tabs>
            <w:rPr>
              <w:rFonts w:asciiTheme="minorHAnsi" w:eastAsiaTheme="minorEastAsia" w:hAnsiTheme="minorHAnsi"/>
              <w:noProof/>
              <w:color w:val="auto"/>
              <w:kern w:val="2"/>
              <w:sz w:val="22"/>
              <w:lang w:val="en-GB" w:eastAsia="en-GB"/>
              <w14:ligatures w14:val="standardContextual"/>
            </w:rPr>
          </w:pPr>
          <w:hyperlink w:anchor="_Toc143524743" w:history="1">
            <w:r w:rsidRPr="009C3162">
              <w:rPr>
                <w:rStyle w:val="Hyperlink"/>
                <w:rFonts w:asciiTheme="majorHAnsi" w:hAnsiTheme="majorHAnsi"/>
                <w:noProof/>
              </w:rPr>
              <w:t>13</w:t>
            </w:r>
            <w:r>
              <w:rPr>
                <w:rFonts w:asciiTheme="minorHAnsi" w:eastAsiaTheme="minorEastAsia" w:hAnsiTheme="minorHAnsi"/>
                <w:noProof/>
                <w:color w:val="auto"/>
                <w:kern w:val="2"/>
                <w:sz w:val="22"/>
                <w:lang w:val="en-GB" w:eastAsia="en-GB"/>
                <w14:ligatures w14:val="standardContextual"/>
              </w:rPr>
              <w:tab/>
            </w:r>
            <w:r w:rsidRPr="009C3162">
              <w:rPr>
                <w:rStyle w:val="Hyperlink"/>
                <w:noProof/>
              </w:rPr>
              <w:t>Adolygu a Chymeradwyo</w:t>
            </w:r>
            <w:r>
              <w:rPr>
                <w:noProof/>
                <w:webHidden/>
              </w:rPr>
              <w:tab/>
            </w:r>
            <w:r>
              <w:rPr>
                <w:noProof/>
                <w:webHidden/>
              </w:rPr>
              <w:fldChar w:fldCharType="begin"/>
            </w:r>
            <w:r>
              <w:rPr>
                <w:noProof/>
                <w:webHidden/>
              </w:rPr>
              <w:instrText xml:space="preserve"> PAGEREF _Toc143524743 \h </w:instrText>
            </w:r>
            <w:r>
              <w:rPr>
                <w:noProof/>
                <w:webHidden/>
              </w:rPr>
            </w:r>
            <w:r>
              <w:rPr>
                <w:noProof/>
                <w:webHidden/>
              </w:rPr>
              <w:fldChar w:fldCharType="separate"/>
            </w:r>
            <w:r>
              <w:rPr>
                <w:noProof/>
                <w:webHidden/>
              </w:rPr>
              <w:t>11</w:t>
            </w:r>
            <w:r>
              <w:rPr>
                <w:noProof/>
                <w:webHidden/>
              </w:rPr>
              <w:fldChar w:fldCharType="end"/>
            </w:r>
          </w:hyperlink>
        </w:p>
        <w:p w14:paraId="5892AF1C" w14:textId="77777777" w:rsidR="00F84C81" w:rsidRDefault="00F84C81" w:rsidP="00F84C81">
          <w:r w:rsidRPr="00A10647">
            <w:rPr>
              <w:color w:val="2B579A"/>
              <w:shd w:val="clear" w:color="auto" w:fill="E6E6E6"/>
            </w:rPr>
            <w:fldChar w:fldCharType="end"/>
          </w:r>
        </w:p>
      </w:sdtContent>
    </w:sdt>
    <w:p w14:paraId="0E54B531" w14:textId="77777777" w:rsidR="00F84C81" w:rsidRDefault="00F84C81" w:rsidP="00F84C81">
      <w:r>
        <w:br w:type="page"/>
      </w:r>
    </w:p>
    <w:p w14:paraId="62B7E17B" w14:textId="77777777" w:rsidR="00F84C81" w:rsidRDefault="00F84C81" w:rsidP="00F84C81">
      <w:pPr>
        <w:pStyle w:val="Heading1"/>
      </w:pPr>
      <w:bookmarkStart w:id="12" w:name="_Toc143524731"/>
      <w:r>
        <w:lastRenderedPageBreak/>
        <w:t>Diben</w:t>
      </w:r>
      <w:bookmarkEnd w:id="12"/>
    </w:p>
    <w:p w14:paraId="43520CDE" w14:textId="4C7DD0A1" w:rsidR="00F84C81" w:rsidRPr="00E212A3" w:rsidRDefault="00F84C81" w:rsidP="00F84C81">
      <w:pPr>
        <w:pStyle w:val="Heading2"/>
      </w:pPr>
      <w:r>
        <w:t>Mae Prifysgol Metropolitan Caerdydd yn ymroddedig i gynnal ei busnes yn foesegol ac yn onest</w:t>
      </w:r>
      <w:r w:rsidR="00D42986">
        <w:t>.</w:t>
      </w:r>
      <w:r>
        <w:t xml:space="preserve"> Rydym yn disgwyl i bob aelod o staff gynnal safonau uchel o ymddygiad proffesiynol fel yr amlinellir yn y </w:t>
      </w:r>
      <w:hyperlink r:id="rId13" w:history="1">
        <w:r>
          <w:rPr>
            <w:rStyle w:val="Hyperlink"/>
          </w:rPr>
          <w:t>Cod Ymddygiad Proffesiynol</w:t>
        </w:r>
      </w:hyperlink>
      <w:r>
        <w:t>. Fodd bynnag, mae pob sefydliad yn wynebu'r risg y bydd pethau'n mynd o'i le yn achlysurol a/neu o lochesu ymddygiad anghyfreithlon, anfoesegol neu annymunol yn ddiarwybod. Rydym yn cydnabod bod creu diwylliant o dryloywder ac atebolrwydd yn hanfodol er mwyn atal sefyllfaoedd o'r fath rhag digwydd ac i fynd i'r afael â nhw'n briodol pan fyddant yn digwydd.</w:t>
      </w:r>
    </w:p>
    <w:p w14:paraId="3DC46AAE" w14:textId="77777777" w:rsidR="00F84C81" w:rsidRDefault="00F84C81" w:rsidP="00F84C81">
      <w:pPr>
        <w:pStyle w:val="Heading2"/>
      </w:pPr>
      <w:r>
        <w:t>Nod y Polisi Chwythu'r Chwiban hwn yw:</w:t>
      </w:r>
    </w:p>
    <w:p w14:paraId="333D5A5F" w14:textId="4EBDCBC1" w:rsidR="00F84C81" w:rsidRDefault="00F84C81" w:rsidP="00F84C81">
      <w:pPr>
        <w:pStyle w:val="Heading3"/>
        <w:ind w:left="1418" w:hanging="851"/>
      </w:pPr>
      <w:r>
        <w:t>Annog unigolion i ddatgelu camweddau a amheuir cyn gynted â phosibl, gan wybod y bydd eu pryderon yn cael eu cymryd o ddifrif ac yr ymchwilir iddynt yn briodol, ac y bydd eu cyfrinachedd yn cael ei barchu.</w:t>
      </w:r>
    </w:p>
    <w:p w14:paraId="53C0BB16" w14:textId="77777777" w:rsidR="00F84C81" w:rsidRDefault="00F84C81" w:rsidP="00F84C81">
      <w:pPr>
        <w:pStyle w:val="Heading3"/>
        <w:ind w:left="1418" w:hanging="851"/>
      </w:pPr>
      <w:r>
        <w:t>Rhoi arweiniad ar sut i godi pryderon chwythu'r chwiban.</w:t>
      </w:r>
    </w:p>
    <w:p w14:paraId="23D62D43" w14:textId="623E8DDE" w:rsidR="00F84C81" w:rsidRDefault="00F84C81" w:rsidP="00F84C81">
      <w:pPr>
        <w:pStyle w:val="Heading3"/>
        <w:ind w:left="1418" w:hanging="851"/>
      </w:pPr>
      <w:r>
        <w:t>Rhoi sicrwydd i unigolion y gallant godi pryderon heb ofni erledigaeth na chosb, hyd yn oed os ymchwilir i'r pryderon ac y canfyddir eu bod yn anghywir.</w:t>
      </w:r>
    </w:p>
    <w:p w14:paraId="6A9316E3" w14:textId="6D4EFB73" w:rsidR="00F84C81" w:rsidRDefault="00F84C81" w:rsidP="00F84C81">
      <w:pPr>
        <w:pStyle w:val="Heading2"/>
      </w:pPr>
      <w:r>
        <w:t xml:space="preserve">Ysgrifennwyd y Polisi i gymryd darpariaethau </w:t>
      </w:r>
      <w:hyperlink r:id="rId14" w:history="1">
        <w:r>
          <w:rPr>
            <w:rStyle w:val="Hyperlink"/>
          </w:rPr>
          <w:t>Deddf Datgelu er Lles y Cyhoedd 1998</w:t>
        </w:r>
      </w:hyperlink>
      <w:r>
        <w:t xml:space="preserve"> i ystyriaeth. Mae'r Ddeddf hon yn berthnasol i unigolion sy'n codi gwir bryderon yn ymwneud â pherygl, twyll neu ymddygiad anghyfreithlon neu anfoesegol arall gwirioneddol neu bosibl. Mae'n rhoi amddiffyniad cyfreithiol i atal gweithwyr cyflogedig rhag cael eu cosbi o ganlyniad i wneud datgeliad cymwys (rhoddir diffiniad ar ei gyfer isod yn 3.5) y maent yn credu sydd er budd y cyhoedd i'w ddatgelu.</w:t>
      </w:r>
    </w:p>
    <w:p w14:paraId="27E20178" w14:textId="77777777" w:rsidR="00F84C81" w:rsidRDefault="00F84C81" w:rsidP="00F84C81">
      <w:pPr>
        <w:spacing w:after="0"/>
      </w:pPr>
    </w:p>
    <w:p w14:paraId="245F2DDD" w14:textId="77777777" w:rsidR="00F84C81" w:rsidRDefault="00F84C81" w:rsidP="00F84C81">
      <w:pPr>
        <w:pStyle w:val="Heading1"/>
        <w:spacing w:before="0"/>
      </w:pPr>
      <w:bookmarkStart w:id="13" w:name="_Toc143524732"/>
      <w:r>
        <w:t>Cwmpas</w:t>
      </w:r>
      <w:bookmarkEnd w:id="13"/>
    </w:p>
    <w:p w14:paraId="726F45E2" w14:textId="603B9A77" w:rsidR="00F84C81" w:rsidRPr="00E212A3" w:rsidRDefault="00F84C81" w:rsidP="00F84C81">
      <w:pPr>
        <w:pStyle w:val="Heading2"/>
      </w:pPr>
      <w:r>
        <w:t xml:space="preserve">Mae'r Polisi hwn yn berthnasol i holl weithwyr a myfyrwyr Prifysgol Metropolitan Caerdydd a'r bobl hynny sydd wedi’u hymrwymo i weithio yn y Brifysgol, gan gynnwys myfyrwyr cyflogedig, staff achlysurol, interniaid, contractwyr, gweithwyr asiantaeth a'r rhai sydd ar gontractau anrhydeddus. Mae'r polisi hefyd yn berthnasol i aelodau Bwrdd y Llywodraethwyr. </w:t>
      </w:r>
    </w:p>
    <w:p w14:paraId="31D8DDB2" w14:textId="2D0C5D06" w:rsidR="00F84C81" w:rsidRDefault="00F84C81" w:rsidP="00F84C81">
      <w:pPr>
        <w:pStyle w:val="Heading2"/>
      </w:pPr>
      <w:r>
        <w:t>Mae'r Polisi hwn yn berthnasol i unrhyw ddatgeliad a godir gan yr unigolion a restrir uchod (2.1)</w:t>
      </w:r>
      <w:r w:rsidR="003207A4">
        <w:t>,</w:t>
      </w:r>
      <w:r>
        <w:t xml:space="preserve"> yn ddidwyll ac er budd y cyhoedd</w:t>
      </w:r>
      <w:r w:rsidR="003207A4">
        <w:t>,</w:t>
      </w:r>
      <w:r>
        <w:t xml:space="preserve"> sy'n ymwneud ag amheuaeth o gamwedd neu beryglon yn y gwaith neu wrth astudio. Gallai hyn gynnwys:</w:t>
      </w:r>
    </w:p>
    <w:p w14:paraId="67BDD366" w14:textId="77777777" w:rsidR="00F84C81" w:rsidRDefault="00F84C81" w:rsidP="00F84C81">
      <w:pPr>
        <w:pStyle w:val="Heading3"/>
        <w:ind w:left="993" w:hanging="426"/>
      </w:pPr>
      <w:r>
        <w:t>gweithgarwch troseddol</w:t>
      </w:r>
    </w:p>
    <w:p w14:paraId="7863D2CF" w14:textId="77777777" w:rsidR="00F84C81" w:rsidRDefault="00F84C81" w:rsidP="00F84C81">
      <w:pPr>
        <w:pStyle w:val="Heading3"/>
        <w:ind w:left="1418" w:hanging="851"/>
      </w:pPr>
      <w:r>
        <w:t>methiant i gydymffurfio ag unrhyw rwymedigaeth gyfreithiol neu broffesiynol neu ofynion rheoleiddiol</w:t>
      </w:r>
    </w:p>
    <w:p w14:paraId="289B387A" w14:textId="77777777" w:rsidR="00F84C81" w:rsidRDefault="00F84C81" w:rsidP="00F84C81">
      <w:pPr>
        <w:pStyle w:val="Heading3"/>
        <w:ind w:left="993" w:hanging="426"/>
      </w:pPr>
      <w:r>
        <w:t>camweinyddiad cyfiawnder</w:t>
      </w:r>
    </w:p>
    <w:p w14:paraId="25530E04" w14:textId="59DA4D71" w:rsidR="00C37113" w:rsidRDefault="00C37113" w:rsidP="00F84C81">
      <w:pPr>
        <w:pStyle w:val="Heading3"/>
        <w:ind w:left="993" w:hanging="426"/>
      </w:pPr>
      <w:r>
        <w:t>perygl i iechyd a diogelwch neu'r amgylchedd</w:t>
      </w:r>
    </w:p>
    <w:p w14:paraId="65D25BBD" w14:textId="26D9BC7F" w:rsidR="00F84C81" w:rsidRDefault="00C37113" w:rsidP="00F84C81">
      <w:pPr>
        <w:pStyle w:val="Heading3"/>
        <w:ind w:left="993" w:hanging="426"/>
      </w:pPr>
      <w:r>
        <w:lastRenderedPageBreak/>
        <w:t>difrod i’r amgylchedd</w:t>
      </w:r>
    </w:p>
    <w:p w14:paraId="52163D12" w14:textId="77777777" w:rsidR="00F84C81" w:rsidRDefault="00F84C81" w:rsidP="00F84C81">
      <w:pPr>
        <w:pStyle w:val="Heading3"/>
        <w:ind w:left="993" w:hanging="426"/>
      </w:pPr>
      <w:r>
        <w:t>camymddwyn neu amhriodoldeb ariannol neu dwyll</w:t>
      </w:r>
    </w:p>
    <w:p w14:paraId="3A31CC75" w14:textId="77777777" w:rsidR="00F84C81" w:rsidRDefault="00F84C81" w:rsidP="00F84C81">
      <w:pPr>
        <w:pStyle w:val="Heading3"/>
        <w:ind w:left="993" w:hanging="426"/>
      </w:pPr>
      <w:r>
        <w:t>camymddygiad academaidd neu broffesiynol</w:t>
      </w:r>
    </w:p>
    <w:p w14:paraId="237D7414" w14:textId="77777777" w:rsidR="00F84C81" w:rsidRDefault="00F84C81" w:rsidP="00F84C81">
      <w:pPr>
        <w:pStyle w:val="Heading3"/>
        <w:ind w:left="1418" w:hanging="851"/>
      </w:pPr>
      <w:r>
        <w:t>ymddygiad amhriodol neu ymddygiad anfoesegol</w:t>
      </w:r>
    </w:p>
    <w:p w14:paraId="1EDAF95C" w14:textId="77777777" w:rsidR="00F84C81" w:rsidRDefault="00F84C81" w:rsidP="00F84C81">
      <w:pPr>
        <w:pStyle w:val="Heading3"/>
        <w:ind w:left="1418" w:hanging="851"/>
      </w:pPr>
      <w:r>
        <w:t>helpu, annog, neu ganiatáu unrhyw un o'r materion uchod a/neu guddio unrhyw un o'r materion uchod yn fwriadol</w:t>
      </w:r>
    </w:p>
    <w:p w14:paraId="1106878B" w14:textId="33C37E36" w:rsidR="00F84C81" w:rsidRDefault="00F84C81" w:rsidP="00F84C81">
      <w:pPr>
        <w:pStyle w:val="Heading2"/>
      </w:pPr>
      <w:r>
        <w:t xml:space="preserve">Ni all unigolion ddefnyddio'r Polisi Chwythu'r Chwiban i geisio ailystyried unrhyw fater yr ymdriniwyd ag ef eisoes o dan weithdrefnau mewnol eraill, er enghraifft mewn perthynas â gweithdrefnau disgyblu neu gwyno. Ni ellir ei ddefnyddio ychwaith ar gyfer cwynion sy'n ymwneud ag amgylchiadau personol unigol lle nad oes elfen er budd y cyhoedd. Yn yr achosion hynny, dylid defnyddio'r Polisi Cwynion Staff neu'r Polisi a'r Weithdrefn Gwyno fel y bo'n briodol. Gellir lawrlwytho copïau o holl bolisïau'r Brifysgol o'r </w:t>
      </w:r>
      <w:hyperlink r:id="rId15" w:history="1">
        <w:r>
          <w:rPr>
            <w:rStyle w:val="Hyperlink"/>
          </w:rPr>
          <w:t>Hyb Polisïau</w:t>
        </w:r>
      </w:hyperlink>
      <w:r>
        <w:t xml:space="preserve"> ar wefan y Brifysgol.</w:t>
      </w:r>
    </w:p>
    <w:p w14:paraId="428A9AFD" w14:textId="10F6A6F7" w:rsidR="00F84C81" w:rsidRDefault="00F84C81" w:rsidP="00F84C81">
      <w:pPr>
        <w:pStyle w:val="Heading2"/>
      </w:pPr>
      <w:r>
        <w:t xml:space="preserve">Os bydd unigolion yn ansicr a yw'r Polisi hwn yn berthnasol i'w pryder penodol, gallant ofyn am gyngor gan y Swyddog Chwythu'r Chwiban (gweler 10.2) neu gan yr Undeb Llafur perthnasol. Gall unigolion sydd angen cyngor neu gymorth annibynnol ar unrhyw adeg gysylltu â'r elusen </w:t>
      </w:r>
      <w:hyperlink r:id="rId16" w:history="1">
        <w:r>
          <w:rPr>
            <w:rStyle w:val="Hyperlink"/>
          </w:rPr>
          <w:t>Protect</w:t>
        </w:r>
      </w:hyperlink>
      <w:r>
        <w:t>, y mae ei chyfreithwyr yn darparu cyngor cyfrinachol am ddim. Ceir gwybodaeth am gysylltiadau allweddol ar gyfer chwythwyr chwiban yn adran 12 isod.</w:t>
      </w:r>
    </w:p>
    <w:p w14:paraId="366FBF57" w14:textId="7564DD27" w:rsidR="00776A94" w:rsidRPr="000C664F" w:rsidRDefault="00776A94" w:rsidP="00F84C81">
      <w:pPr>
        <w:pStyle w:val="Heading2"/>
      </w:pPr>
      <w:r>
        <w:t xml:space="preserve">Dylai aelodau'r cyhoedd gyfeirio at </w:t>
      </w:r>
      <w:hyperlink r:id="rId17" w:history="1">
        <w:r>
          <w:rPr>
            <w:rStyle w:val="Hyperlink"/>
          </w:rPr>
          <w:t>weithdrefn gwyno'r</w:t>
        </w:r>
      </w:hyperlink>
      <w:r>
        <w:t xml:space="preserve"> Brifysgol.</w:t>
      </w:r>
    </w:p>
    <w:p w14:paraId="5A68BE4A" w14:textId="77777777" w:rsidR="00F84C81" w:rsidRDefault="00F84C81" w:rsidP="00F84C81">
      <w:pPr>
        <w:pStyle w:val="Heading2"/>
        <w:numPr>
          <w:ilvl w:val="0"/>
          <w:numId w:val="0"/>
        </w:numPr>
        <w:spacing w:before="0" w:after="0"/>
        <w:ind w:left="578"/>
      </w:pPr>
    </w:p>
    <w:p w14:paraId="7F5909AD" w14:textId="77777777" w:rsidR="00F84C81" w:rsidRDefault="00F84C81" w:rsidP="00F84C81">
      <w:pPr>
        <w:pStyle w:val="Heading1"/>
        <w:spacing w:before="0"/>
      </w:pPr>
      <w:bookmarkStart w:id="14" w:name="_Toc143524733"/>
      <w:r>
        <w:t>Diffiniadau</w:t>
      </w:r>
      <w:bookmarkEnd w:id="14"/>
    </w:p>
    <w:p w14:paraId="15D5282A" w14:textId="08C3676B" w:rsidR="00F84C81" w:rsidRPr="0000541E" w:rsidRDefault="00F84C81" w:rsidP="00F84C81">
      <w:pPr>
        <w:pStyle w:val="Heading2"/>
      </w:pPr>
      <w:r>
        <w:rPr>
          <w:b/>
          <w:bCs/>
        </w:rPr>
        <w:t>Chwythwr chwiban</w:t>
      </w:r>
      <w:r>
        <w:t xml:space="preserve"> yw person sy'n codi pryder rhesymol sy'n ymwneud ag unrhyw fater er budd y cyhoedd fel y rhai a amlinellir yn 2.2 uchod</w:t>
      </w:r>
      <w:r w:rsidR="00DF6FC1">
        <w:t>.</w:t>
      </w:r>
    </w:p>
    <w:p w14:paraId="2D727F8B" w14:textId="77777777" w:rsidR="00F84C81" w:rsidRDefault="00F84C81" w:rsidP="00F84C81">
      <w:pPr>
        <w:pStyle w:val="Heading2"/>
      </w:pPr>
      <w:r>
        <w:t xml:space="preserve">Nid oes diffiniad cyfreithiol i </w:t>
      </w:r>
      <w:r>
        <w:rPr>
          <w:b/>
          <w:bCs/>
        </w:rPr>
        <w:t>chwythu'r chwiban</w:t>
      </w:r>
      <w:r>
        <w:t xml:space="preserve"> ond ymadrodd ydyw a ddefnyddir i ddisgrifio digwyddiadau lle mae unigolyn yn datgelu camwedd honedig neu beryglon y tybir ei fod er budd y cyhoedd.</w:t>
      </w:r>
    </w:p>
    <w:p w14:paraId="1C93B863" w14:textId="121DF414" w:rsidR="00F84C81" w:rsidRDefault="00F84C81" w:rsidP="00F84C81">
      <w:pPr>
        <w:pStyle w:val="Heading2"/>
      </w:pPr>
      <w:r>
        <w:t xml:space="preserve">Ysgrifennydd y Brifysgol sy'n cyflawni rôl y </w:t>
      </w:r>
      <w:r>
        <w:rPr>
          <w:b/>
          <w:bCs/>
        </w:rPr>
        <w:t>Swyddog Chwythu'r Chwiban</w:t>
      </w:r>
      <w:r>
        <w:t xml:space="preserve"> ym Mhrifysgol Metropolitan Caerdydd. Gweler 10.2 i gael rhagor o wybodaeth. </w:t>
      </w:r>
    </w:p>
    <w:p w14:paraId="6A156CFA" w14:textId="77777777" w:rsidR="00F84C81" w:rsidRPr="00A974A1" w:rsidRDefault="00F84C81" w:rsidP="00F84C81">
      <w:pPr>
        <w:pStyle w:val="Heading2"/>
      </w:pPr>
      <w:r>
        <w:rPr>
          <w:b/>
          <w:bCs/>
        </w:rPr>
        <w:t>Person Dibynadwy</w:t>
      </w:r>
      <w:r>
        <w:t xml:space="preserve"> yw aelod arall o staff y gellid cysylltu ag ef â phryder os nad yw'r unigolyn yn dymuno mynd at y Swyddog Chwythu'r Chwiban.</w:t>
      </w:r>
    </w:p>
    <w:p w14:paraId="5302A9CE" w14:textId="77777777" w:rsidR="00F84C81" w:rsidRPr="009E143C" w:rsidRDefault="00F84C81" w:rsidP="00F84C81">
      <w:pPr>
        <w:pStyle w:val="Heading2"/>
      </w:pPr>
      <w:r>
        <w:rPr>
          <w:b/>
          <w:bCs/>
        </w:rPr>
        <w:t>Datgeliad cymwys</w:t>
      </w:r>
      <w:r>
        <w:t xml:space="preserve"> yw un sydd, yng nghred resymol y sawl sy'n datgelu, er budd y cyhoedd i'w ddatgelu, er enghraifft oherwydd ei fod yn ymwneud ag ymddygiad anghyfreithlon neu anfoesegol (fel yr hyn a amlinellir yn 2.2).</w:t>
      </w:r>
    </w:p>
    <w:p w14:paraId="28392EC3" w14:textId="77777777" w:rsidR="00F84C81" w:rsidRPr="00EC2C8F" w:rsidRDefault="00F84C81" w:rsidP="00F84C81">
      <w:pPr>
        <w:pStyle w:val="Heading2"/>
        <w:spacing w:after="0"/>
      </w:pPr>
      <w:r>
        <w:t xml:space="preserve">Mae </w:t>
      </w:r>
      <w:r>
        <w:rPr>
          <w:b/>
          <w:bCs/>
        </w:rPr>
        <w:t>camwedd</w:t>
      </w:r>
      <w:r>
        <w:t xml:space="preserve"> yn cyfeirio at ymddygiad amhriodol, anfoesegol, anghyfreithlon neu esgeulus.</w:t>
      </w:r>
    </w:p>
    <w:p w14:paraId="34C3AA09" w14:textId="77777777" w:rsidR="00F84C81" w:rsidRDefault="00F84C81" w:rsidP="00F84C81"/>
    <w:p w14:paraId="74D6CE7A" w14:textId="77777777" w:rsidR="009C0834" w:rsidRDefault="009C0834" w:rsidP="00F84C81"/>
    <w:p w14:paraId="1EB24F04" w14:textId="77777777" w:rsidR="009C0834" w:rsidRPr="00EC2C8F" w:rsidRDefault="009C0834" w:rsidP="00F84C81"/>
    <w:p w14:paraId="515EE1C7" w14:textId="77777777" w:rsidR="00F84C81" w:rsidRDefault="00F84C81" w:rsidP="00F84C81">
      <w:pPr>
        <w:pStyle w:val="Heading1"/>
        <w:spacing w:before="0"/>
      </w:pPr>
      <w:bookmarkStart w:id="15" w:name="_Toc143524734"/>
      <w:r>
        <w:t>Sut i Godi Pryder Chwythu'r Chwiban</w:t>
      </w:r>
      <w:bookmarkEnd w:id="15"/>
    </w:p>
    <w:p w14:paraId="40086636" w14:textId="01122B61" w:rsidR="00F84C81" w:rsidRDefault="00BF58E5" w:rsidP="00F84C81">
      <w:pPr>
        <w:pStyle w:val="Heading2"/>
      </w:pPr>
      <w:r>
        <w:rPr>
          <w:rFonts w:cs="Arial"/>
          <w:color w:val="222A35"/>
          <w:szCs w:val="24"/>
        </w:rPr>
        <w:t xml:space="preserve">Dylai myfyrwyr godi pryderon gwirioneddol (fel y rhestrir yn 2.2 uchod) cyn gynted â phosibl gyda'u tiwtor personol neu Bennaeth yr Adran yn y lle cyntaf. Dylai gweithwyr gysylltu â’u Pennaeth Adran yn y lle cyntaf. Gellir codi pryderon naill ai’n bersonol neu’n ysgrifenedig.  </w:t>
      </w:r>
    </w:p>
    <w:p w14:paraId="1D45F412" w14:textId="2DC33730" w:rsidR="00F84C81" w:rsidRDefault="0073082B" w:rsidP="00F84C81">
      <w:pPr>
        <w:pStyle w:val="Heading2"/>
      </w:pPr>
      <w:r>
        <w:t>Efallai y bydd y Tiwtor Personol neu Bennaeth yr Adran yn gallu cytuno ar ffordd o ddatrys y mater a godir yn gyflym ac yn effeithiol. Mewn achosion perthnasol, byddant yn cyfeirio’r mater at Swyddog Chwythu’r Chwiban dynodedig y Brifysgol.</w:t>
      </w:r>
    </w:p>
    <w:p w14:paraId="40136E35" w14:textId="43106EAD" w:rsidR="0850B65B" w:rsidRDefault="0850B65B" w:rsidP="1CDBD680">
      <w:pPr>
        <w:pStyle w:val="Heading2"/>
        <w:rPr>
          <w:szCs w:val="24"/>
        </w:rPr>
      </w:pPr>
      <w:r>
        <w:t xml:space="preserve">Bydd pryderon a godir o dan </w:t>
      </w:r>
      <w:hyperlink r:id="rId18" w:history="1">
        <w:r>
          <w:rPr>
            <w:rStyle w:val="Hyperlink"/>
          </w:rPr>
          <w:t>Bolisi Cwynion</w:t>
        </w:r>
      </w:hyperlink>
      <w:r>
        <w:t xml:space="preserve"> y Brifysgol sy'n perthyn i themâu a restrir yn 2.2 yn cael eu trosglwyddo i'r Swyddog Chwythu'r Chwiban gan y Rheolwr Cwynion.</w:t>
      </w:r>
    </w:p>
    <w:p w14:paraId="1FB110D6" w14:textId="41338EA0" w:rsidR="00F84C81" w:rsidRPr="005641FA" w:rsidRDefault="00BF58E5" w:rsidP="00F84C81">
      <w:pPr>
        <w:pStyle w:val="Heading2"/>
      </w:pPr>
      <w:r>
        <w:rPr>
          <w:rFonts w:cs="Arial"/>
          <w:color w:val="222A35"/>
          <w:szCs w:val="24"/>
        </w:rPr>
        <w:t xml:space="preserve">Ar gyfer materion mwy difrifol, neu os yw staff yn ystyried nad yw'r pryder wedi cael ei drin yn foddhaol, a/neu y byddai'n well ganddynt beidio â chodi'r mater gyda'u tiwtor/Pennaeth Adran am unrhyw reswm, dylent gysylltu â'r Swyddog Chwythu'r Chwiban. Os yw'r datgeliad yn ymwneud â'r Swyddog Chwythu'r Chwiban, dylent gysylltu â'r Llywydd ac Is-ganghellor. Os yw'r datgeliad yn ymwneud â'r Llywydd ac Is-ganghellor, dylid cysylltu â Chadeirydd Pwyllgor Archwilio'r Brifysgol. Nodir y manylion cyswllt yn adran 12 isod.  </w:t>
      </w:r>
    </w:p>
    <w:p w14:paraId="66DFA15B" w14:textId="2FB81EE2" w:rsidR="00F84C81" w:rsidRDefault="00F84C81" w:rsidP="00F84C81">
      <w:pPr>
        <w:pStyle w:val="Heading2"/>
        <w:spacing w:after="0"/>
      </w:pPr>
      <w:r>
        <w:t>Wrth ddatgelu, dylai unigolyn roi disgrifiad o'u pryderon, gan gynnwys, lle bynnag y bo modd, gwybodaeth fanwl megis dyddiadau digwyddiadau, enwau'r rhai dan sylw, cyfarfodydd a gynhaliwyd, gohebiaeth a dderbyniwyd, enwau unrhyw dystion, a chyfeiriad at ddogfennau neu bolisïau perthnasol, gan ddefnyddio’r ffurflen Chwythu’r Chwiban.</w:t>
      </w:r>
    </w:p>
    <w:p w14:paraId="2C3E0211" w14:textId="573C5F7D" w:rsidR="00F84C81" w:rsidRDefault="00F84C81" w:rsidP="00F84C81">
      <w:pPr>
        <w:pStyle w:val="Heading2"/>
        <w:spacing w:after="0"/>
      </w:pPr>
      <w:r>
        <w:t>Pryd bynnag y derbynnir datgeliad, dylai'r person y’i gwneir iddo gofnodi ei dderbyn, ei gydnabod, a chofnodi unrhyw gamau dilynol a gymerwyd.</w:t>
      </w:r>
      <w:r>
        <w:cr/>
      </w:r>
    </w:p>
    <w:p w14:paraId="61E21021" w14:textId="7D148F95" w:rsidR="00F84C81" w:rsidRDefault="00C009AE" w:rsidP="00F84C81">
      <w:pPr>
        <w:pStyle w:val="Heading2"/>
        <w:spacing w:after="0"/>
      </w:pPr>
      <w:r>
        <w:t>Mae gan unigolion yr hawl o dan y Polisi hwn i gyflwyno datgeliadau chwythu'r chwiban trwy gyfrwng y Gymraeg. Yn unol â Safonau'r Gymraeg, gellir ymgymryd ag elfennau eraill o'r gweithdrefnau hyn fel y'u hamlinellir yn adran 6 yn Gymraeg hefyd.</w:t>
      </w:r>
    </w:p>
    <w:p w14:paraId="3891A68B" w14:textId="77777777" w:rsidR="00F84C81" w:rsidRDefault="00F84C81" w:rsidP="00F84C81">
      <w:pPr>
        <w:pStyle w:val="Heading1"/>
        <w:numPr>
          <w:ilvl w:val="0"/>
          <w:numId w:val="0"/>
        </w:numPr>
        <w:spacing w:before="0"/>
        <w:ind w:left="431"/>
      </w:pPr>
    </w:p>
    <w:p w14:paraId="46AEF332" w14:textId="77777777" w:rsidR="00F84C81" w:rsidRDefault="00F84C81" w:rsidP="00F84C81">
      <w:pPr>
        <w:pStyle w:val="Heading1"/>
        <w:spacing w:before="0"/>
      </w:pPr>
      <w:bookmarkStart w:id="16" w:name="_Toc143524735"/>
      <w:r>
        <w:t>Cyfrinachedd ac Anhysbysrwydd</w:t>
      </w:r>
      <w:bookmarkEnd w:id="16"/>
    </w:p>
    <w:p w14:paraId="5ECBE3BD" w14:textId="4774A519" w:rsidR="001946DE" w:rsidRDefault="00F84C81" w:rsidP="00F84C81">
      <w:pPr>
        <w:pStyle w:val="Heading2"/>
      </w:pPr>
      <w:r>
        <w:t>Gobaith y Brifysgol yw y bydd pob unigolyn yn teimlo ei fod yn gallu lleisio pryderon chwythu'r chwiban yn agored o dan y Polisi hwn. Os bydd unigolyn yn dymuno codi pryder yn gyfrinachol, yna bydd y Brifysgol yn sicrhau nad yw'n datgelu hunaniaeth yr unigolyn sy'n adrodd i unrhyw un, ac eithrio'r rhai sy'n ymwneud ag ymchwilio i'r pryderon. Os daw'n angenrheidiol i unrhyw un arall wybod hunaniaeth unigolyn sy'n adrodd er mwyn ymchwilio i'r pryder yn ddigonol, bydd y Brifysgol yn trafod gyda'r unigolyn sy'n adrodd yn gyntaf.</w:t>
      </w:r>
    </w:p>
    <w:p w14:paraId="40B490B1" w14:textId="602340C2" w:rsidR="00F84C81" w:rsidRDefault="005C758F" w:rsidP="00F84C81">
      <w:pPr>
        <w:pStyle w:val="Heading2"/>
      </w:pPr>
      <w:r>
        <w:lastRenderedPageBreak/>
        <w:t>Mae'r Brifysgol am i unigolion deimlo'n gyfforddus ynghylch codi pryder chwythu'r chwiban yn agored, ond fel dewis arall gall unigolyn benderfynu codi pryder chwythu'r chwiban yn ddienw. Mae hyn yn well na chadw’n dawel. Er y bydd pryderon sy’n cael eu hadrodd yn ddienw yn cael eu hymchwilio, efallai y bydd yn anodd gwneud hynny’n briodol oherwydd efallai y bydd angen rhagor o wybodaeth. Ar ben hynny, ni fydd unigolyn yn gallu cael adborth. Os bydd unigolyn sy’n adrodd yn poeni am ddial posibl pe bai ei hunaniaeth yn cael ei datgelu, yna dylai roi gwybod i’r Swyddog Chwythu’r Chwiban am ei bryder, a fydd yn ystyried a oes modd ei ystyried yn briodol a’i ymchwilio’n ddienw.</w:t>
      </w:r>
    </w:p>
    <w:p w14:paraId="59D047E4" w14:textId="6D447FB6" w:rsidR="00F84C81" w:rsidRDefault="00BF58E5" w:rsidP="00F84C81">
      <w:pPr>
        <w:pStyle w:val="Heading2"/>
        <w:spacing w:after="0"/>
      </w:pPr>
      <w:r>
        <w:rPr>
          <w:rFonts w:cs="Arial"/>
          <w:color w:val="222A35"/>
          <w:szCs w:val="24"/>
        </w:rPr>
        <w:t>Os bydd ymchwiliad yn cyrraedd cam ble gallai’r sawl a wnaeth y datgeliad ddod yn hysbys i’r sawl a gyhuddir, neu lle bydd angen rhoi gwybod i’r cyhuddedig er mwyn iddo allu ymateb i’r datgeliad, bydd yr unigolyn yn cael gwybod am hyn ymlaen llaw.</w:t>
      </w:r>
    </w:p>
    <w:p w14:paraId="2662D60A" w14:textId="77777777" w:rsidR="00F84C81" w:rsidRDefault="00F84C81" w:rsidP="00F84C81">
      <w:pPr>
        <w:pStyle w:val="Heading2"/>
        <w:numPr>
          <w:ilvl w:val="0"/>
          <w:numId w:val="0"/>
        </w:numPr>
        <w:spacing w:before="0"/>
      </w:pPr>
    </w:p>
    <w:p w14:paraId="38B9F9CD" w14:textId="66ED95A7" w:rsidR="00F84C81" w:rsidRDefault="005C758F" w:rsidP="00F84C81">
      <w:pPr>
        <w:pStyle w:val="Heading1"/>
        <w:spacing w:before="0"/>
      </w:pPr>
      <w:bookmarkStart w:id="17" w:name="_Toc143524736"/>
      <w:r>
        <w:t>Ymateb i Bryder Chwythu'r Chwiban</w:t>
      </w:r>
      <w:bookmarkEnd w:id="17"/>
    </w:p>
    <w:p w14:paraId="3C7EC99B" w14:textId="1F2E6FEE" w:rsidR="00670BFE" w:rsidRDefault="00F84C81" w:rsidP="00F84C81">
      <w:pPr>
        <w:pStyle w:val="Heading2"/>
      </w:pPr>
      <w:r>
        <w:t xml:space="preserve">Bydd unrhyw ddatgeliad a godir o dan y Polisi hwn i’r Swyddog Chwythu’r Chwiban yn destun asesiad cychwynnol gan y Swyddog Chwythu’r Chwiban neu ei enwebai (gan barchu unrhyw wrthdaro rhwng buddiannau). Bydd yr asesiad cychwynnol hwn yn cael ei gwblhau o fewn deg diwrnod: os nad yw’r amserlen hon yn bosibl, bydd yr unigolyn sy’n adrodd yn cael esboniad am yr oedi.  </w:t>
      </w:r>
    </w:p>
    <w:p w14:paraId="6DA179C6" w14:textId="57C5EE55" w:rsidR="00670BFE" w:rsidRDefault="00670BFE" w:rsidP="00F84C81">
      <w:pPr>
        <w:pStyle w:val="Heading2"/>
      </w:pPr>
      <w:r>
        <w:t xml:space="preserve">Bydd yr asesiad cychwynnol yn penderfynu a oes awgrym ar yr olwg gyntaf o gamymarfer. Gall y Swyddog Chwythu’r Chwiban ddod i’r casgliad y byddai ymchwiliad llawn a ffurfiol yn amhriodol oherwydd nad oes achos o sylwedd i’w ateb, bod tystiolaeth annigonol wedi’i darparu neu y dylid defnyddio sianeli eraill yn fwy priodol i fynd i’r afael â’r pryder (er enghraifft, mewn achosion lle nad oes dimensiwn budd cyhoeddus). Bydd yr asesiad cychwynnol hwn hefyd yn penderfynu a ddylid ystyried y mater o dan bolisi neu weithdrefn wahanol gan y Brifysgol (gweler adran 10). </w:t>
      </w:r>
    </w:p>
    <w:p w14:paraId="6AB29C8C" w14:textId="036F940A" w:rsidR="00D440FF" w:rsidRDefault="00D440FF" w:rsidP="00F84C81">
      <w:pPr>
        <w:pStyle w:val="Heading2"/>
      </w:pPr>
      <w:r>
        <w:t>Bydd canlyniad yr asesiad cychwynnol hwn yn cael ei adrodd i’r unigolyn sy’n adrodd, gan gynnwys y rhesymeg dros y penderfyniad a manylion unrhyw gamau nesaf.</w:t>
      </w:r>
    </w:p>
    <w:p w14:paraId="51B101D7" w14:textId="3E27101B" w:rsidR="00F84C81" w:rsidRDefault="00D440FF" w:rsidP="00F84C81">
      <w:pPr>
        <w:pStyle w:val="Heading2"/>
      </w:pPr>
      <w:r>
        <w:t>Os oes arwydd ar yr olwg gyntaf o gamymarfer, bydd y Swyddog Chwythu'r Chwiban yn penodi Swyddog Ymchwilio a allai fod yn uwch aelod o staff y Brifysgol, neu unigolyn sydd wedi'i hyfforddi'n briodol i ymchwilio i ymarfer (mewnol neu allanol). Er mai’r nod fydd i’r Swyddog Ymchwilio gwblhau ymchwiliad llawn o fewn 20 diwrnod gwaith, bydd lefel yr ymchwiliad a’r amser y bydd hyn yn ei gymryd yn amrywio yn dibynnu ar natur yr amheuaeth o ddrwgweithredu. Mewn sefyllfaoedd mwy cymhleth sy'n galw am fwy o amser, bydd y sawl sy'n datgelu’n derbyn esboniad am yr oedi a bydd yn cael y wybodaeth ddiweddaraf wrth i'r ymchwiliad fynd rhagddo.</w:t>
      </w:r>
    </w:p>
    <w:p w14:paraId="7A0EE4A8" w14:textId="453C1498" w:rsidR="00DB3819" w:rsidRPr="004B1024" w:rsidRDefault="00F84C81" w:rsidP="0052177A">
      <w:pPr>
        <w:pStyle w:val="Heading2"/>
      </w:pPr>
      <w:r>
        <w:lastRenderedPageBreak/>
        <w:t xml:space="preserve">Efallai y bydd angen </w:t>
      </w:r>
      <w:r w:rsidR="00392BE9">
        <w:t xml:space="preserve">cynnal </w:t>
      </w:r>
      <w:r>
        <w:t xml:space="preserve">cyfarfodydd â’r unigolyn sy’n adrodd drwy gydol y broses. Gall unigolion fynychu’r cyfarfodydd hyn gyda chydweithiwr neu gynrychiolydd undeb llafur. Rhaid i’r cydymaith barchu cyfrinachedd y datgeliad ac unrhyw ymchwiliad dilynol. </w:t>
      </w:r>
    </w:p>
    <w:p w14:paraId="39EF0D13" w14:textId="79E4BA29" w:rsidR="00F84C81" w:rsidRDefault="00F84C81" w:rsidP="00F84C81">
      <w:pPr>
        <w:pStyle w:val="Heading2"/>
      </w:pPr>
      <w:r>
        <w:t>Pan wneir datgeliad sy’n ymwneud â chamymarfer gan unigolyn (neu grŵp o unigolion), a phan benderfynir bod ymchwiliad i’w gynnal, rhaid i’r unigolyn/unigolion y gwneir yr honiad yn ei erbyn/eu herbyn gael gwybod am yr honiad, y dystiolaeth sy’n ei ategu, a chael cyfle i roi sylwadau cyn i’r ymchwiliad gael ei gwblhau, a chyn llunio adroddiad. Os cynhelir unrhyw gyfarfodydd ymchwilio gydag unrhyw unigolyn/unigolion sy'n destun honiad chwythu'r chwiban, neu unrhyw dystion, caniateir i'r unigolion hynny fynychu gyda chydweithiwr, cynrychiolydd Undeb Llafur, neu gynrychiolydd Undeb y Myfyrwyr (yn achos myfyrwyr). Mae’r Swyddog Ymchwilio yn gyfrifol am sicrhau bod unigolion sy’n destun ymchwiliad o’r fath yn cael eu cyfeirio at gymorth priodol, yn ystod yr ymchwiliad, ac ar ôl iddo ddod i ben.</w:t>
      </w:r>
    </w:p>
    <w:p w14:paraId="22D565E6" w14:textId="7D73C51B" w:rsidR="00F84C81" w:rsidRDefault="00F84C81" w:rsidP="00F84C81">
      <w:pPr>
        <w:pStyle w:val="Heading2"/>
      </w:pPr>
      <w:r>
        <w:t xml:space="preserve">Os bydd yr ymchwiliad yn cadarnhau bod unrhyw barti wedi camymddwyn, bydd gweithdrefnau priodol y Brifysgol yn cael eu rhoi ar waith, e.e. gweithdrefnau disgyblu staff. </w:t>
      </w:r>
    </w:p>
    <w:p w14:paraId="6FB2F3C8" w14:textId="5D5DA7B9" w:rsidR="00F84C81" w:rsidRDefault="00F84C81" w:rsidP="00F84C81">
      <w:pPr>
        <w:pStyle w:val="Heading2"/>
      </w:pPr>
      <w:r>
        <w:t>Ar unrhyw adeg yn yr ymchwiliad, os bydd y Swyddog Ymchwilio yn dod i’r casgliad bod y mater yn peri risg sylweddol i’r sefydliad neu i enw da, a/neu’n gwarantu adroddiad i gorff allanol neu asiantaeth y llywodraeth (fel rheoleiddiwr neu’r heddlu), y Swyddog Chwythu’r Chwiban ddylai wneud hynny, gan hysbysu’r Is-Ganghellor, Cadeirydd y Pwyllgor Archwilio a Chadeirydd y Bwrdd Llywodraethwyr yn unol â hynny.</w:t>
      </w:r>
    </w:p>
    <w:p w14:paraId="3F3F2795" w14:textId="624C66EC" w:rsidR="00F84C81" w:rsidRDefault="00F84C81" w:rsidP="00F84C81">
      <w:pPr>
        <w:pStyle w:val="Heading2"/>
      </w:pPr>
      <w:r>
        <w:t xml:space="preserve">Pan fydd ymchwiliad yn cadarnhau nad oes unrhyw gamymarfer neu ddrwgweithredu wedi digwydd, caiff y mater ei wrthod i bob pwrpas, ac ni chymerir unrhyw gamau pellach. Bydd yr unigolyn sy’n adrodd yn cael gwybod am y canlyniad a’r rhesymeg dros y penderfyniad. </w:t>
      </w:r>
    </w:p>
    <w:p w14:paraId="43EB96D3" w14:textId="0EB4B0F3" w:rsidR="0048458E" w:rsidRDefault="0048458E" w:rsidP="00E279BE">
      <w:pPr>
        <w:pStyle w:val="Heading1"/>
      </w:pPr>
      <w:bookmarkStart w:id="18" w:name="_Toc143524737"/>
      <w:r>
        <w:t>Hawl i Adolygiad</w:t>
      </w:r>
      <w:bookmarkEnd w:id="18"/>
    </w:p>
    <w:p w14:paraId="74DE5691" w14:textId="6BBBC196" w:rsidR="00F84C81" w:rsidRDefault="0048458E" w:rsidP="00F84C81">
      <w:pPr>
        <w:pStyle w:val="Heading2"/>
      </w:pPr>
      <w:r>
        <w:t>Os yw'r unigolyn sy'n adrodd yn credu bod y ffordd yr ymdriniodd y Brifysgol â'r datgeliad yn ddiffygiol (naill ai nad yw gweithdrefnau wedi'u dilyn yn briodol, bod tystiolaeth o ragfarn neu fod tystiolaeth bellach o gamymarfer honedig sydd wedi dod i'r amlwg ers y datgeliad gwreiddiol) yna gallant ofyn am adolygiad gan Gadeirydd y Pwyllgor Archwilio (sy'n llywodraethwr annibynnol). Rhaid gwneud y cais hwn am adolygiad o fewn 10 diwrnod gwaith i dderbyn y canlyniad.</w:t>
      </w:r>
    </w:p>
    <w:p w14:paraId="65B06585" w14:textId="1A447B74" w:rsidR="001B2737" w:rsidRDefault="001B2737" w:rsidP="00F84C81">
      <w:pPr>
        <w:pStyle w:val="Heading2"/>
      </w:pPr>
      <w:r>
        <w:t>Ar ôl derbyn cais am adolygiad, bydd Cadeirydd y Pwyllgor Archwilio yn penderfynu a yw’r cais am adolygiad yn bodloni’r seiliau a nodir uchod. Os nad yw’r cais yn bodloni’r sail dros adolygu, bydd Cadeirydd y Pwyllgor Archwilio yn rhoi gwybod i’r unigolyn sy’n adrodd am y penderfyniad hwn o fewn 10 diwrnod gwaith. Bydd y penderfyniad hwn yn derfynol ac yn cael ei adrodd i’r Llywydd a’r Is-Ganghellor, ac i Gadeirydd Bwrdd y Llywodraethwyr.</w:t>
      </w:r>
    </w:p>
    <w:p w14:paraId="49F1663E" w14:textId="7C086D8B" w:rsidR="007574FB" w:rsidRDefault="007574FB" w:rsidP="00F84C81">
      <w:pPr>
        <w:pStyle w:val="Heading2"/>
      </w:pPr>
      <w:r>
        <w:lastRenderedPageBreak/>
        <w:t>Os oes sail i adolygiad, bydd Cadeirydd y Pwyllgor Archwilio yn penodi aelod annibynnol o Fwrdd y Llywodraethwyr (nad yw wedi cymryd rhan yn flaenorol yn yr achos) i gynnal yr adolygiad. Byddant yn darparu adroddiad ar y canlyniad i’r unigolyn sy’n adrodd ac i’r Llywydd a’r Is-Ganghellor a Chadeirydd y Pwyllgor Archwilio. Bydd Cadeirydd y Pwyllgor Archwilio yn penderfynu pa gamau pellach y dylid eu cymryd mewn ymateb a bydd eu penderfyniad yn y cyswllt hwn yn derfynol.</w:t>
      </w:r>
    </w:p>
    <w:p w14:paraId="10ABF7E8" w14:textId="53D437C3" w:rsidR="00F84C81" w:rsidRDefault="00F84C81" w:rsidP="00F84C81">
      <w:pPr>
        <w:pStyle w:val="Heading2"/>
        <w:spacing w:after="0"/>
      </w:pPr>
      <w:r>
        <w:t>Mae gwybodaeth am fynegi pryderon y tu allan i'r Brifysgol ar gael yn adran 8 isod.</w:t>
      </w:r>
    </w:p>
    <w:p w14:paraId="3052433E" w14:textId="77777777" w:rsidR="00F84C81" w:rsidRPr="00613451" w:rsidRDefault="00F84C81" w:rsidP="00F84C81">
      <w:pPr>
        <w:pStyle w:val="Heading2"/>
        <w:numPr>
          <w:ilvl w:val="0"/>
          <w:numId w:val="0"/>
        </w:numPr>
        <w:spacing w:before="0"/>
      </w:pPr>
    </w:p>
    <w:p w14:paraId="5EEA71B2" w14:textId="77777777" w:rsidR="00F84C81" w:rsidRDefault="00F84C81" w:rsidP="00F84C81">
      <w:pPr>
        <w:pStyle w:val="Heading1"/>
        <w:spacing w:before="0"/>
      </w:pPr>
      <w:bookmarkStart w:id="19" w:name="_Toc143524738"/>
      <w:r>
        <w:t>Datgeliadau Allanol</w:t>
      </w:r>
      <w:bookmarkEnd w:id="19"/>
    </w:p>
    <w:p w14:paraId="6318A123" w14:textId="03B1C7EC" w:rsidR="00F84C81" w:rsidRDefault="00F84C81" w:rsidP="00F84C81">
      <w:pPr>
        <w:pStyle w:val="Heading2"/>
      </w:pPr>
      <w:r>
        <w:t xml:space="preserve">Nod y Polisi hwn yw darparu mecanwaith mewnol ar gyfer adrodd, ymchwilio ac unioni unrhyw gamweddau yn y Brifysgol. Yn y rhan fwyaf o achosion, ni ddylai chwythwr chwiban ei hystyried yn angenrheidiol rhybuddio unrhyw un yn allanol.  </w:t>
      </w:r>
    </w:p>
    <w:p w14:paraId="42EAB5FF" w14:textId="0CE68F7C" w:rsidR="00F84C81" w:rsidRDefault="00F84C81" w:rsidP="00F84C81">
      <w:pPr>
        <w:pStyle w:val="Heading2"/>
      </w:pPr>
      <w:r>
        <w:t xml:space="preserve">Os bydd gan unigolyn bryderon o hyd, ar ôl defnyddio'r gweithdrefnau a amlinellir uchod, a/neu ei fod yn ystyried bod y mater mor ddifrifol fel na ellir ei godi gydag unrhyw un o'r unigolion a enwyd uchod, gellir datgelu'n allanol i </w:t>
      </w:r>
      <w:hyperlink r:id="rId19" w:history="1">
        <w:r>
          <w:rPr>
            <w:rStyle w:val="Hyperlink"/>
          </w:rPr>
          <w:t>Gyngor Cyllido Addysg Uwch Cymru (CCAUC)</w:t>
        </w:r>
      </w:hyperlink>
      <w:r>
        <w:t xml:space="preserve"> neu i Archwilwyr Mewnol y Brifysgol, </w:t>
      </w:r>
      <w:hyperlink r:id="rId20" w:history="1">
        <w:r>
          <w:rPr>
            <w:rStyle w:val="Hyperlink"/>
          </w:rPr>
          <w:t>TIAA</w:t>
        </w:r>
      </w:hyperlink>
      <w:r>
        <w:t>.</w:t>
      </w:r>
    </w:p>
    <w:p w14:paraId="4154E243" w14:textId="7A030E7C" w:rsidR="00F84C81" w:rsidRDefault="00F84C81" w:rsidP="00F84C81">
      <w:pPr>
        <w:pStyle w:val="Heading2"/>
      </w:pPr>
      <w:r>
        <w:t xml:space="preserve">Mae'r elusen chwythu'r chwiban annibynnol, </w:t>
      </w:r>
      <w:hyperlink r:id="rId21" w:history="1">
        <w:r>
          <w:rPr>
            <w:rStyle w:val="Hyperlink"/>
          </w:rPr>
          <w:t>Protect</w:t>
        </w:r>
      </w:hyperlink>
      <w:r>
        <w:t>, yn gweithredu llinell gymorth gyfrinachol. Mae ganddynt restr o reoleiddwyr rhagnodedig ar gyfer rhoi gwybod am fathau penodol o bryderon a allai fod o gymorth mewn amgylchiadau o'r fath.</w:t>
      </w:r>
    </w:p>
    <w:p w14:paraId="7078EA05" w14:textId="29E1C67C" w:rsidR="00F84C81" w:rsidRDefault="00F84C81" w:rsidP="00F84C81">
      <w:pPr>
        <w:pStyle w:val="Heading2"/>
        <w:spacing w:after="0"/>
      </w:pPr>
      <w:r>
        <w:t>Nid oes unrhyw beth yn y Polisi hwn yn dileu hawl unrhyw unigolyn i roi gwybod i'r heddlu am drosedd a amheuir ar unrhyw adeg.</w:t>
      </w:r>
    </w:p>
    <w:p w14:paraId="3ED08287" w14:textId="77777777" w:rsidR="00501CBB" w:rsidRDefault="00501CBB" w:rsidP="00501CBB">
      <w:pPr>
        <w:pStyle w:val="Heading2"/>
        <w:numPr>
          <w:ilvl w:val="0"/>
          <w:numId w:val="0"/>
        </w:numPr>
        <w:spacing w:after="0"/>
      </w:pPr>
    </w:p>
    <w:p w14:paraId="69B6BF2B" w14:textId="77777777" w:rsidR="00F84C81" w:rsidRDefault="00F84C81" w:rsidP="00F84C81">
      <w:pPr>
        <w:pStyle w:val="Heading1"/>
        <w:spacing w:before="0"/>
      </w:pPr>
      <w:bookmarkStart w:id="20" w:name="_Toc143524739"/>
      <w:r>
        <w:t>Hawliau a Chyfrifoldebau Chwythwyr Chwiban</w:t>
      </w:r>
      <w:bookmarkEnd w:id="20"/>
    </w:p>
    <w:p w14:paraId="22D0D07B" w14:textId="4525E5D5" w:rsidR="00F84C81" w:rsidRDefault="00F84C81" w:rsidP="00F84C81">
      <w:pPr>
        <w:pStyle w:val="Heading2"/>
      </w:pPr>
      <w:r>
        <w:t>Gall unrhyw berson sy'n codi pryder chwythu'r chwiban fod yn sicr y caiff ei ystyried yn gyfrinachol hyd nes y bydd ymchwiliad ffurfiol yn cychwyn. Wedi hynny, gellir cadw manylion pwy ydynt yn gyfrinachol, os gofynnir am hynny, oni bai bod hynny’n anghydnaws ag ymchwiliad teg, neu os oes rheswm pwysicach dros ddatgelu (er enghraifft, os oes angen cyfranogiad yr heddlu). Trafodir hyn gyda'r unigolyn sy'n codi'r pryder, fel yr amlinellir yn adran 5. Mae dyletswydd cyfrinachedd debyg yn berthnasol i’r unigolyn sy'n codi'r pryder.</w:t>
      </w:r>
    </w:p>
    <w:p w14:paraId="3FDABBD3" w14:textId="5BC80176" w:rsidR="00F84C81" w:rsidRDefault="00F84C81" w:rsidP="00F84C81">
      <w:pPr>
        <w:pStyle w:val="Heading2"/>
      </w:pPr>
      <w:r>
        <w:t xml:space="preserve">Ar yr amod bod y pryder chwythu'r chwiban yn cael ei godi'n gyfreithlon a heb falais, ni ddylai'r person sy'n codi'r pryder dderbyn triniaeth anffafriol mewn unrhyw ffordd o ganlyniad i godi'r mater. </w:t>
      </w:r>
    </w:p>
    <w:p w14:paraId="45646FE2" w14:textId="001F86B3" w:rsidR="00F84C81" w:rsidRDefault="00F84C81" w:rsidP="00F84C81">
      <w:pPr>
        <w:pStyle w:val="Heading2"/>
      </w:pPr>
      <w:r>
        <w:t xml:space="preserve">Ni fyddwn yn caniatáu aflonyddu neu erlid unigolyn sydd wedi codi pryderon chwythu'r chwiban, a chaiff hynny ei drin fel trosedd ddisgyblu ddifrifol. </w:t>
      </w:r>
    </w:p>
    <w:p w14:paraId="39250FF6" w14:textId="2877AF03" w:rsidR="00F84C81" w:rsidRDefault="00F84C81" w:rsidP="00F84C81">
      <w:pPr>
        <w:pStyle w:val="Heading2"/>
      </w:pPr>
      <w:r>
        <w:lastRenderedPageBreak/>
        <w:t xml:space="preserve">Os yw unrhyw berson sy'n codi pryder o dan delerau'r Polisi hwn yn teimlo ei fod wedi cael ei drin yn anffafriol o ganlyniad, dylai gysylltu â'r Swyddog Chwythu'r Chwiban ar unwaith. </w:t>
      </w:r>
    </w:p>
    <w:p w14:paraId="5DE2288E" w14:textId="6B713232" w:rsidR="00F84C81" w:rsidRDefault="00F84C81" w:rsidP="00F84C81">
      <w:pPr>
        <w:pStyle w:val="Heading2"/>
      </w:pPr>
      <w:r>
        <w:t xml:space="preserve">Os na chaiff mater chwythu'r chwiban ei gadarnhau gan yr ymchwiliad, ni chymerir unrhyw gamau yn erbyn y person a wnaeth y datgeliad. Fodd bynnag, os cadarnheir bod y mater wedi'i wneud yn faleisus neu er budd personol, gellir cymryd camau disgyblu, yn unol â gweithdrefnau disgyblu staff a myfyrwyr perthnasol y Brifysgol. </w:t>
      </w:r>
    </w:p>
    <w:p w14:paraId="483AC7C5" w14:textId="77777777" w:rsidR="00F84C81" w:rsidRDefault="00F84C81" w:rsidP="00F84C81">
      <w:pPr>
        <w:pStyle w:val="Heading1"/>
        <w:numPr>
          <w:ilvl w:val="0"/>
          <w:numId w:val="0"/>
        </w:numPr>
        <w:spacing w:before="0"/>
        <w:ind w:left="431"/>
      </w:pPr>
    </w:p>
    <w:p w14:paraId="120EB7E5" w14:textId="77777777" w:rsidR="00F84C81" w:rsidRDefault="00F84C81" w:rsidP="00F84C81">
      <w:pPr>
        <w:pStyle w:val="Heading1"/>
        <w:spacing w:before="0"/>
      </w:pPr>
      <w:bookmarkStart w:id="21" w:name="_Toc143524740"/>
      <w:r>
        <w:t>Rolau a Chyfrifoldebau’r Brifysgol</w:t>
      </w:r>
      <w:bookmarkEnd w:id="21"/>
    </w:p>
    <w:p w14:paraId="59B1922C" w14:textId="77777777" w:rsidR="00F84C81" w:rsidRPr="008627B3" w:rsidRDefault="00F84C81" w:rsidP="00F84C81">
      <w:pPr>
        <w:pStyle w:val="Heading2"/>
      </w:pPr>
      <w:r>
        <w:t xml:space="preserve">Y </w:t>
      </w:r>
      <w:r>
        <w:rPr>
          <w:b/>
          <w:bCs/>
        </w:rPr>
        <w:t>Pwyllgor Archwilio</w:t>
      </w:r>
      <w:r>
        <w:t xml:space="preserve"> sydd â chyfrifoldeb cyffredinol dros y Polisi ac am adolygu effeithiolrwydd y camau a gymerwyd mewn ymateb i bryderon a godwyd.</w:t>
      </w:r>
    </w:p>
    <w:p w14:paraId="0C4194DA" w14:textId="7568156F" w:rsidR="00F84C81" w:rsidRDefault="00F84C81" w:rsidP="00F84C81">
      <w:pPr>
        <w:pStyle w:val="Heading2"/>
      </w:pPr>
      <w:r>
        <w:t xml:space="preserve">Ysgrifennydd y Brifysgol yw'r </w:t>
      </w:r>
      <w:r>
        <w:rPr>
          <w:b/>
          <w:bCs/>
        </w:rPr>
        <w:t>Swyddog Chwythu'r Chwiban</w:t>
      </w:r>
      <w:r>
        <w:t>. Ef sydd â chyfrifoldeb gweithredol o ddydd i ddydd am y Polisi a bydd yn sicrhau bod pob unigolyn sy'n delio â phryderon neu ymchwiliadau chwythu'r chwiban yn cael hyfforddiant priodol. Bydd y Swyddog Chwythu'r Chwiban yn cadw cofrestr o'r holl ddatgeliadau a dderbynnir a'r canlyniadau. Bydd hefyd yn creu adroddiad blynyddol ar gyfer y Pwyllgor Archwilio a fydd yn ymdrin â'r materion canlynol:</w:t>
      </w:r>
    </w:p>
    <w:p w14:paraId="4AF83421" w14:textId="77777777" w:rsidR="00F84C81" w:rsidRDefault="00F84C81" w:rsidP="00F84C81">
      <w:pPr>
        <w:pStyle w:val="Heading3"/>
        <w:ind w:left="993" w:hanging="426"/>
      </w:pPr>
      <w:r>
        <w:t>Adroddiad cryno o'r nifer a'r math o bryderon a godwyd;</w:t>
      </w:r>
    </w:p>
    <w:p w14:paraId="2EF4B406" w14:textId="77777777" w:rsidR="00F84C81" w:rsidRDefault="00F84C81" w:rsidP="00F84C81">
      <w:pPr>
        <w:pStyle w:val="Heading3"/>
        <w:ind w:left="993" w:hanging="426"/>
      </w:pPr>
      <w:r>
        <w:t>Adroddiad cryno o ganlyniadau unrhyw ymchwiliadau dilynol;</w:t>
      </w:r>
    </w:p>
    <w:p w14:paraId="7CAB2271" w14:textId="77777777" w:rsidR="00F84C81" w:rsidRDefault="00F84C81" w:rsidP="00F84C81">
      <w:pPr>
        <w:pStyle w:val="Heading3"/>
        <w:ind w:left="993" w:hanging="426"/>
      </w:pPr>
      <w:r>
        <w:t>Adborth gan unigolion sy'n cyrchu a defnyddio'r Polisi;</w:t>
      </w:r>
    </w:p>
    <w:p w14:paraId="4C554834" w14:textId="77777777" w:rsidR="00F84C81" w:rsidRDefault="00F84C81" w:rsidP="00F84C81">
      <w:pPr>
        <w:pStyle w:val="Heading3"/>
        <w:ind w:left="993" w:hanging="426"/>
      </w:pPr>
      <w:r>
        <w:t>Ymwybyddiaeth staff o drefniadau chwythu'r chwiban.</w:t>
      </w:r>
    </w:p>
    <w:p w14:paraId="7EBFD62B" w14:textId="7B15D61F" w:rsidR="00F84C81" w:rsidRDefault="00F84C81" w:rsidP="00F84C81">
      <w:pPr>
        <w:pStyle w:val="Heading2"/>
      </w:pPr>
      <w:r>
        <w:t xml:space="preserve">Mae </w:t>
      </w:r>
      <w:r>
        <w:rPr>
          <w:b/>
          <w:bCs/>
        </w:rPr>
        <w:t xml:space="preserve">pob unigolyn </w:t>
      </w:r>
      <w:r>
        <w:t>yn gyfrifol am lwyddiant y Polisi hwn a dylent sicrhau eu bod yn ei ddefnyddio i ddatgelu unrhyw berygl neu gamwedd a amheuir. Gwahoddir unigolion i roi sylwadau ar y Polisi hwn ac awgrymu ffyrdd y gellid ei wella. Dylid cyfeirio sylwadau, awgrymiadau ac ymholiadau at y Swyddog Chwythu'r Chwiban.</w:t>
      </w:r>
    </w:p>
    <w:p w14:paraId="20882350" w14:textId="77777777" w:rsidR="00F84C81" w:rsidRPr="008161B7" w:rsidRDefault="00F84C81" w:rsidP="00F84C81">
      <w:pPr>
        <w:pStyle w:val="Heading2"/>
      </w:pPr>
      <w:r>
        <w:t xml:space="preserve">Mae unrhyw rolau a enwyd yn y Polisi hwn yn cynnwys enwebeion yr unigolyn hwnnw.  </w:t>
      </w:r>
    </w:p>
    <w:p w14:paraId="06C29F30" w14:textId="77777777" w:rsidR="00C81755" w:rsidRDefault="00C81755" w:rsidP="00F84C81">
      <w:pPr>
        <w:pStyle w:val="Heading2"/>
        <w:numPr>
          <w:ilvl w:val="0"/>
          <w:numId w:val="0"/>
        </w:numPr>
        <w:spacing w:after="0"/>
      </w:pPr>
    </w:p>
    <w:p w14:paraId="498ECCCD" w14:textId="77777777" w:rsidR="00F84C81" w:rsidRDefault="00F84C81" w:rsidP="00F84C81">
      <w:pPr>
        <w:pStyle w:val="Heading1"/>
        <w:spacing w:before="0"/>
      </w:pPr>
      <w:bookmarkStart w:id="22" w:name="_Toc143524741"/>
      <w:r>
        <w:t>Polisïau a Gweithdrefnau Cysylltiedig</w:t>
      </w:r>
      <w:bookmarkEnd w:id="22"/>
    </w:p>
    <w:p w14:paraId="0653B0DD" w14:textId="77777777" w:rsidR="00F84C81" w:rsidRDefault="00F84C81" w:rsidP="00F84C81">
      <w:pPr>
        <w:pStyle w:val="Heading2"/>
        <w:rPr>
          <w:rStyle w:val="Heading2Char"/>
        </w:rPr>
      </w:pPr>
      <w:r>
        <w:rPr>
          <w:rStyle w:val="Heading2Char"/>
        </w:rPr>
        <w:t>Dylid darllen y Polisi hwn ar y cyd â'r polisïau a'r gweithdrefnau cysylltiedig canlynol:</w:t>
      </w:r>
    </w:p>
    <w:p w14:paraId="53B4C056" w14:textId="77777777" w:rsidR="00F84C81" w:rsidRDefault="00F84C81" w:rsidP="00F84C81">
      <w:pPr>
        <w:pStyle w:val="Heading3"/>
        <w:ind w:left="1560" w:hanging="993"/>
      </w:pPr>
      <w:r>
        <w:t>Polisi Gwrth-Lwgrwobrwyo</w:t>
      </w:r>
    </w:p>
    <w:p w14:paraId="584389F8" w14:textId="77777777" w:rsidR="00F84C81" w:rsidRDefault="00F84C81" w:rsidP="00F84C81">
      <w:pPr>
        <w:pStyle w:val="Heading3"/>
        <w:ind w:left="1560" w:hanging="993"/>
      </w:pPr>
      <w:r>
        <w:t>Polisi Atal Gwyngalchu Arian</w:t>
      </w:r>
    </w:p>
    <w:p w14:paraId="3210CA0F" w14:textId="77777777" w:rsidR="00F84C81" w:rsidRDefault="00F84C81" w:rsidP="00F84C81">
      <w:pPr>
        <w:pStyle w:val="Heading3"/>
        <w:ind w:left="1560" w:hanging="993"/>
      </w:pPr>
      <w:r>
        <w:t>Polisi Gwrth-Dwyll a Llygredigaeth</w:t>
      </w:r>
    </w:p>
    <w:p w14:paraId="4924688E" w14:textId="77777777" w:rsidR="00F84C81" w:rsidRDefault="00F84C81" w:rsidP="00F84C81">
      <w:pPr>
        <w:pStyle w:val="Heading3"/>
        <w:ind w:left="1560" w:hanging="993"/>
      </w:pPr>
      <w:r>
        <w:t>Cod Ymarfer ar Ryddid i Lefaru</w:t>
      </w:r>
    </w:p>
    <w:p w14:paraId="14CBF7E4" w14:textId="77777777" w:rsidR="00F84C81" w:rsidRDefault="00F84C81" w:rsidP="00F84C81">
      <w:pPr>
        <w:pStyle w:val="Heading3"/>
        <w:ind w:left="1560" w:hanging="993"/>
      </w:pPr>
      <w:r>
        <w:t>Polisi Diogelwch Gwybodaeth</w:t>
      </w:r>
    </w:p>
    <w:p w14:paraId="6FF1934F" w14:textId="77777777" w:rsidR="00F84C81" w:rsidRDefault="00F84C81" w:rsidP="00F84C81">
      <w:pPr>
        <w:pStyle w:val="Heading3"/>
        <w:ind w:left="1560" w:hanging="993"/>
      </w:pPr>
      <w:r>
        <w:lastRenderedPageBreak/>
        <w:t>Cod Ymddygiad Proffesiynol</w:t>
      </w:r>
    </w:p>
    <w:p w14:paraId="21AD215B" w14:textId="77777777" w:rsidR="00F84C81" w:rsidRDefault="00F84C81" w:rsidP="00F84C81">
      <w:pPr>
        <w:pStyle w:val="Heading3"/>
        <w:ind w:left="1560" w:hanging="993"/>
      </w:pPr>
      <w:r>
        <w:t>Polisi Disgyblu Staff</w:t>
      </w:r>
    </w:p>
    <w:p w14:paraId="09E56A04" w14:textId="77777777" w:rsidR="00F84C81" w:rsidRDefault="00F84C81" w:rsidP="00F84C81">
      <w:pPr>
        <w:pStyle w:val="Heading3"/>
        <w:ind w:left="1560" w:hanging="993"/>
      </w:pPr>
      <w:r>
        <w:t>Polisi Cwynion Staff</w:t>
      </w:r>
    </w:p>
    <w:p w14:paraId="4120D9A5" w14:textId="77777777" w:rsidR="00F84C81" w:rsidRDefault="00F84C81" w:rsidP="00F84C81">
      <w:pPr>
        <w:pStyle w:val="Heading3"/>
        <w:ind w:left="1560" w:hanging="993"/>
      </w:pPr>
      <w:r>
        <w:t>Polisi Camymddwyn Ymchwil</w:t>
      </w:r>
    </w:p>
    <w:p w14:paraId="244A5FA4" w14:textId="77777777" w:rsidR="00F84C81" w:rsidRDefault="00F84C81" w:rsidP="00F84C81">
      <w:pPr>
        <w:pStyle w:val="Heading3"/>
        <w:ind w:left="1560" w:hanging="993"/>
      </w:pPr>
      <w:r>
        <w:t>Polisi a Gweithdrefn Gwyno</w:t>
      </w:r>
    </w:p>
    <w:p w14:paraId="5443E21B" w14:textId="77777777" w:rsidR="00F84C81" w:rsidRPr="008627B3" w:rsidRDefault="00F84C81" w:rsidP="00F84C81">
      <w:pPr>
        <w:pStyle w:val="Heading3"/>
        <w:ind w:left="1560" w:hanging="993"/>
      </w:pPr>
      <w:r>
        <w:t>Gweithdrefn Disgyblu Myfyrwyr</w:t>
      </w:r>
    </w:p>
    <w:p w14:paraId="4B46033E" w14:textId="33DC8D8A" w:rsidR="00F84C81" w:rsidRDefault="00F84C81" w:rsidP="00F84C81">
      <w:pPr>
        <w:pStyle w:val="Heading2"/>
      </w:pPr>
      <w:r>
        <w:t xml:space="preserve">Mae copïau o'r holl bolisïau ar gael ar </w:t>
      </w:r>
      <w:hyperlink r:id="rId22" w:history="1">
        <w:r>
          <w:rPr>
            <w:rStyle w:val="Hyperlink"/>
          </w:rPr>
          <w:t xml:space="preserve">Hwb </w:t>
        </w:r>
        <w:r w:rsidR="00035410">
          <w:rPr>
            <w:rStyle w:val="Hyperlink"/>
          </w:rPr>
          <w:t>Polisïau</w:t>
        </w:r>
        <w:r>
          <w:rPr>
            <w:rStyle w:val="Hyperlink"/>
          </w:rPr>
          <w:t>'r</w:t>
        </w:r>
      </w:hyperlink>
      <w:r>
        <w:t xml:space="preserve"> Brifysgol.</w:t>
      </w:r>
    </w:p>
    <w:p w14:paraId="57F74EC5" w14:textId="3C35AB7B" w:rsidR="00F84C81" w:rsidRPr="008627B3" w:rsidRDefault="00F84C81" w:rsidP="00F84C81">
      <w:pPr>
        <w:pStyle w:val="Heading2"/>
        <w:spacing w:after="0"/>
      </w:pPr>
      <w:r>
        <w:t>Gall unigolion sy’n ansicr ynghylch pa Bolisi sy’n berthnasol i’w pryder ofyn am gyngor gan Swyddog Chwythu’r Chwiban neu Bersonau Dibynadwy.</w:t>
      </w:r>
    </w:p>
    <w:p w14:paraId="4595AEF6" w14:textId="77777777" w:rsidR="00F84C81" w:rsidRDefault="00F84C81" w:rsidP="00F84C81">
      <w:pPr>
        <w:pStyle w:val="Heading1"/>
        <w:numPr>
          <w:ilvl w:val="0"/>
          <w:numId w:val="0"/>
        </w:numPr>
        <w:spacing w:before="0"/>
        <w:ind w:left="431" w:hanging="431"/>
      </w:pPr>
    </w:p>
    <w:p w14:paraId="1A65F394" w14:textId="77777777" w:rsidR="00F84C81" w:rsidRDefault="00F84C81" w:rsidP="00F84C81">
      <w:pPr>
        <w:pStyle w:val="Heading1"/>
        <w:spacing w:before="0"/>
      </w:pPr>
      <w:bookmarkStart w:id="23" w:name="_Toc143524742"/>
      <w:r>
        <w:t>Cysylltiadau</w:t>
      </w:r>
      <w:bookmarkEnd w:id="23"/>
    </w:p>
    <w:p w14:paraId="543E30EF" w14:textId="77777777" w:rsidR="00F84C81" w:rsidRPr="00D5455B" w:rsidRDefault="00F84C81" w:rsidP="00F84C81">
      <w:pPr>
        <w:pStyle w:val="Heading2"/>
        <w:numPr>
          <w:ilvl w:val="0"/>
          <w:numId w:val="0"/>
        </w:numPr>
        <w:spacing w:before="0" w:after="0"/>
        <w:ind w:left="431"/>
      </w:pPr>
    </w:p>
    <w:tbl>
      <w:tblPr>
        <w:tblStyle w:val="TableGrid"/>
        <w:tblW w:w="8595" w:type="dxa"/>
        <w:tblInd w:w="421" w:type="dxa"/>
        <w:tblLayout w:type="fixed"/>
        <w:tblLook w:val="04A0" w:firstRow="1" w:lastRow="0" w:firstColumn="1" w:lastColumn="0" w:noHBand="0" w:noVBand="1"/>
      </w:tblPr>
      <w:tblGrid>
        <w:gridCol w:w="2126"/>
        <w:gridCol w:w="6457"/>
        <w:gridCol w:w="12"/>
      </w:tblGrid>
      <w:tr w:rsidR="00256F78" w14:paraId="7F80B86B" w14:textId="77777777" w:rsidTr="00CB42B4">
        <w:trPr>
          <w:gridAfter w:val="1"/>
          <w:wAfter w:w="12" w:type="dxa"/>
        </w:trPr>
        <w:tc>
          <w:tcPr>
            <w:tcW w:w="2126" w:type="dxa"/>
          </w:tcPr>
          <w:p w14:paraId="70E81531" w14:textId="77777777" w:rsidR="00256F78" w:rsidRPr="0014113F" w:rsidRDefault="00256F78" w:rsidP="00256F78">
            <w:pPr>
              <w:pStyle w:val="Heading2"/>
              <w:numPr>
                <w:ilvl w:val="0"/>
                <w:numId w:val="0"/>
              </w:numPr>
              <w:rPr>
                <w:b/>
                <w:bCs/>
              </w:rPr>
            </w:pPr>
            <w:r>
              <w:rPr>
                <w:b/>
              </w:rPr>
              <w:t>Swyddog Chwythu'r Chwiban</w:t>
            </w:r>
          </w:p>
          <w:p w14:paraId="1281E6E0" w14:textId="6F94AC4E" w:rsidR="00256F78" w:rsidRDefault="00256F78" w:rsidP="00256F78">
            <w:pPr>
              <w:pStyle w:val="Heading2"/>
              <w:numPr>
                <w:ilvl w:val="0"/>
                <w:numId w:val="0"/>
              </w:numPr>
            </w:pPr>
            <w:r>
              <w:t xml:space="preserve">(Ysgrifennydd y Brifysgol) </w:t>
            </w:r>
          </w:p>
        </w:tc>
        <w:tc>
          <w:tcPr>
            <w:tcW w:w="6457" w:type="dxa"/>
          </w:tcPr>
          <w:p w14:paraId="2157EE8C" w14:textId="77777777" w:rsidR="00256F78" w:rsidRDefault="00256F78" w:rsidP="00256F78">
            <w:pPr>
              <w:pStyle w:val="Heading2"/>
              <w:numPr>
                <w:ilvl w:val="0"/>
                <w:numId w:val="0"/>
              </w:numPr>
            </w:pPr>
            <w:r>
              <w:t xml:space="preserve">Greg Lane (Acting University Secretary) </w:t>
            </w:r>
            <w:hyperlink r:id="rId23" w:history="1">
              <w:r w:rsidRPr="006A6806">
                <w:rPr>
                  <w:rStyle w:val="Hyperlink"/>
                </w:rPr>
                <w:t>gjlane@cardiffmet.ac.uk</w:t>
              </w:r>
            </w:hyperlink>
            <w:r>
              <w:t xml:space="preserve">  </w:t>
            </w:r>
          </w:p>
          <w:p w14:paraId="45672CE0" w14:textId="77777777" w:rsidR="00256F78" w:rsidRDefault="00256F78" w:rsidP="00256F78">
            <w:pPr>
              <w:pStyle w:val="Heading2"/>
              <w:numPr>
                <w:ilvl w:val="0"/>
                <w:numId w:val="0"/>
              </w:numPr>
            </w:pPr>
          </w:p>
          <w:p w14:paraId="55357971" w14:textId="22317A2C" w:rsidR="00256F78" w:rsidRDefault="00256F78" w:rsidP="00256F78">
            <w:pPr>
              <w:pStyle w:val="Heading2"/>
              <w:numPr>
                <w:ilvl w:val="0"/>
                <w:numId w:val="0"/>
              </w:numPr>
            </w:pPr>
            <w:hyperlink r:id="rId24" w:history="1">
              <w:r w:rsidRPr="00211334">
                <w:rPr>
                  <w:rStyle w:val="Hyperlink"/>
                </w:rPr>
                <w:t>whistleblowing@cardiffmet.ac.uk</w:t>
              </w:r>
            </w:hyperlink>
            <w:r>
              <w:t xml:space="preserve"> </w:t>
            </w:r>
          </w:p>
        </w:tc>
      </w:tr>
      <w:tr w:rsidR="00256F78" w14:paraId="7ED8DF9A" w14:textId="77777777" w:rsidTr="00CB42B4">
        <w:trPr>
          <w:gridAfter w:val="1"/>
          <w:wAfter w:w="12" w:type="dxa"/>
        </w:trPr>
        <w:tc>
          <w:tcPr>
            <w:tcW w:w="2126" w:type="dxa"/>
          </w:tcPr>
          <w:p w14:paraId="082FCEF2" w14:textId="77777777" w:rsidR="00256F78" w:rsidRPr="008161B7" w:rsidRDefault="00256F78" w:rsidP="00256F78">
            <w:pPr>
              <w:pStyle w:val="Heading2"/>
              <w:numPr>
                <w:ilvl w:val="0"/>
                <w:numId w:val="0"/>
              </w:numPr>
              <w:rPr>
                <w:b/>
                <w:bCs/>
              </w:rPr>
            </w:pPr>
            <w:r>
              <w:rPr>
                <w:b/>
              </w:rPr>
              <w:t>Personau Dibynadwy</w:t>
            </w:r>
          </w:p>
        </w:tc>
        <w:tc>
          <w:tcPr>
            <w:tcW w:w="6457" w:type="dxa"/>
          </w:tcPr>
          <w:p w14:paraId="3871D865" w14:textId="77777777" w:rsidR="00256F78" w:rsidRDefault="00256F78" w:rsidP="00256F78">
            <w:pPr>
              <w:pStyle w:val="Heading2"/>
              <w:numPr>
                <w:ilvl w:val="0"/>
                <w:numId w:val="0"/>
              </w:numPr>
            </w:pPr>
            <w:r>
              <w:t>Matt Dunstan (Head of Compliance)</w:t>
            </w:r>
          </w:p>
          <w:p w14:paraId="461A6D1E" w14:textId="02877AFA" w:rsidR="00256F78" w:rsidRDefault="00256F78" w:rsidP="00256F78">
            <w:pPr>
              <w:pStyle w:val="Heading2"/>
              <w:numPr>
                <w:ilvl w:val="0"/>
                <w:numId w:val="0"/>
              </w:numPr>
            </w:pPr>
            <w:hyperlink r:id="rId25" w:history="1">
              <w:r w:rsidRPr="00096DC7">
                <w:rPr>
                  <w:rStyle w:val="Hyperlink"/>
                </w:rPr>
                <w:t>mdunstan@cardiffmet.ac.uk</w:t>
              </w:r>
            </w:hyperlink>
            <w:r>
              <w:t xml:space="preserve"> </w:t>
            </w:r>
          </w:p>
        </w:tc>
      </w:tr>
      <w:tr w:rsidR="00F84C81" w14:paraId="02C91DB5" w14:textId="77777777" w:rsidTr="00CB42B4">
        <w:trPr>
          <w:gridAfter w:val="1"/>
          <w:wAfter w:w="12" w:type="dxa"/>
        </w:trPr>
        <w:tc>
          <w:tcPr>
            <w:tcW w:w="2126" w:type="dxa"/>
          </w:tcPr>
          <w:p w14:paraId="610710A1" w14:textId="77777777" w:rsidR="00F84C81" w:rsidRPr="00D5455B" w:rsidRDefault="00F84C81" w:rsidP="00433BEA">
            <w:pPr>
              <w:pStyle w:val="Heading2"/>
              <w:numPr>
                <w:ilvl w:val="0"/>
                <w:numId w:val="0"/>
              </w:numPr>
              <w:rPr>
                <w:b/>
                <w:bCs/>
              </w:rPr>
            </w:pPr>
            <w:r>
              <w:rPr>
                <w:b/>
              </w:rPr>
              <w:t>Llywydd ac Is-Ganghellor</w:t>
            </w:r>
          </w:p>
        </w:tc>
        <w:tc>
          <w:tcPr>
            <w:tcW w:w="6457" w:type="dxa"/>
          </w:tcPr>
          <w:p w14:paraId="6FD18502" w14:textId="77777777" w:rsidR="00F84C81" w:rsidRDefault="00F84C81" w:rsidP="00433BEA">
            <w:pPr>
              <w:pStyle w:val="Heading2"/>
              <w:numPr>
                <w:ilvl w:val="0"/>
                <w:numId w:val="0"/>
              </w:numPr>
            </w:pPr>
            <w:r>
              <w:t xml:space="preserve">Yr Athro </w:t>
            </w:r>
            <w:r w:rsidR="0055281A">
              <w:t>Rachael Langford</w:t>
            </w:r>
          </w:p>
          <w:p w14:paraId="49E8CB39" w14:textId="1A62DD96" w:rsidR="0055281A" w:rsidRDefault="0055281A" w:rsidP="00433BEA">
            <w:pPr>
              <w:pStyle w:val="Heading2"/>
              <w:numPr>
                <w:ilvl w:val="0"/>
                <w:numId w:val="0"/>
              </w:numPr>
            </w:pPr>
            <w:hyperlink r:id="rId26" w:history="1">
              <w:r w:rsidRPr="00096DC7">
                <w:rPr>
                  <w:rStyle w:val="Hyperlink"/>
                </w:rPr>
                <w:t>RELangford@cardiffmet.ac.uk</w:t>
              </w:r>
            </w:hyperlink>
            <w:r>
              <w:t xml:space="preserve"> </w:t>
            </w:r>
          </w:p>
        </w:tc>
      </w:tr>
      <w:tr w:rsidR="00F84C81" w14:paraId="0C1D4759" w14:textId="77777777" w:rsidTr="00CB42B4">
        <w:trPr>
          <w:gridAfter w:val="1"/>
          <w:wAfter w:w="12" w:type="dxa"/>
        </w:trPr>
        <w:tc>
          <w:tcPr>
            <w:tcW w:w="2126" w:type="dxa"/>
          </w:tcPr>
          <w:p w14:paraId="78854D9E" w14:textId="77777777" w:rsidR="00F84C81" w:rsidRDefault="00F84C81" w:rsidP="00433BEA">
            <w:pPr>
              <w:pStyle w:val="Heading2"/>
              <w:numPr>
                <w:ilvl w:val="0"/>
                <w:numId w:val="0"/>
              </w:numPr>
              <w:rPr>
                <w:b/>
                <w:bCs/>
              </w:rPr>
            </w:pPr>
            <w:r>
              <w:rPr>
                <w:b/>
              </w:rPr>
              <w:t>Cadeirydd y Pwyllgor Archwilio</w:t>
            </w:r>
          </w:p>
          <w:p w14:paraId="2CFF8E54" w14:textId="77777777" w:rsidR="00F84C81" w:rsidRPr="000126D9" w:rsidRDefault="00F84C81" w:rsidP="00433BEA">
            <w:pPr>
              <w:pStyle w:val="Heading2"/>
              <w:numPr>
                <w:ilvl w:val="0"/>
                <w:numId w:val="0"/>
              </w:numPr>
              <w:rPr>
                <w:b/>
                <w:bCs/>
              </w:rPr>
            </w:pPr>
            <w:r>
              <w:rPr>
                <w:b/>
              </w:rPr>
              <w:t>(Llywodraethwr Annibynnol)</w:t>
            </w:r>
          </w:p>
        </w:tc>
        <w:tc>
          <w:tcPr>
            <w:tcW w:w="6457" w:type="dxa"/>
          </w:tcPr>
          <w:p w14:paraId="6303F485" w14:textId="77777777" w:rsidR="00F84C81" w:rsidRDefault="00F84C81" w:rsidP="00433BEA">
            <w:pPr>
              <w:pStyle w:val="Heading2"/>
              <w:numPr>
                <w:ilvl w:val="0"/>
                <w:numId w:val="0"/>
              </w:numPr>
            </w:pPr>
            <w:r>
              <w:t>Scott Waddington</w:t>
            </w:r>
          </w:p>
          <w:p w14:paraId="29C88183" w14:textId="0FEA5B7F" w:rsidR="00F84C81" w:rsidRDefault="00BF58E5" w:rsidP="00433BEA">
            <w:pPr>
              <w:pStyle w:val="Heading2"/>
              <w:numPr>
                <w:ilvl w:val="0"/>
                <w:numId w:val="0"/>
              </w:numPr>
            </w:pPr>
            <w:r>
              <w:rPr>
                <w:rFonts w:cs="Arial"/>
                <w:color w:val="222A35"/>
                <w:szCs w:val="24"/>
              </w:rPr>
              <w:t xml:space="preserve">Cysylltwch ar </w:t>
            </w:r>
            <w:r>
              <w:rPr>
                <w:rFonts w:cs="Arial"/>
                <w:color w:val="0563C1"/>
                <w:szCs w:val="24"/>
                <w:u w:val="single"/>
              </w:rPr>
              <w:t>AuditChair@cardiffmet.ac.uk</w:t>
            </w:r>
            <w:r>
              <w:rPr>
                <w:rFonts w:cs="Arial"/>
                <w:color w:val="222A35"/>
                <w:szCs w:val="24"/>
              </w:rPr>
              <w:t xml:space="preserve"> neu drwy’r Pennaeth Llywodraethu, gan nodi'r ohebiaeth ‘At sylw Cadeirydd y Pwyllgor Archwilio’.</w:t>
            </w:r>
          </w:p>
        </w:tc>
      </w:tr>
      <w:tr w:rsidR="00F84C81" w14:paraId="005DF260" w14:textId="77777777" w:rsidTr="00CB42B4">
        <w:trPr>
          <w:gridAfter w:val="1"/>
          <w:wAfter w:w="12" w:type="dxa"/>
        </w:trPr>
        <w:tc>
          <w:tcPr>
            <w:tcW w:w="2126" w:type="dxa"/>
          </w:tcPr>
          <w:p w14:paraId="5A46E31E" w14:textId="77777777" w:rsidR="00F84C81" w:rsidRPr="008161B7" w:rsidRDefault="00F84C81" w:rsidP="00433BEA">
            <w:pPr>
              <w:pStyle w:val="Heading2"/>
              <w:numPr>
                <w:ilvl w:val="0"/>
                <w:numId w:val="0"/>
              </w:numPr>
              <w:rPr>
                <w:b/>
                <w:bCs/>
              </w:rPr>
            </w:pPr>
            <w:r>
              <w:rPr>
                <w:b/>
              </w:rPr>
              <w:t>Cadeirydd Bwrdd y Llywodraethwyr</w:t>
            </w:r>
          </w:p>
        </w:tc>
        <w:tc>
          <w:tcPr>
            <w:tcW w:w="6457" w:type="dxa"/>
          </w:tcPr>
          <w:p w14:paraId="6C83E22B" w14:textId="77777777" w:rsidR="00F84C81" w:rsidRDefault="00F84C81" w:rsidP="00433BEA">
            <w:pPr>
              <w:pStyle w:val="Heading2"/>
              <w:numPr>
                <w:ilvl w:val="0"/>
                <w:numId w:val="0"/>
              </w:numPr>
            </w:pPr>
            <w:r>
              <w:t>John Taylor CBE</w:t>
            </w:r>
          </w:p>
          <w:p w14:paraId="1A887785" w14:textId="24DABD1A" w:rsidR="00F84C81" w:rsidRDefault="00BF58E5" w:rsidP="00433BEA">
            <w:pPr>
              <w:pStyle w:val="Heading2"/>
              <w:numPr>
                <w:ilvl w:val="0"/>
                <w:numId w:val="0"/>
              </w:numPr>
            </w:pPr>
            <w:r>
              <w:rPr>
                <w:rFonts w:cs="Arial"/>
                <w:color w:val="222A35"/>
                <w:szCs w:val="24"/>
              </w:rPr>
              <w:t xml:space="preserve">Cysylltwch ar </w:t>
            </w:r>
            <w:r>
              <w:rPr>
                <w:rFonts w:cs="Arial"/>
                <w:color w:val="0563C1"/>
                <w:szCs w:val="24"/>
                <w:u w:val="single"/>
              </w:rPr>
              <w:t>chair@cardiffmet.ac.uk</w:t>
            </w:r>
            <w:r>
              <w:rPr>
                <w:rFonts w:cs="Arial"/>
                <w:color w:val="222A35"/>
                <w:szCs w:val="24"/>
              </w:rPr>
              <w:t xml:space="preserve"> neu drwy’r Pennaeth Llywodraethu, gan nodi'r ohebiaeth ‘At sylw Cadeirydd Bwrdd y Llywodraethwyr’.</w:t>
            </w:r>
          </w:p>
        </w:tc>
      </w:tr>
      <w:tr w:rsidR="00F84C81" w14:paraId="68259BE7" w14:textId="77777777" w:rsidTr="00CB42B4">
        <w:trPr>
          <w:gridAfter w:val="1"/>
          <w:wAfter w:w="12" w:type="dxa"/>
        </w:trPr>
        <w:tc>
          <w:tcPr>
            <w:tcW w:w="2126" w:type="dxa"/>
          </w:tcPr>
          <w:p w14:paraId="673B2100" w14:textId="77777777" w:rsidR="00F84C81" w:rsidRPr="00103150" w:rsidRDefault="00F84C81" w:rsidP="00433BEA">
            <w:pPr>
              <w:pStyle w:val="Heading2"/>
              <w:numPr>
                <w:ilvl w:val="0"/>
                <w:numId w:val="0"/>
              </w:numPr>
              <w:rPr>
                <w:b/>
                <w:bCs/>
              </w:rPr>
            </w:pPr>
            <w:r>
              <w:rPr>
                <w:b/>
              </w:rPr>
              <w:t>Rhaglen Cymorth i Weithwyr</w:t>
            </w:r>
          </w:p>
        </w:tc>
        <w:tc>
          <w:tcPr>
            <w:tcW w:w="6457" w:type="dxa"/>
          </w:tcPr>
          <w:p w14:paraId="626DDB7C" w14:textId="77777777" w:rsidR="00F84C81" w:rsidRDefault="00F84C81" w:rsidP="00433BEA">
            <w:pPr>
              <w:pStyle w:val="Heading2"/>
              <w:numPr>
                <w:ilvl w:val="0"/>
                <w:numId w:val="0"/>
              </w:numPr>
            </w:pPr>
            <w:r>
              <w:t xml:space="preserve">Llinell gymorth gyfrinachol am ddim ar gael 24/7 sy’n darparu cymorth lles arbenigol annibynnol a gwybodaeth gyfreithiol bersonol. </w:t>
            </w:r>
          </w:p>
          <w:p w14:paraId="2B89FFC3" w14:textId="77777777" w:rsidR="00F84C81" w:rsidRDefault="00F84C81" w:rsidP="00433BEA">
            <w:pPr>
              <w:pStyle w:val="Heading2"/>
              <w:numPr>
                <w:ilvl w:val="0"/>
                <w:numId w:val="0"/>
              </w:numPr>
            </w:pPr>
            <w:r>
              <w:t>Ffôn: 0800 280 199</w:t>
            </w:r>
          </w:p>
        </w:tc>
      </w:tr>
      <w:tr w:rsidR="004C2C78" w14:paraId="7759B708" w14:textId="77777777" w:rsidTr="00CB42B4">
        <w:tc>
          <w:tcPr>
            <w:tcW w:w="2126" w:type="dxa"/>
          </w:tcPr>
          <w:p w14:paraId="24868F6C" w14:textId="7E89E6EA" w:rsidR="004C2C78" w:rsidRDefault="004C2C78" w:rsidP="00433BEA">
            <w:pPr>
              <w:pStyle w:val="Heading2"/>
              <w:numPr>
                <w:ilvl w:val="0"/>
                <w:numId w:val="0"/>
              </w:numPr>
              <w:rPr>
                <w:b/>
                <w:bCs/>
              </w:rPr>
            </w:pPr>
            <w:r>
              <w:rPr>
                <w:b/>
              </w:rPr>
              <w:lastRenderedPageBreak/>
              <w:t>Cymorth i Fyfyrwyr</w:t>
            </w:r>
          </w:p>
        </w:tc>
        <w:tc>
          <w:tcPr>
            <w:tcW w:w="6469" w:type="dxa"/>
            <w:gridSpan w:val="2"/>
          </w:tcPr>
          <w:p w14:paraId="5938E944" w14:textId="5B638372" w:rsidR="004C2C78" w:rsidRDefault="00F37F9B" w:rsidP="00433BEA">
            <w:pPr>
              <w:pStyle w:val="Heading2"/>
              <w:numPr>
                <w:ilvl w:val="0"/>
                <w:numId w:val="0"/>
              </w:numPr>
            </w:pPr>
            <w:r>
              <w:t xml:space="preserve">Manylir cymorth Gwasanaethau Myfyrwyr yn </w:t>
            </w:r>
            <w:hyperlink r:id="rId27" w:history="1">
              <w:r w:rsidR="000C4F48" w:rsidRPr="00562BD2">
                <w:rPr>
                  <w:rStyle w:val="Hyperlink"/>
                </w:rPr>
                <w:t>https://www.cardiffmet.ac.uk/study/studentservices/Pages/default.aspx</w:t>
              </w:r>
            </w:hyperlink>
            <w:r w:rsidR="000C4F48">
              <w:t xml:space="preserve"> </w:t>
            </w:r>
          </w:p>
        </w:tc>
      </w:tr>
      <w:tr w:rsidR="00F84C81" w14:paraId="47D53CD1" w14:textId="77777777" w:rsidTr="00CB42B4">
        <w:trPr>
          <w:gridAfter w:val="1"/>
          <w:wAfter w:w="12" w:type="dxa"/>
        </w:trPr>
        <w:tc>
          <w:tcPr>
            <w:tcW w:w="2126" w:type="dxa"/>
          </w:tcPr>
          <w:p w14:paraId="05DAD260" w14:textId="77777777" w:rsidR="00F84C81" w:rsidRDefault="00F84C81" w:rsidP="00433BEA">
            <w:pPr>
              <w:pStyle w:val="Heading2"/>
              <w:numPr>
                <w:ilvl w:val="0"/>
                <w:numId w:val="0"/>
              </w:numPr>
              <w:rPr>
                <w:b/>
                <w:bCs/>
              </w:rPr>
            </w:pPr>
            <w:r>
              <w:rPr>
                <w:b/>
              </w:rPr>
              <w:t>Undeb y Prifysgolion a Cholegau (UCU)</w:t>
            </w:r>
          </w:p>
        </w:tc>
        <w:tc>
          <w:tcPr>
            <w:tcW w:w="6457" w:type="dxa"/>
          </w:tcPr>
          <w:p w14:paraId="36C55E1B" w14:textId="12B3DC2B" w:rsidR="00F84C81" w:rsidRDefault="00456C19" w:rsidP="00433BEA">
            <w:pPr>
              <w:pStyle w:val="Heading2"/>
              <w:numPr>
                <w:ilvl w:val="0"/>
                <w:numId w:val="0"/>
              </w:numPr>
            </w:pPr>
            <w:hyperlink r:id="rId28" w:history="1">
              <w:r>
                <w:rPr>
                  <w:rStyle w:val="Hyperlink"/>
                </w:rPr>
                <w:t>UCU@cardiffmet.ac.uk</w:t>
              </w:r>
            </w:hyperlink>
            <w:r>
              <w:rPr>
                <w:rStyle w:val="Hyperlink"/>
              </w:rPr>
              <w:t xml:space="preserve"> </w:t>
            </w:r>
          </w:p>
          <w:p w14:paraId="4CB7F23F" w14:textId="6469064A" w:rsidR="00F84C81" w:rsidRDefault="00456C19" w:rsidP="00433BEA">
            <w:pPr>
              <w:pStyle w:val="Heading2"/>
              <w:numPr>
                <w:ilvl w:val="0"/>
                <w:numId w:val="0"/>
              </w:numPr>
            </w:pPr>
            <w:hyperlink r:id="rId29" w:history="1">
              <w:r>
                <w:rPr>
                  <w:rStyle w:val="Hyperlink"/>
                </w:rPr>
                <w:t>https://www.ucu.org.uk/</w:t>
              </w:r>
            </w:hyperlink>
            <w:r>
              <w:t xml:space="preserve"> </w:t>
            </w:r>
          </w:p>
        </w:tc>
      </w:tr>
      <w:tr w:rsidR="00F84C81" w14:paraId="3DB60C67" w14:textId="77777777" w:rsidTr="00CB42B4">
        <w:trPr>
          <w:gridAfter w:val="1"/>
          <w:wAfter w:w="12" w:type="dxa"/>
        </w:trPr>
        <w:tc>
          <w:tcPr>
            <w:tcW w:w="2126" w:type="dxa"/>
          </w:tcPr>
          <w:p w14:paraId="5A8B0746" w14:textId="77777777" w:rsidR="00F84C81" w:rsidRDefault="00F84C81" w:rsidP="00433BEA">
            <w:pPr>
              <w:pStyle w:val="Heading2"/>
              <w:numPr>
                <w:ilvl w:val="0"/>
                <w:numId w:val="0"/>
              </w:numPr>
              <w:rPr>
                <w:b/>
                <w:bCs/>
              </w:rPr>
            </w:pPr>
            <w:r>
              <w:rPr>
                <w:b/>
              </w:rPr>
              <w:t>UNISON</w:t>
            </w:r>
          </w:p>
        </w:tc>
        <w:tc>
          <w:tcPr>
            <w:tcW w:w="6457" w:type="dxa"/>
          </w:tcPr>
          <w:p w14:paraId="22A2F11B" w14:textId="5AD16BB4" w:rsidR="00F84C81" w:rsidRDefault="00456C19" w:rsidP="00433BEA">
            <w:pPr>
              <w:pStyle w:val="Heading2"/>
              <w:numPr>
                <w:ilvl w:val="0"/>
                <w:numId w:val="0"/>
              </w:numPr>
            </w:pPr>
            <w:hyperlink r:id="rId30" w:history="1">
              <w:r>
                <w:rPr>
                  <w:rStyle w:val="Hyperlink"/>
                </w:rPr>
                <w:t>UNISONBranchOffice@cardiffmet.ac.uk</w:t>
              </w:r>
            </w:hyperlink>
            <w:r>
              <w:t xml:space="preserve"> </w:t>
            </w:r>
          </w:p>
          <w:p w14:paraId="60086921" w14:textId="2544E553" w:rsidR="00F84C81" w:rsidRDefault="00456C19" w:rsidP="00433BEA">
            <w:pPr>
              <w:pStyle w:val="Heading2"/>
              <w:numPr>
                <w:ilvl w:val="0"/>
                <w:numId w:val="0"/>
              </w:numPr>
            </w:pPr>
            <w:hyperlink r:id="rId31" w:history="1">
              <w:r>
                <w:rPr>
                  <w:rStyle w:val="Hyperlink"/>
                </w:rPr>
                <w:t>https://www.unison.org.uk/</w:t>
              </w:r>
            </w:hyperlink>
            <w:r>
              <w:t xml:space="preserve"> </w:t>
            </w:r>
          </w:p>
        </w:tc>
      </w:tr>
      <w:tr w:rsidR="00F84C81" w14:paraId="023C05CB" w14:textId="77777777" w:rsidTr="00CB42B4">
        <w:trPr>
          <w:gridAfter w:val="1"/>
          <w:wAfter w:w="12" w:type="dxa"/>
        </w:trPr>
        <w:tc>
          <w:tcPr>
            <w:tcW w:w="2126" w:type="dxa"/>
          </w:tcPr>
          <w:p w14:paraId="0C069719" w14:textId="77777777" w:rsidR="00F84C81" w:rsidRDefault="00F84C81" w:rsidP="00433BEA">
            <w:pPr>
              <w:pStyle w:val="Heading2"/>
              <w:numPr>
                <w:ilvl w:val="0"/>
                <w:numId w:val="0"/>
              </w:numPr>
              <w:rPr>
                <w:b/>
                <w:bCs/>
              </w:rPr>
            </w:pPr>
            <w:r>
              <w:rPr>
                <w:b/>
              </w:rPr>
              <w:t>Protect</w:t>
            </w:r>
          </w:p>
          <w:p w14:paraId="73DF5F17" w14:textId="77777777" w:rsidR="00F84C81" w:rsidRPr="00025FFF" w:rsidRDefault="00F84C81" w:rsidP="00433BEA">
            <w:pPr>
              <w:pStyle w:val="Heading2"/>
              <w:numPr>
                <w:ilvl w:val="0"/>
                <w:numId w:val="0"/>
              </w:numPr>
            </w:pPr>
            <w:r>
              <w:t>(Elusen chwythu'r chwiban annibynnol)</w:t>
            </w:r>
          </w:p>
        </w:tc>
        <w:tc>
          <w:tcPr>
            <w:tcW w:w="6457" w:type="dxa"/>
          </w:tcPr>
          <w:p w14:paraId="5B4FDA5C" w14:textId="77777777" w:rsidR="00F84C81" w:rsidRDefault="00F84C81" w:rsidP="00433BEA">
            <w:pPr>
              <w:pStyle w:val="Heading2"/>
              <w:numPr>
                <w:ilvl w:val="0"/>
                <w:numId w:val="0"/>
              </w:numPr>
            </w:pPr>
            <w:r>
              <w:t xml:space="preserve">Llinell gymorth: (020) 3117 2520 </w:t>
            </w:r>
          </w:p>
          <w:p w14:paraId="2178CF92" w14:textId="77777777" w:rsidR="00F84C81" w:rsidRDefault="00F84C81" w:rsidP="00433BEA">
            <w:pPr>
              <w:pStyle w:val="Heading2"/>
              <w:numPr>
                <w:ilvl w:val="0"/>
                <w:numId w:val="0"/>
              </w:numPr>
            </w:pPr>
            <w:r>
              <w:t>E-bost: trwy ffurflen ar-lein</w:t>
            </w:r>
          </w:p>
          <w:p w14:paraId="32BFC6D7" w14:textId="2F27B688" w:rsidR="00F84C81" w:rsidRDefault="00456C19" w:rsidP="00433BEA">
            <w:pPr>
              <w:pStyle w:val="Heading2"/>
              <w:numPr>
                <w:ilvl w:val="0"/>
                <w:numId w:val="0"/>
              </w:numPr>
            </w:pPr>
            <w:hyperlink r:id="rId32" w:history="1">
              <w:r>
                <w:rPr>
                  <w:rStyle w:val="Hyperlink"/>
                </w:rPr>
                <w:t>https://protect-advice.org.uk/</w:t>
              </w:r>
            </w:hyperlink>
            <w:r>
              <w:t xml:space="preserve"> </w:t>
            </w:r>
          </w:p>
        </w:tc>
      </w:tr>
    </w:tbl>
    <w:p w14:paraId="53B6EE7F" w14:textId="77777777" w:rsidR="00F84C81" w:rsidRPr="00E82C83" w:rsidRDefault="00F84C81" w:rsidP="00F84C81">
      <w:pPr>
        <w:pStyle w:val="Heading2"/>
        <w:numPr>
          <w:ilvl w:val="0"/>
          <w:numId w:val="0"/>
        </w:numPr>
        <w:spacing w:before="0" w:after="0"/>
        <w:ind w:left="578" w:hanging="578"/>
      </w:pPr>
    </w:p>
    <w:p w14:paraId="2BE86F5B" w14:textId="77777777" w:rsidR="00F84C81" w:rsidRDefault="00F84C81" w:rsidP="00F84C81">
      <w:pPr>
        <w:pStyle w:val="Heading1"/>
      </w:pPr>
      <w:bookmarkStart w:id="24" w:name="_Toc143524743"/>
      <w:r>
        <w:t>Adolygu a Chymeradwyo</w:t>
      </w:r>
      <w:bookmarkEnd w:id="24"/>
    </w:p>
    <w:p w14:paraId="0F04D226" w14:textId="29E72446" w:rsidR="00F84C81" w:rsidRPr="008627B3" w:rsidRDefault="00F84C81" w:rsidP="00F84C81">
      <w:pPr>
        <w:pStyle w:val="Heading2"/>
      </w:pPr>
      <w:r>
        <w:t xml:space="preserve">Ysgrifennydd y Brifysgol sy'n gyfrifol am weithredu ac adolygu'r Polisi Chwythu'r Chwiban. Ymgynghorir â staff ac undebau llafur fel rhan o unrhyw adolygiad polisi. Mae croeso i staff roi adborth ar y polisi ar unrhyw adeg drwy </w:t>
      </w:r>
      <w:hyperlink r:id="rId33" w:history="1">
        <w:r>
          <w:rPr>
            <w:rStyle w:val="Hyperlink"/>
          </w:rPr>
          <w:t>whistleblowing@cardiffmet.ac.uk</w:t>
        </w:r>
      </w:hyperlink>
      <w:r w:rsidR="007668AA">
        <w:t>.</w:t>
      </w:r>
    </w:p>
    <w:p w14:paraId="0B0D682C" w14:textId="7DDFDA45" w:rsidR="007668AA" w:rsidRDefault="00F84C81" w:rsidP="002D32E5">
      <w:pPr>
        <w:pStyle w:val="Heading2"/>
      </w:pPr>
      <w:r>
        <w:t>Yr awdurdod sy’n cymeradwyo yw’r Pwyllgor Archwilio. Y cyfnod hiraf rhwng adolygiadau yw tair blynedd.</w:t>
      </w:r>
    </w:p>
    <w:sectPr w:rsidR="007668AA" w:rsidSect="00B06595">
      <w:headerReference w:type="default" r:id="rId34"/>
      <w:footerReference w:type="default" r:id="rId35"/>
      <w:pgSz w:w="11906" w:h="16838"/>
      <w:pgMar w:top="1440" w:right="1440" w:bottom="45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6BFF0" w14:textId="77777777" w:rsidR="00467AE2" w:rsidRDefault="00467AE2">
      <w:pPr>
        <w:spacing w:after="0" w:line="240" w:lineRule="auto"/>
      </w:pPr>
      <w:r>
        <w:separator/>
      </w:r>
    </w:p>
  </w:endnote>
  <w:endnote w:type="continuationSeparator" w:id="0">
    <w:p w14:paraId="2258353A" w14:textId="77777777" w:rsidR="00467AE2" w:rsidRDefault="00467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Trebuchet MS"/>
    <w:panose1 w:val="00000000000000000000"/>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077FF" w14:textId="77777777" w:rsidR="007668AA" w:rsidRDefault="007668AA">
    <w:pPr>
      <w:pStyle w:val="Footer"/>
      <w:jc w:val="center"/>
    </w:pPr>
  </w:p>
  <w:sdt>
    <w:sdtPr>
      <w:id w:val="-290134372"/>
      <w:docPartObj>
        <w:docPartGallery w:val="Page Numbers (Bottom of Page)"/>
        <w:docPartUnique/>
      </w:docPartObj>
    </w:sdtPr>
    <w:sdtEndPr>
      <w:rPr>
        <w:noProof/>
      </w:rPr>
    </w:sdtEndPr>
    <w:sdtContent>
      <w:p w14:paraId="5498416F" w14:textId="77777777" w:rsidR="007668AA" w:rsidRDefault="00501CBB">
        <w:pPr>
          <w:pStyle w:val="Footer"/>
          <w:jc w:val="center"/>
          <w:rPr>
            <w:noProof/>
          </w:rPr>
        </w:pPr>
        <w:r>
          <w:fldChar w:fldCharType="begin"/>
        </w:r>
        <w:r>
          <w:instrText xml:space="preserve"> PAGE   \* MERGEFORMAT </w:instrText>
        </w:r>
        <w:r>
          <w:fldChar w:fldCharType="separate"/>
        </w:r>
        <w:r>
          <w:t>2</w:t>
        </w:r>
        <w:r>
          <w:fldChar w:fldCharType="end"/>
        </w:r>
      </w:p>
    </w:sdtContent>
  </w:sdt>
  <w:p w14:paraId="70132A52" w14:textId="77777777" w:rsidR="007668AA" w:rsidRDefault="007668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C47C4" w14:textId="77777777" w:rsidR="00467AE2" w:rsidRDefault="00467AE2">
      <w:pPr>
        <w:spacing w:after="0" w:line="240" w:lineRule="auto"/>
      </w:pPr>
      <w:r>
        <w:separator/>
      </w:r>
    </w:p>
  </w:footnote>
  <w:footnote w:type="continuationSeparator" w:id="0">
    <w:p w14:paraId="5D694E41" w14:textId="77777777" w:rsidR="00467AE2" w:rsidRDefault="00467A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2C823" w14:textId="573DDCA3" w:rsidR="007668AA" w:rsidRPr="00BA04BE" w:rsidRDefault="007668AA" w:rsidP="00BA04BE">
    <w:pPr>
      <w:pStyle w:val="Header"/>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2E4CA9"/>
    <w:multiLevelType w:val="hybridMultilevel"/>
    <w:tmpl w:val="7C926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FF1B28"/>
    <w:multiLevelType w:val="hybridMultilevel"/>
    <w:tmpl w:val="E1E0EFFA"/>
    <w:lvl w:ilvl="0" w:tplc="FFB0AF70">
      <w:start w:val="1"/>
      <w:numFmt w:val="bullet"/>
      <w:lvlText w:val=""/>
      <w:lvlJc w:val="left"/>
      <w:pPr>
        <w:ind w:left="720" w:hanging="360"/>
      </w:pPr>
      <w:rPr>
        <w:rFonts w:ascii="Symbol" w:hAnsi="Symbol"/>
      </w:rPr>
    </w:lvl>
    <w:lvl w:ilvl="1" w:tplc="E036F1FC">
      <w:start w:val="1"/>
      <w:numFmt w:val="bullet"/>
      <w:lvlText w:val=""/>
      <w:lvlJc w:val="left"/>
      <w:pPr>
        <w:ind w:left="720" w:hanging="360"/>
      </w:pPr>
      <w:rPr>
        <w:rFonts w:ascii="Symbol" w:hAnsi="Symbol"/>
      </w:rPr>
    </w:lvl>
    <w:lvl w:ilvl="2" w:tplc="FC7CE456">
      <w:start w:val="1"/>
      <w:numFmt w:val="bullet"/>
      <w:lvlText w:val=""/>
      <w:lvlJc w:val="left"/>
      <w:pPr>
        <w:ind w:left="720" w:hanging="360"/>
      </w:pPr>
      <w:rPr>
        <w:rFonts w:ascii="Symbol" w:hAnsi="Symbol"/>
      </w:rPr>
    </w:lvl>
    <w:lvl w:ilvl="3" w:tplc="7390FD4E">
      <w:start w:val="1"/>
      <w:numFmt w:val="bullet"/>
      <w:lvlText w:val=""/>
      <w:lvlJc w:val="left"/>
      <w:pPr>
        <w:ind w:left="720" w:hanging="360"/>
      </w:pPr>
      <w:rPr>
        <w:rFonts w:ascii="Symbol" w:hAnsi="Symbol"/>
      </w:rPr>
    </w:lvl>
    <w:lvl w:ilvl="4" w:tplc="22CA0E72">
      <w:start w:val="1"/>
      <w:numFmt w:val="bullet"/>
      <w:lvlText w:val=""/>
      <w:lvlJc w:val="left"/>
      <w:pPr>
        <w:ind w:left="720" w:hanging="360"/>
      </w:pPr>
      <w:rPr>
        <w:rFonts w:ascii="Symbol" w:hAnsi="Symbol"/>
      </w:rPr>
    </w:lvl>
    <w:lvl w:ilvl="5" w:tplc="7986A6A4">
      <w:start w:val="1"/>
      <w:numFmt w:val="bullet"/>
      <w:lvlText w:val=""/>
      <w:lvlJc w:val="left"/>
      <w:pPr>
        <w:ind w:left="720" w:hanging="360"/>
      </w:pPr>
      <w:rPr>
        <w:rFonts w:ascii="Symbol" w:hAnsi="Symbol"/>
      </w:rPr>
    </w:lvl>
    <w:lvl w:ilvl="6" w:tplc="862CC2E2">
      <w:start w:val="1"/>
      <w:numFmt w:val="bullet"/>
      <w:lvlText w:val=""/>
      <w:lvlJc w:val="left"/>
      <w:pPr>
        <w:ind w:left="720" w:hanging="360"/>
      </w:pPr>
      <w:rPr>
        <w:rFonts w:ascii="Symbol" w:hAnsi="Symbol"/>
      </w:rPr>
    </w:lvl>
    <w:lvl w:ilvl="7" w:tplc="E5EAF83A">
      <w:start w:val="1"/>
      <w:numFmt w:val="bullet"/>
      <w:lvlText w:val=""/>
      <w:lvlJc w:val="left"/>
      <w:pPr>
        <w:ind w:left="720" w:hanging="360"/>
      </w:pPr>
      <w:rPr>
        <w:rFonts w:ascii="Symbol" w:hAnsi="Symbol"/>
      </w:rPr>
    </w:lvl>
    <w:lvl w:ilvl="8" w:tplc="7A661D66">
      <w:start w:val="1"/>
      <w:numFmt w:val="bullet"/>
      <w:lvlText w:val=""/>
      <w:lvlJc w:val="left"/>
      <w:pPr>
        <w:ind w:left="720" w:hanging="360"/>
      </w:pPr>
      <w:rPr>
        <w:rFonts w:ascii="Symbol" w:hAnsi="Symbol"/>
      </w:rPr>
    </w:lvl>
  </w:abstractNum>
  <w:abstractNum w:abstractNumId="2"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939752149">
    <w:abstractNumId w:val="2"/>
  </w:num>
  <w:num w:numId="2" w16cid:durableId="98794549">
    <w:abstractNumId w:val="0"/>
  </w:num>
  <w:num w:numId="3" w16cid:durableId="13312578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PWopTalcXPE/TazSaDrwsUfQMimFc3HoJrbQ2C/2lsgjGbDzN7Cmh4+XUylUh5+2MJSVrAWrcpTGUIMBJ8xAjA==" w:salt="YhK81dS7ol1DKN1OlKukg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C81"/>
    <w:rsid w:val="00020069"/>
    <w:rsid w:val="0003463A"/>
    <w:rsid w:val="00035410"/>
    <w:rsid w:val="00052451"/>
    <w:rsid w:val="00055014"/>
    <w:rsid w:val="00074565"/>
    <w:rsid w:val="000B5659"/>
    <w:rsid w:val="000B6837"/>
    <w:rsid w:val="000C249C"/>
    <w:rsid w:val="000C267B"/>
    <w:rsid w:val="000C4F48"/>
    <w:rsid w:val="000E4DBA"/>
    <w:rsid w:val="00103DFC"/>
    <w:rsid w:val="0011566A"/>
    <w:rsid w:val="00121B59"/>
    <w:rsid w:val="00134A53"/>
    <w:rsid w:val="001634C6"/>
    <w:rsid w:val="00166A59"/>
    <w:rsid w:val="00180E18"/>
    <w:rsid w:val="00183249"/>
    <w:rsid w:val="001946DE"/>
    <w:rsid w:val="001A249F"/>
    <w:rsid w:val="001B2737"/>
    <w:rsid w:val="001B6F68"/>
    <w:rsid w:val="001C0C57"/>
    <w:rsid w:val="001C5C3C"/>
    <w:rsid w:val="001E2699"/>
    <w:rsid w:val="0020657E"/>
    <w:rsid w:val="00210B7B"/>
    <w:rsid w:val="00220BAD"/>
    <w:rsid w:val="00236EC7"/>
    <w:rsid w:val="002431BB"/>
    <w:rsid w:val="00256F78"/>
    <w:rsid w:val="002714A1"/>
    <w:rsid w:val="00275999"/>
    <w:rsid w:val="00282AB4"/>
    <w:rsid w:val="00297D36"/>
    <w:rsid w:val="002A4A8F"/>
    <w:rsid w:val="002B2B37"/>
    <w:rsid w:val="002C2E3B"/>
    <w:rsid w:val="002D0F61"/>
    <w:rsid w:val="002D32E5"/>
    <w:rsid w:val="002E0766"/>
    <w:rsid w:val="002E2F00"/>
    <w:rsid w:val="002F33DF"/>
    <w:rsid w:val="00303A9D"/>
    <w:rsid w:val="0031080F"/>
    <w:rsid w:val="003207A4"/>
    <w:rsid w:val="00351734"/>
    <w:rsid w:val="003664E9"/>
    <w:rsid w:val="00370D16"/>
    <w:rsid w:val="00372385"/>
    <w:rsid w:val="00392BE9"/>
    <w:rsid w:val="003A51A5"/>
    <w:rsid w:val="003A55AA"/>
    <w:rsid w:val="003A6979"/>
    <w:rsid w:val="003B7FB4"/>
    <w:rsid w:val="003C3509"/>
    <w:rsid w:val="003C6D18"/>
    <w:rsid w:val="003D7762"/>
    <w:rsid w:val="003F3031"/>
    <w:rsid w:val="003F57E7"/>
    <w:rsid w:val="003F6B9A"/>
    <w:rsid w:val="00401812"/>
    <w:rsid w:val="00407375"/>
    <w:rsid w:val="00407831"/>
    <w:rsid w:val="00417DC4"/>
    <w:rsid w:val="00452244"/>
    <w:rsid w:val="00456C19"/>
    <w:rsid w:val="00467AE2"/>
    <w:rsid w:val="004702D1"/>
    <w:rsid w:val="0047179E"/>
    <w:rsid w:val="00472822"/>
    <w:rsid w:val="00475EE3"/>
    <w:rsid w:val="004825FB"/>
    <w:rsid w:val="0048458E"/>
    <w:rsid w:val="00486464"/>
    <w:rsid w:val="004A7DD2"/>
    <w:rsid w:val="004B1024"/>
    <w:rsid w:val="004C2C78"/>
    <w:rsid w:val="004D1542"/>
    <w:rsid w:val="004E41EC"/>
    <w:rsid w:val="004F3A26"/>
    <w:rsid w:val="00501CBB"/>
    <w:rsid w:val="005127ED"/>
    <w:rsid w:val="00512E9A"/>
    <w:rsid w:val="0052177A"/>
    <w:rsid w:val="00523EEB"/>
    <w:rsid w:val="0052689A"/>
    <w:rsid w:val="0055281A"/>
    <w:rsid w:val="00563784"/>
    <w:rsid w:val="005657B4"/>
    <w:rsid w:val="005A3A5A"/>
    <w:rsid w:val="005C758F"/>
    <w:rsid w:val="005D1485"/>
    <w:rsid w:val="005F72DA"/>
    <w:rsid w:val="0061037A"/>
    <w:rsid w:val="00611234"/>
    <w:rsid w:val="0061199B"/>
    <w:rsid w:val="0061651A"/>
    <w:rsid w:val="00642B63"/>
    <w:rsid w:val="00652404"/>
    <w:rsid w:val="006626B3"/>
    <w:rsid w:val="006633AF"/>
    <w:rsid w:val="00664C4C"/>
    <w:rsid w:val="006651D7"/>
    <w:rsid w:val="0066700B"/>
    <w:rsid w:val="00670BFE"/>
    <w:rsid w:val="006805F3"/>
    <w:rsid w:val="006857C5"/>
    <w:rsid w:val="006E6CCC"/>
    <w:rsid w:val="006E7CAA"/>
    <w:rsid w:val="007148D8"/>
    <w:rsid w:val="007237F1"/>
    <w:rsid w:val="00727214"/>
    <w:rsid w:val="0073082B"/>
    <w:rsid w:val="00737863"/>
    <w:rsid w:val="007574FB"/>
    <w:rsid w:val="00764BC8"/>
    <w:rsid w:val="007668AA"/>
    <w:rsid w:val="00776A94"/>
    <w:rsid w:val="00781970"/>
    <w:rsid w:val="00791DAA"/>
    <w:rsid w:val="007A4E15"/>
    <w:rsid w:val="007B5ABB"/>
    <w:rsid w:val="007D3566"/>
    <w:rsid w:val="007F3BE4"/>
    <w:rsid w:val="00800020"/>
    <w:rsid w:val="008156D5"/>
    <w:rsid w:val="00852A2C"/>
    <w:rsid w:val="00854C44"/>
    <w:rsid w:val="00857E15"/>
    <w:rsid w:val="00860F3F"/>
    <w:rsid w:val="008664C3"/>
    <w:rsid w:val="00870A1A"/>
    <w:rsid w:val="00884B60"/>
    <w:rsid w:val="00892370"/>
    <w:rsid w:val="008A0385"/>
    <w:rsid w:val="008D4710"/>
    <w:rsid w:val="008E090D"/>
    <w:rsid w:val="008E0D3D"/>
    <w:rsid w:val="008F329C"/>
    <w:rsid w:val="0094569F"/>
    <w:rsid w:val="009667DF"/>
    <w:rsid w:val="00967BAE"/>
    <w:rsid w:val="009C0834"/>
    <w:rsid w:val="009C6AA5"/>
    <w:rsid w:val="009E0CCD"/>
    <w:rsid w:val="009E4D51"/>
    <w:rsid w:val="009F0B02"/>
    <w:rsid w:val="009F32D3"/>
    <w:rsid w:val="00A10165"/>
    <w:rsid w:val="00A160EF"/>
    <w:rsid w:val="00A36306"/>
    <w:rsid w:val="00A45F36"/>
    <w:rsid w:val="00A655F5"/>
    <w:rsid w:val="00A655F6"/>
    <w:rsid w:val="00A71B34"/>
    <w:rsid w:val="00A76799"/>
    <w:rsid w:val="00A83660"/>
    <w:rsid w:val="00AA6B95"/>
    <w:rsid w:val="00AA7ABB"/>
    <w:rsid w:val="00AB4711"/>
    <w:rsid w:val="00AB7A21"/>
    <w:rsid w:val="00AE1B99"/>
    <w:rsid w:val="00AE1D62"/>
    <w:rsid w:val="00B002A7"/>
    <w:rsid w:val="00B06595"/>
    <w:rsid w:val="00B112D9"/>
    <w:rsid w:val="00B222F9"/>
    <w:rsid w:val="00B35C76"/>
    <w:rsid w:val="00B53700"/>
    <w:rsid w:val="00B53AC2"/>
    <w:rsid w:val="00B7586F"/>
    <w:rsid w:val="00B92E92"/>
    <w:rsid w:val="00B937F2"/>
    <w:rsid w:val="00BA04BE"/>
    <w:rsid w:val="00BB183C"/>
    <w:rsid w:val="00BB75AE"/>
    <w:rsid w:val="00BF11C0"/>
    <w:rsid w:val="00BF58E5"/>
    <w:rsid w:val="00C009AE"/>
    <w:rsid w:val="00C10809"/>
    <w:rsid w:val="00C11E03"/>
    <w:rsid w:val="00C37113"/>
    <w:rsid w:val="00C60A7B"/>
    <w:rsid w:val="00C677B9"/>
    <w:rsid w:val="00C81755"/>
    <w:rsid w:val="00C8216D"/>
    <w:rsid w:val="00C821E0"/>
    <w:rsid w:val="00CA3B3E"/>
    <w:rsid w:val="00CB42B4"/>
    <w:rsid w:val="00CB78F5"/>
    <w:rsid w:val="00CC3ABB"/>
    <w:rsid w:val="00CD488E"/>
    <w:rsid w:val="00CD59A9"/>
    <w:rsid w:val="00CE3AEA"/>
    <w:rsid w:val="00CE652E"/>
    <w:rsid w:val="00CE6FD3"/>
    <w:rsid w:val="00D05CA2"/>
    <w:rsid w:val="00D32793"/>
    <w:rsid w:val="00D3631D"/>
    <w:rsid w:val="00D42986"/>
    <w:rsid w:val="00D440FF"/>
    <w:rsid w:val="00D51A3E"/>
    <w:rsid w:val="00D63352"/>
    <w:rsid w:val="00D644B3"/>
    <w:rsid w:val="00D647D9"/>
    <w:rsid w:val="00D721CE"/>
    <w:rsid w:val="00D82B4C"/>
    <w:rsid w:val="00DB3819"/>
    <w:rsid w:val="00DB7DD5"/>
    <w:rsid w:val="00DD3553"/>
    <w:rsid w:val="00DF6FC1"/>
    <w:rsid w:val="00E2013E"/>
    <w:rsid w:val="00E279BE"/>
    <w:rsid w:val="00E42B77"/>
    <w:rsid w:val="00E56683"/>
    <w:rsid w:val="00E6276A"/>
    <w:rsid w:val="00E677DE"/>
    <w:rsid w:val="00E74384"/>
    <w:rsid w:val="00E8212D"/>
    <w:rsid w:val="00E85C72"/>
    <w:rsid w:val="00E86A08"/>
    <w:rsid w:val="00EB6DFF"/>
    <w:rsid w:val="00EB7097"/>
    <w:rsid w:val="00ED1A0D"/>
    <w:rsid w:val="00EE44F9"/>
    <w:rsid w:val="00EF1E08"/>
    <w:rsid w:val="00EF55F8"/>
    <w:rsid w:val="00F11391"/>
    <w:rsid w:val="00F14875"/>
    <w:rsid w:val="00F26E81"/>
    <w:rsid w:val="00F37F9B"/>
    <w:rsid w:val="00F61353"/>
    <w:rsid w:val="00F837E0"/>
    <w:rsid w:val="00F84C81"/>
    <w:rsid w:val="00F85A53"/>
    <w:rsid w:val="00F90BF3"/>
    <w:rsid w:val="00F96857"/>
    <w:rsid w:val="00FB68D6"/>
    <w:rsid w:val="00FC69C0"/>
    <w:rsid w:val="00FD5FA5"/>
    <w:rsid w:val="00FF6416"/>
    <w:rsid w:val="017B574D"/>
    <w:rsid w:val="0850B65B"/>
    <w:rsid w:val="1CDBD680"/>
    <w:rsid w:val="2061074D"/>
    <w:rsid w:val="3EE043A9"/>
    <w:rsid w:val="48CAEDE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BB232"/>
  <w15:chartTrackingRefBased/>
  <w15:docId w15:val="{F003D4E1-0904-4AD6-9ECE-8A62929A9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C81"/>
    <w:rPr>
      <w:rFonts w:ascii="Arial" w:hAnsi="Arial"/>
      <w:color w:val="222A35" w:themeColor="text2" w:themeShade="80"/>
      <w:sz w:val="24"/>
    </w:rPr>
  </w:style>
  <w:style w:type="paragraph" w:styleId="Heading1">
    <w:name w:val="heading 1"/>
    <w:aliases w:val="Heading 1 (CMU Minutes)"/>
    <w:basedOn w:val="Normal"/>
    <w:next w:val="Heading2"/>
    <w:link w:val="Heading1Char"/>
    <w:uiPriority w:val="9"/>
    <w:qFormat/>
    <w:rsid w:val="00F84C81"/>
    <w:pPr>
      <w:numPr>
        <w:numId w:val="1"/>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F84C81"/>
    <w:pPr>
      <w:numPr>
        <w:ilvl w:val="1"/>
        <w:numId w:val="1"/>
      </w:numPr>
      <w:spacing w:before="160" w:after="120"/>
      <w:ind w:left="578" w:hanging="578"/>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F84C81"/>
    <w:pPr>
      <w:numPr>
        <w:ilvl w:val="2"/>
        <w:numId w:val="1"/>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F84C81"/>
    <w:pPr>
      <w:keepNext/>
      <w:keepLines/>
      <w:numPr>
        <w:ilvl w:val="3"/>
        <w:numId w:val="1"/>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F84C81"/>
    <w:pPr>
      <w:keepNext/>
      <w:keepLines/>
      <w:numPr>
        <w:ilvl w:val="4"/>
        <w:numId w:val="1"/>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F84C81"/>
    <w:pPr>
      <w:keepNext/>
      <w:keepLines/>
      <w:numPr>
        <w:ilvl w:val="5"/>
        <w:numId w:val="1"/>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84C81"/>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84C8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84C8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MU Minutes) Char"/>
    <w:basedOn w:val="DefaultParagraphFont"/>
    <w:link w:val="Heading1"/>
    <w:uiPriority w:val="9"/>
    <w:rsid w:val="00F84C81"/>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F84C81"/>
    <w:rPr>
      <w:rFonts w:ascii="Arial" w:eastAsiaTheme="majorEastAsia" w:hAnsi="Arial" w:cstheme="majorBidi"/>
      <w:color w:val="222A35" w:themeColor="text2" w:themeShade="80"/>
      <w:sz w:val="24"/>
      <w:szCs w:val="26"/>
    </w:rPr>
  </w:style>
  <w:style w:type="character" w:customStyle="1" w:styleId="Heading3Char">
    <w:name w:val="Heading 3 Char"/>
    <w:aliases w:val="Heading 3 (CMU Minutes) Char"/>
    <w:basedOn w:val="DefaultParagraphFont"/>
    <w:link w:val="Heading3"/>
    <w:uiPriority w:val="9"/>
    <w:rsid w:val="00F84C81"/>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F84C81"/>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F84C81"/>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F84C81"/>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F84C81"/>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F84C8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84C81"/>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F84C81"/>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F84C81"/>
    <w:rPr>
      <w:rFonts w:ascii="Altis" w:eastAsiaTheme="majorEastAsia" w:hAnsi="Altis" w:cstheme="majorBidi"/>
      <w:color w:val="13335A"/>
      <w:spacing w:val="-10"/>
      <w:kern w:val="28"/>
      <w:sz w:val="48"/>
      <w:szCs w:val="56"/>
    </w:rPr>
  </w:style>
  <w:style w:type="paragraph" w:styleId="ListParagraph">
    <w:name w:val="List Paragraph"/>
    <w:basedOn w:val="Normal"/>
    <w:uiPriority w:val="1"/>
    <w:qFormat/>
    <w:rsid w:val="00F84C81"/>
    <w:pPr>
      <w:ind w:left="720"/>
      <w:contextualSpacing/>
    </w:pPr>
  </w:style>
  <w:style w:type="paragraph" w:styleId="TOC1">
    <w:name w:val="toc 1"/>
    <w:basedOn w:val="Normal"/>
    <w:next w:val="Normal"/>
    <w:autoRedefine/>
    <w:uiPriority w:val="39"/>
    <w:unhideWhenUsed/>
    <w:rsid w:val="00F84C81"/>
    <w:pPr>
      <w:spacing w:after="100"/>
    </w:pPr>
  </w:style>
  <w:style w:type="character" w:styleId="Hyperlink">
    <w:name w:val="Hyperlink"/>
    <w:basedOn w:val="DefaultParagraphFont"/>
    <w:uiPriority w:val="99"/>
    <w:unhideWhenUsed/>
    <w:rsid w:val="00F84C81"/>
    <w:rPr>
      <w:color w:val="0563C1" w:themeColor="hyperlink"/>
      <w:u w:val="single"/>
    </w:rPr>
  </w:style>
  <w:style w:type="character" w:styleId="SubtleEmphasis">
    <w:name w:val="Subtle Emphasis"/>
    <w:basedOn w:val="DefaultParagraphFont"/>
    <w:uiPriority w:val="19"/>
    <w:qFormat/>
    <w:rsid w:val="00F84C81"/>
    <w:rPr>
      <w:rFonts w:ascii="Arial" w:hAnsi="Arial"/>
      <w:i/>
      <w:iCs/>
      <w:color w:val="404040" w:themeColor="text1" w:themeTint="BF"/>
      <w:sz w:val="24"/>
    </w:rPr>
  </w:style>
  <w:style w:type="table" w:styleId="TableGrid">
    <w:name w:val="Table Grid"/>
    <w:basedOn w:val="TableNormal"/>
    <w:uiPriority w:val="39"/>
    <w:rsid w:val="00F84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4C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4C81"/>
    <w:rPr>
      <w:rFonts w:ascii="Arial" w:hAnsi="Arial"/>
      <w:color w:val="222A35" w:themeColor="text2" w:themeShade="80"/>
      <w:sz w:val="24"/>
    </w:rPr>
  </w:style>
  <w:style w:type="paragraph" w:styleId="Footer">
    <w:name w:val="footer"/>
    <w:basedOn w:val="Normal"/>
    <w:link w:val="FooterChar"/>
    <w:uiPriority w:val="99"/>
    <w:unhideWhenUsed/>
    <w:rsid w:val="00F84C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4C81"/>
    <w:rPr>
      <w:rFonts w:ascii="Arial" w:hAnsi="Arial"/>
      <w:color w:val="222A35" w:themeColor="text2" w:themeShade="80"/>
      <w:sz w:val="24"/>
    </w:rPr>
  </w:style>
  <w:style w:type="character" w:styleId="CommentReference">
    <w:name w:val="annotation reference"/>
    <w:basedOn w:val="DefaultParagraphFont"/>
    <w:uiPriority w:val="99"/>
    <w:semiHidden/>
    <w:unhideWhenUsed/>
    <w:rsid w:val="00F84C81"/>
    <w:rPr>
      <w:sz w:val="16"/>
      <w:szCs w:val="16"/>
    </w:rPr>
  </w:style>
  <w:style w:type="paragraph" w:styleId="CommentText">
    <w:name w:val="annotation text"/>
    <w:basedOn w:val="Normal"/>
    <w:link w:val="CommentTextChar"/>
    <w:uiPriority w:val="99"/>
    <w:unhideWhenUsed/>
    <w:rsid w:val="00F84C81"/>
    <w:pPr>
      <w:spacing w:line="240" w:lineRule="auto"/>
    </w:pPr>
    <w:rPr>
      <w:sz w:val="20"/>
      <w:szCs w:val="20"/>
    </w:rPr>
  </w:style>
  <w:style w:type="character" w:customStyle="1" w:styleId="CommentTextChar">
    <w:name w:val="Comment Text Char"/>
    <w:basedOn w:val="DefaultParagraphFont"/>
    <w:link w:val="CommentText"/>
    <w:uiPriority w:val="99"/>
    <w:rsid w:val="00F84C81"/>
    <w:rPr>
      <w:rFonts w:ascii="Arial" w:hAnsi="Arial"/>
      <w:color w:val="222A35" w:themeColor="text2" w:themeShade="80"/>
      <w:sz w:val="20"/>
      <w:szCs w:val="20"/>
    </w:rPr>
  </w:style>
  <w:style w:type="paragraph" w:styleId="CommentSubject">
    <w:name w:val="annotation subject"/>
    <w:basedOn w:val="CommentText"/>
    <w:next w:val="CommentText"/>
    <w:link w:val="CommentSubjectChar"/>
    <w:uiPriority w:val="99"/>
    <w:semiHidden/>
    <w:unhideWhenUsed/>
    <w:rsid w:val="00F84C81"/>
    <w:rPr>
      <w:b/>
      <w:bCs/>
    </w:rPr>
  </w:style>
  <w:style w:type="character" w:customStyle="1" w:styleId="CommentSubjectChar">
    <w:name w:val="Comment Subject Char"/>
    <w:basedOn w:val="CommentTextChar"/>
    <w:link w:val="CommentSubject"/>
    <w:uiPriority w:val="99"/>
    <w:semiHidden/>
    <w:rsid w:val="00F84C81"/>
    <w:rPr>
      <w:rFonts w:ascii="Arial" w:hAnsi="Arial"/>
      <w:b/>
      <w:bCs/>
      <w:color w:val="222A35" w:themeColor="text2" w:themeShade="80"/>
      <w:sz w:val="20"/>
      <w:szCs w:val="20"/>
    </w:rPr>
  </w:style>
  <w:style w:type="paragraph" w:styleId="BalloonText">
    <w:name w:val="Balloon Text"/>
    <w:basedOn w:val="Normal"/>
    <w:link w:val="BalloonTextChar"/>
    <w:uiPriority w:val="99"/>
    <w:semiHidden/>
    <w:unhideWhenUsed/>
    <w:rsid w:val="00F84C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C81"/>
    <w:rPr>
      <w:rFonts w:ascii="Segoe UI" w:hAnsi="Segoe UI" w:cs="Segoe UI"/>
      <w:color w:val="222A35" w:themeColor="text2" w:themeShade="80"/>
      <w:sz w:val="18"/>
      <w:szCs w:val="18"/>
    </w:rPr>
  </w:style>
  <w:style w:type="character" w:styleId="UnresolvedMention">
    <w:name w:val="Unresolved Mention"/>
    <w:basedOn w:val="DefaultParagraphFont"/>
    <w:uiPriority w:val="99"/>
    <w:semiHidden/>
    <w:unhideWhenUsed/>
    <w:rsid w:val="00FB68D6"/>
    <w:rPr>
      <w:color w:val="605E5C"/>
      <w:shd w:val="clear" w:color="auto" w:fill="E1DFDD"/>
    </w:rPr>
  </w:style>
  <w:style w:type="paragraph" w:styleId="Revision">
    <w:name w:val="Revision"/>
    <w:hidden/>
    <w:uiPriority w:val="99"/>
    <w:semiHidden/>
    <w:rsid w:val="00857E15"/>
    <w:pPr>
      <w:spacing w:after="0" w:line="240" w:lineRule="auto"/>
    </w:pPr>
    <w:rPr>
      <w:rFonts w:ascii="Arial" w:hAnsi="Arial"/>
      <w:color w:val="222A35" w:themeColor="text2" w:themeShade="80"/>
      <w:sz w:val="24"/>
    </w:rPr>
  </w:style>
  <w:style w:type="character" w:styleId="FollowedHyperlink">
    <w:name w:val="FollowedHyperlink"/>
    <w:basedOn w:val="DefaultParagraphFont"/>
    <w:uiPriority w:val="99"/>
    <w:semiHidden/>
    <w:unhideWhenUsed/>
    <w:rsid w:val="00180E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rdiffmet.ac.uk/about/policyhub/Documents/code-of-professional-conduct.docx" TargetMode="External"/><Relationship Id="rId18" Type="http://schemas.openxmlformats.org/officeDocument/2006/relationships/hyperlink" Target="https://www.cardiffmet.ac.uk/registry/Pages/Complaints.aspx" TargetMode="External"/><Relationship Id="rId26" Type="http://schemas.openxmlformats.org/officeDocument/2006/relationships/hyperlink" Target="mailto:RELangford@cardiffmet.ac.uk" TargetMode="External"/><Relationship Id="rId21" Type="http://schemas.openxmlformats.org/officeDocument/2006/relationships/hyperlink" Target="https://protect-advice.org.uk/"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whistleblowing@cardiffmet.ac.uk" TargetMode="External"/><Relationship Id="rId17" Type="http://schemas.openxmlformats.org/officeDocument/2006/relationships/hyperlink" Target="https://www.cardiffmet.ac.uk/registry/Pages/Complaints.aspx" TargetMode="External"/><Relationship Id="rId25" Type="http://schemas.openxmlformats.org/officeDocument/2006/relationships/hyperlink" Target="mailto:mdunstan@cardiffmet.ac.uk" TargetMode="External"/><Relationship Id="rId33" Type="http://schemas.openxmlformats.org/officeDocument/2006/relationships/hyperlink" Target="mailto:whistleblowing@cardiffmet.ac.uk" TargetMode="External"/><Relationship Id="rId2" Type="http://schemas.openxmlformats.org/officeDocument/2006/relationships/customXml" Target="../customXml/item2.xml"/><Relationship Id="rId16" Type="http://schemas.openxmlformats.org/officeDocument/2006/relationships/hyperlink" Target="https://protect-advice.org.uk/" TargetMode="External"/><Relationship Id="rId20" Type="http://schemas.openxmlformats.org/officeDocument/2006/relationships/hyperlink" Target="https://www.tiaa.co.uk/" TargetMode="External"/><Relationship Id="rId29" Type="http://schemas.openxmlformats.org/officeDocument/2006/relationships/hyperlink" Target="https://www.ucu.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whistleblowing@cardiffmet.ac.uk" TargetMode="External"/><Relationship Id="rId32" Type="http://schemas.openxmlformats.org/officeDocument/2006/relationships/hyperlink" Target="https://protect-advice.org.uk/"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ardiffmet.ac.uk/about/policyhub/Pages/default.aspx" TargetMode="External"/><Relationship Id="rId23" Type="http://schemas.openxmlformats.org/officeDocument/2006/relationships/hyperlink" Target="mailto:gjlane@cardiffmet.ac.uk" TargetMode="External"/><Relationship Id="rId28" Type="http://schemas.openxmlformats.org/officeDocument/2006/relationships/hyperlink" Target="mailto:UCU@cardiffmet.ac.uk"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hefcw.ac.uk/en/" TargetMode="External"/><Relationship Id="rId31" Type="http://schemas.openxmlformats.org/officeDocument/2006/relationships/hyperlink" Target="https://www.unison.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pga/1998/23/contents" TargetMode="External"/><Relationship Id="rId22" Type="http://schemas.openxmlformats.org/officeDocument/2006/relationships/hyperlink" Target="https://www.cardiffmet.ac.uk/about/policyhub/Pages/default.aspx" TargetMode="External"/><Relationship Id="rId27" Type="http://schemas.openxmlformats.org/officeDocument/2006/relationships/hyperlink" Target="https://www.cardiffmet.ac.uk/study/studentservices/Pages/default.aspx" TargetMode="External"/><Relationship Id="rId30" Type="http://schemas.openxmlformats.org/officeDocument/2006/relationships/hyperlink" Target="mailto:UNISONBranchOffice@cardiffmet.ac.uk"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77121CF11FA2045B0BA68D0193998A9" ma:contentTypeVersion="1" ma:contentTypeDescription="Create a new document." ma:contentTypeScope="" ma:versionID="fdd8398e7c538752010fabbefec4ae25">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CA7E17E-7DE5-49D4-B05D-BC48CE88F3B1}">
  <ds:schemaRefs>
    <ds:schemaRef ds:uri="http://schemas.microsoft.com/sharepoint/v3/contenttype/forms"/>
  </ds:schemaRefs>
</ds:datastoreItem>
</file>

<file path=customXml/itemProps2.xml><?xml version="1.0" encoding="utf-8"?>
<ds:datastoreItem xmlns:ds="http://schemas.openxmlformats.org/officeDocument/2006/customXml" ds:itemID="{33194215-A2ED-4A17-97ED-62588364E12A}">
  <ds:schemaRefs>
    <ds:schemaRef ds:uri="http://schemas.openxmlformats.org/officeDocument/2006/bibliography"/>
  </ds:schemaRefs>
</ds:datastoreItem>
</file>

<file path=customXml/itemProps3.xml><?xml version="1.0" encoding="utf-8"?>
<ds:datastoreItem xmlns:ds="http://schemas.openxmlformats.org/officeDocument/2006/customXml" ds:itemID="{811906D8-514D-470C-901A-C5E3A9912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136FB0-01CB-4443-87D4-678677EE82F0}">
  <ds:schemaRefs>
    <ds:schemaRef ds:uri="http://schemas.microsoft.com/office/2006/metadata/properties"/>
    <ds:schemaRef ds:uri="http://schemas.microsoft.com/office/infopath/2007/PartnerControls"/>
    <ds:schemaRef ds:uri="6e89537f-e53f-4f5e-adc0-920a7c9650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3441</Words>
  <Characters>19619</Characters>
  <Application>Microsoft Office Word</Application>
  <DocSecurity>12</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Storey, Jayne</dc:creator>
  <cp:keywords/>
  <dc:description/>
  <cp:lastModifiedBy>Mayo, Jonah</cp:lastModifiedBy>
  <cp:revision>2</cp:revision>
  <cp:lastPrinted>2023-05-12T08:40:00Z</cp:lastPrinted>
  <dcterms:created xsi:type="dcterms:W3CDTF">2025-01-20T09:33:00Z</dcterms:created>
  <dcterms:modified xsi:type="dcterms:W3CDTF">2025-01-20T09:33:00Z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0x010100777121CF11FA2045B0BA68D0193998A9</vt:lpwstr>
  </property>
  <property fmtid="{D5CDD505-2E9C-101B-9397-08002B2CF9AE}" pid="3" name="Order">
    <vt:r8>35100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SharedWithUsers">
    <vt:lpwstr/>
  </property>
  <property fmtid="{D5CDD505-2E9C-101B-9397-08002B2CF9AE}" pid="12" name="_SourceUrl">
    <vt:lpwstr/>
  </property>
  <property fmtid="{D5CDD505-2E9C-101B-9397-08002B2CF9AE}" pid="13" name="_SharedFileIndex">
    <vt:lpwstr/>
  </property>
</Properties>
</file>