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180E" w14:textId="55249086" w:rsidR="00E11AA6" w:rsidRPr="004A5DA3" w:rsidRDefault="00E1566A" w:rsidP="00183BC3">
      <w:pPr>
        <w:jc w:val="both"/>
        <w:rPr>
          <w:rFonts w:ascii="Arial" w:hAnsi="Arial"/>
          <w:b/>
          <w:sz w:val="24"/>
          <w:szCs w:val="24"/>
        </w:rPr>
      </w:pPr>
      <w:r w:rsidRPr="004A5DA3">
        <w:rPr>
          <w:rFonts w:ascii="Arial" w:eastAsia="Arial" w:hAnsi="Arial" w:cs="Arial"/>
          <w:b/>
          <w:noProof/>
          <w:sz w:val="24"/>
          <w:szCs w:val="24"/>
          <w:lang w:bidi="cy-GB"/>
        </w:rPr>
        <w:drawing>
          <wp:anchor distT="0" distB="0" distL="114300" distR="114300" simplePos="0" relativeHeight="251663360" behindDoc="1" locked="0" layoutInCell="1" allowOverlap="1" wp14:anchorId="395C3B41" wp14:editId="42717861">
            <wp:simplePos x="0" y="0"/>
            <wp:positionH relativeFrom="margin">
              <wp:posOffset>1396365</wp:posOffset>
            </wp:positionH>
            <wp:positionV relativeFrom="paragraph">
              <wp:posOffset>111760</wp:posOffset>
            </wp:positionV>
            <wp:extent cx="3169285" cy="939165"/>
            <wp:effectExtent l="0" t="0" r="5715" b="635"/>
            <wp:wrapTight wrapText="bothSides">
              <wp:wrapPolygon edited="0">
                <wp:start x="0" y="0"/>
                <wp:lineTo x="0" y="21030"/>
                <wp:lineTo x="21466" y="21030"/>
                <wp:lineTo x="21466" y="0"/>
                <wp:lineTo x="0" y="0"/>
              </wp:wrapPolygon>
            </wp:wrapTight>
            <wp:docPr id="58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D24" w:rsidRPr="004A5DA3">
        <w:rPr>
          <w:rFonts w:ascii="Arial" w:eastAsia="Arial" w:hAnsi="Arial" w:cs="Arial"/>
          <w:b/>
          <w:sz w:val="24"/>
          <w:szCs w:val="24"/>
          <w:lang w:bidi="cy-GB"/>
        </w:rPr>
        <w:t xml:space="preserve"> </w:t>
      </w:r>
    </w:p>
    <w:p w14:paraId="7FDD9C16" w14:textId="7B8D056E" w:rsidR="00E11AA6" w:rsidRPr="004A5DA3" w:rsidRDefault="00E11AA6" w:rsidP="00183BC3">
      <w:pPr>
        <w:jc w:val="both"/>
        <w:rPr>
          <w:rFonts w:ascii="Arial" w:hAnsi="Arial"/>
          <w:b/>
          <w:sz w:val="24"/>
          <w:szCs w:val="24"/>
        </w:rPr>
      </w:pPr>
    </w:p>
    <w:p w14:paraId="73B9F160" w14:textId="77777777" w:rsidR="00E11AA6" w:rsidRPr="004A5DA3" w:rsidRDefault="00E11AA6" w:rsidP="00183BC3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b/>
          <w:sz w:val="28"/>
          <w:szCs w:val="24"/>
        </w:rPr>
      </w:pPr>
    </w:p>
    <w:p w14:paraId="3F6DD39B" w14:textId="77777777" w:rsidR="00E11AA6" w:rsidRPr="004A5DA3" w:rsidRDefault="00E11AA6" w:rsidP="00183BC3">
      <w:pPr>
        <w:tabs>
          <w:tab w:val="left" w:pos="720"/>
          <w:tab w:val="left" w:pos="1440"/>
          <w:tab w:val="left" w:pos="2160"/>
        </w:tabs>
        <w:jc w:val="both"/>
        <w:rPr>
          <w:rFonts w:ascii="Arial" w:hAnsi="Arial" w:cs="Arial"/>
          <w:b/>
          <w:sz w:val="28"/>
          <w:szCs w:val="24"/>
        </w:rPr>
      </w:pPr>
    </w:p>
    <w:p w14:paraId="735BB227" w14:textId="77777777" w:rsidR="00E11AA6" w:rsidRPr="004A5DA3" w:rsidRDefault="00E11AA6" w:rsidP="00183BC3">
      <w:pPr>
        <w:jc w:val="both"/>
        <w:rPr>
          <w:sz w:val="24"/>
          <w:szCs w:val="24"/>
        </w:rPr>
      </w:pPr>
    </w:p>
    <w:p w14:paraId="1FCE81FF" w14:textId="77777777" w:rsidR="00E11AA6" w:rsidRPr="004A5DA3" w:rsidRDefault="00E11AA6" w:rsidP="00183BC3">
      <w:pPr>
        <w:spacing w:before="240"/>
        <w:jc w:val="both"/>
        <w:rPr>
          <w:szCs w:val="24"/>
        </w:rPr>
      </w:pPr>
    </w:p>
    <w:p w14:paraId="505DE8D4" w14:textId="77777777" w:rsidR="00E11AA6" w:rsidRPr="004A5DA3" w:rsidRDefault="00E11AA6" w:rsidP="00183BC3">
      <w:pPr>
        <w:keepNext/>
        <w:jc w:val="both"/>
        <w:outlineLvl w:val="0"/>
        <w:rPr>
          <w:rFonts w:ascii="Century Gothic" w:hAnsi="Century Gothic"/>
          <w:szCs w:val="24"/>
        </w:rPr>
      </w:pPr>
    </w:p>
    <w:p w14:paraId="22DF6E72" w14:textId="77777777" w:rsidR="00E11AA6" w:rsidRPr="004A5DA3" w:rsidRDefault="00E11AA6" w:rsidP="00183BC3">
      <w:pPr>
        <w:tabs>
          <w:tab w:val="left" w:pos="720"/>
          <w:tab w:val="left" w:pos="1440"/>
          <w:tab w:val="left" w:pos="2160"/>
        </w:tabs>
        <w:jc w:val="both"/>
        <w:rPr>
          <w:rFonts w:ascii="Century Gothic" w:hAnsi="Century Gothic" w:cs="Arial"/>
          <w:sz w:val="24"/>
          <w:szCs w:val="24"/>
        </w:rPr>
      </w:pPr>
    </w:p>
    <w:p w14:paraId="3342EEDD" w14:textId="77777777" w:rsidR="00E1566A" w:rsidRPr="004A5DA3" w:rsidRDefault="00E1566A" w:rsidP="00EF5C2C">
      <w:pPr>
        <w:tabs>
          <w:tab w:val="left" w:pos="720"/>
          <w:tab w:val="left" w:pos="1440"/>
          <w:tab w:val="left" w:pos="2160"/>
        </w:tabs>
        <w:jc w:val="center"/>
        <w:rPr>
          <w:rFonts w:ascii="Century Gothic" w:hAnsi="Century Gothic" w:cs="Arial"/>
          <w:sz w:val="40"/>
          <w:szCs w:val="40"/>
        </w:rPr>
      </w:pPr>
    </w:p>
    <w:p w14:paraId="10E42F5B" w14:textId="77777777" w:rsidR="00E1566A" w:rsidRPr="004A5DA3" w:rsidRDefault="00E1566A" w:rsidP="00EF5C2C">
      <w:pPr>
        <w:tabs>
          <w:tab w:val="left" w:pos="720"/>
          <w:tab w:val="left" w:pos="1440"/>
          <w:tab w:val="left" w:pos="2160"/>
        </w:tabs>
        <w:jc w:val="center"/>
        <w:rPr>
          <w:rFonts w:ascii="Century Gothic" w:hAnsi="Century Gothic" w:cs="Arial"/>
          <w:sz w:val="40"/>
          <w:szCs w:val="40"/>
        </w:rPr>
      </w:pPr>
    </w:p>
    <w:p w14:paraId="76A57438" w14:textId="77777777" w:rsidR="00E1566A" w:rsidRPr="004A5DA3" w:rsidRDefault="00E1566A" w:rsidP="00EF5C2C">
      <w:pPr>
        <w:tabs>
          <w:tab w:val="left" w:pos="720"/>
          <w:tab w:val="left" w:pos="1440"/>
          <w:tab w:val="left" w:pos="2160"/>
        </w:tabs>
        <w:jc w:val="center"/>
        <w:rPr>
          <w:rFonts w:ascii="Century Gothic" w:hAnsi="Century Gothic" w:cs="Arial"/>
          <w:sz w:val="40"/>
          <w:szCs w:val="40"/>
        </w:rPr>
      </w:pPr>
    </w:p>
    <w:p w14:paraId="5FDA9975" w14:textId="77777777" w:rsidR="00EB5657" w:rsidRPr="004A5DA3" w:rsidRDefault="00EB5657" w:rsidP="00EF5C2C">
      <w:pPr>
        <w:tabs>
          <w:tab w:val="left" w:pos="720"/>
          <w:tab w:val="left" w:pos="1440"/>
          <w:tab w:val="left" w:pos="2160"/>
        </w:tabs>
        <w:jc w:val="center"/>
        <w:rPr>
          <w:rFonts w:ascii="Century Gothic" w:hAnsi="Century Gothic" w:cs="Arial"/>
          <w:sz w:val="40"/>
          <w:szCs w:val="40"/>
        </w:rPr>
      </w:pPr>
    </w:p>
    <w:p w14:paraId="7E57D7F5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="Calibri" w:hAnsi="Calibri"/>
          <w:b/>
          <w:bCs/>
          <w:sz w:val="36"/>
          <w:szCs w:val="36"/>
          <w:u w:val="single"/>
        </w:rPr>
      </w:pPr>
      <w:r w:rsidRPr="00F225C4">
        <w:rPr>
          <w:rStyle w:val="normaltextrun1"/>
          <w:rFonts w:ascii="Calibri" w:eastAsia="Calibri" w:hAnsi="Calibri" w:cs="Calibri"/>
          <w:b/>
          <w:sz w:val="36"/>
          <w:szCs w:val="36"/>
          <w:u w:val="single"/>
          <w:lang w:bidi="cy-GB"/>
        </w:rPr>
        <w:t xml:space="preserve">POLISI DIOGELU: </w:t>
      </w:r>
    </w:p>
    <w:p w14:paraId="5D90E6B7" w14:textId="0B04C8EB" w:rsidR="00F225C4" w:rsidRPr="00F225C4" w:rsidRDefault="00F225C4" w:rsidP="00F225C4">
      <w:pPr>
        <w:pStyle w:val="paragraph"/>
        <w:textAlignment w:val="baseline"/>
        <w:rPr>
          <w:rStyle w:val="eop"/>
          <w:rFonts w:ascii="Calibri" w:hAnsi="Calibri"/>
          <w:sz w:val="36"/>
          <w:szCs w:val="36"/>
        </w:rPr>
      </w:pPr>
      <w:r w:rsidRPr="00F225C4">
        <w:rPr>
          <w:rStyle w:val="normaltextrun1"/>
          <w:rFonts w:ascii="Calibri" w:eastAsia="Calibri" w:hAnsi="Calibri" w:cs="Calibri"/>
          <w:b/>
          <w:sz w:val="36"/>
          <w:szCs w:val="36"/>
          <w:u w:val="single"/>
          <w:lang w:bidi="cy-GB"/>
        </w:rPr>
        <w:t>AMDDIFFYN PLANT AC OEDOLION SY’N WYNEBU RISG</w:t>
      </w:r>
      <w:r w:rsidRPr="00F225C4">
        <w:rPr>
          <w:rStyle w:val="eop"/>
          <w:rFonts w:ascii="Calibri" w:eastAsia="Calibri" w:hAnsi="Calibri" w:cs="Calibri"/>
          <w:sz w:val="36"/>
          <w:szCs w:val="36"/>
          <w:lang w:bidi="cy-GB"/>
        </w:rPr>
        <w:t> </w:t>
      </w:r>
    </w:p>
    <w:p w14:paraId="63D4EC52" w14:textId="519C9D09" w:rsidR="00EF5C2C" w:rsidRPr="00F225C4" w:rsidRDefault="00F225C4" w:rsidP="00F225C4">
      <w:pPr>
        <w:pStyle w:val="paragraph"/>
        <w:textAlignment w:val="baseline"/>
        <w:rPr>
          <w:b/>
          <w:sz w:val="36"/>
          <w:szCs w:val="36"/>
          <w:u w:val="single"/>
        </w:rPr>
      </w:pPr>
      <w:r w:rsidRPr="00F225C4">
        <w:rPr>
          <w:rStyle w:val="eop"/>
          <w:rFonts w:ascii="Calibri" w:eastAsia="Calibri" w:hAnsi="Calibri" w:cs="Calibri"/>
          <w:b/>
          <w:sz w:val="36"/>
          <w:szCs w:val="36"/>
          <w:u w:val="single"/>
          <w:lang w:bidi="cy-GB"/>
        </w:rPr>
        <w:t>ADRODD AM BRYDERON</w:t>
      </w:r>
    </w:p>
    <w:p w14:paraId="7165D6B6" w14:textId="77777777" w:rsidR="00EF5C2C" w:rsidRPr="004A5DA3" w:rsidRDefault="00EF5C2C" w:rsidP="00183BC3">
      <w:pPr>
        <w:keepNext/>
        <w:spacing w:line="276" w:lineRule="auto"/>
        <w:jc w:val="both"/>
        <w:outlineLvl w:val="1"/>
        <w:rPr>
          <w:rFonts w:ascii="Century Gothic" w:hAnsi="Century Gothic" w:cs="Arial"/>
          <w:bCs/>
          <w:sz w:val="24"/>
          <w:szCs w:val="24"/>
        </w:rPr>
      </w:pPr>
    </w:p>
    <w:p w14:paraId="4B59BC83" w14:textId="77777777" w:rsidR="00EF5C2C" w:rsidRPr="004A5DA3" w:rsidRDefault="00EF5C2C" w:rsidP="00183BC3">
      <w:pPr>
        <w:keepNext/>
        <w:spacing w:line="276" w:lineRule="auto"/>
        <w:jc w:val="both"/>
        <w:outlineLvl w:val="1"/>
        <w:rPr>
          <w:rFonts w:ascii="Century Gothic" w:hAnsi="Century Gothic" w:cs="Arial"/>
          <w:bCs/>
          <w:sz w:val="24"/>
          <w:szCs w:val="24"/>
        </w:rPr>
      </w:pPr>
    </w:p>
    <w:p w14:paraId="66C3FA48" w14:textId="478EE808" w:rsidR="00EF5C2C" w:rsidRPr="004A5DA3" w:rsidRDefault="00EF5C2C" w:rsidP="00183BC3">
      <w:pPr>
        <w:keepNext/>
        <w:spacing w:line="276" w:lineRule="auto"/>
        <w:jc w:val="both"/>
        <w:outlineLvl w:val="1"/>
        <w:rPr>
          <w:rFonts w:ascii="Century Gothic" w:hAnsi="Century Gothic" w:cs="Arial"/>
          <w:bCs/>
          <w:sz w:val="24"/>
          <w:szCs w:val="24"/>
        </w:rPr>
      </w:pPr>
    </w:p>
    <w:p w14:paraId="506857BE" w14:textId="403FEFB3" w:rsidR="00E1566A" w:rsidRPr="004A5DA3" w:rsidRDefault="00E1566A" w:rsidP="00183BC3">
      <w:pPr>
        <w:keepNext/>
        <w:spacing w:line="276" w:lineRule="auto"/>
        <w:jc w:val="both"/>
        <w:outlineLvl w:val="1"/>
        <w:rPr>
          <w:rFonts w:ascii="Century Gothic" w:hAnsi="Century Gothic" w:cs="Arial"/>
          <w:bCs/>
          <w:sz w:val="24"/>
          <w:szCs w:val="24"/>
        </w:rPr>
      </w:pPr>
    </w:p>
    <w:p w14:paraId="6FDB7081" w14:textId="5F4C8792" w:rsidR="00E1566A" w:rsidRPr="004A5DA3" w:rsidRDefault="00E1566A" w:rsidP="00183BC3">
      <w:pPr>
        <w:keepNext/>
        <w:spacing w:line="276" w:lineRule="auto"/>
        <w:jc w:val="both"/>
        <w:outlineLvl w:val="1"/>
        <w:rPr>
          <w:rFonts w:ascii="Century Gothic" w:hAnsi="Century Gothic" w:cs="Arial"/>
          <w:bCs/>
          <w:sz w:val="24"/>
          <w:szCs w:val="24"/>
        </w:rPr>
      </w:pPr>
    </w:p>
    <w:p w14:paraId="15F9E2E1" w14:textId="5C2B586D" w:rsidR="00E1566A" w:rsidRPr="004A5DA3" w:rsidRDefault="00E1566A" w:rsidP="00183BC3">
      <w:pPr>
        <w:keepNext/>
        <w:spacing w:line="276" w:lineRule="auto"/>
        <w:jc w:val="both"/>
        <w:outlineLvl w:val="1"/>
        <w:rPr>
          <w:rFonts w:ascii="Century Gothic" w:hAnsi="Century Gothic" w:cs="Arial"/>
          <w:bCs/>
          <w:sz w:val="24"/>
          <w:szCs w:val="24"/>
        </w:rPr>
      </w:pPr>
    </w:p>
    <w:p w14:paraId="05EC2CD6" w14:textId="64775BC5" w:rsidR="00E1566A" w:rsidRPr="004A5DA3" w:rsidRDefault="00E1566A" w:rsidP="00183BC3">
      <w:pPr>
        <w:keepNext/>
        <w:spacing w:line="276" w:lineRule="auto"/>
        <w:jc w:val="both"/>
        <w:outlineLvl w:val="1"/>
        <w:rPr>
          <w:rFonts w:ascii="Century Gothic" w:hAnsi="Century Gothic" w:cs="Arial"/>
          <w:bCs/>
          <w:sz w:val="24"/>
          <w:szCs w:val="24"/>
        </w:rPr>
      </w:pPr>
    </w:p>
    <w:p w14:paraId="74D8B442" w14:textId="77777777" w:rsidR="00EF5C2C" w:rsidRPr="00F225C4" w:rsidRDefault="00EF5C2C" w:rsidP="00183BC3">
      <w:pPr>
        <w:keepNext/>
        <w:spacing w:line="276" w:lineRule="auto"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</w:p>
    <w:p w14:paraId="3D06B2A2" w14:textId="77777777" w:rsidR="00F225C4" w:rsidRDefault="00F225C4" w:rsidP="00D872CF">
      <w:pPr>
        <w:keepNext/>
        <w:spacing w:line="360" w:lineRule="auto"/>
        <w:outlineLvl w:val="1"/>
        <w:rPr>
          <w:rFonts w:asciiTheme="minorHAnsi" w:hAnsiTheme="minorHAnsi" w:cs="Arial"/>
          <w:b/>
          <w:bCs/>
          <w:sz w:val="24"/>
          <w:szCs w:val="24"/>
        </w:rPr>
      </w:pPr>
    </w:p>
    <w:p w14:paraId="44FFC0A6" w14:textId="77777777" w:rsidR="00F225C4" w:rsidRDefault="00F225C4" w:rsidP="00D872CF">
      <w:pPr>
        <w:keepNext/>
        <w:spacing w:line="360" w:lineRule="auto"/>
        <w:outlineLvl w:val="1"/>
        <w:rPr>
          <w:rFonts w:asciiTheme="minorHAnsi" w:hAnsiTheme="minorHAnsi" w:cs="Arial"/>
          <w:b/>
          <w:bCs/>
          <w:sz w:val="24"/>
          <w:szCs w:val="24"/>
        </w:rPr>
      </w:pPr>
    </w:p>
    <w:p w14:paraId="1754D586" w14:textId="71FB0179" w:rsidR="00D872CF" w:rsidRPr="00F225C4" w:rsidRDefault="00D872CF" w:rsidP="00D872CF">
      <w:pPr>
        <w:keepNext/>
        <w:spacing w:line="360" w:lineRule="auto"/>
        <w:outlineLvl w:val="1"/>
        <w:rPr>
          <w:rFonts w:asciiTheme="minorHAnsi" w:hAnsiTheme="minorHAnsi" w:cs="Arial"/>
          <w:b/>
          <w:bCs/>
          <w:sz w:val="24"/>
          <w:szCs w:val="24"/>
        </w:rPr>
      </w:pPr>
      <w:r w:rsidRPr="00F225C4">
        <w:rPr>
          <w:rFonts w:asciiTheme="minorHAnsi" w:hAnsiTheme="minorHAnsi" w:cs="Arial"/>
          <w:b/>
          <w:sz w:val="24"/>
          <w:szCs w:val="24"/>
          <w:lang w:bidi="cy-GB"/>
        </w:rPr>
        <w:t xml:space="preserve">Mae'r Polisi a'r Weithdrefn </w:t>
      </w:r>
      <w:r w:rsidR="004A002C">
        <w:rPr>
          <w:rFonts w:asciiTheme="minorHAnsi" w:hAnsiTheme="minorHAnsi" w:cs="Arial"/>
          <w:b/>
          <w:sz w:val="24"/>
          <w:szCs w:val="24"/>
          <w:lang w:bidi="cy-GB"/>
        </w:rPr>
        <w:t>hon</w:t>
      </w:r>
      <w:r w:rsidRPr="00F225C4">
        <w:rPr>
          <w:rFonts w:asciiTheme="minorHAnsi" w:hAnsiTheme="minorHAnsi" w:cs="Arial"/>
          <w:b/>
          <w:sz w:val="24"/>
          <w:szCs w:val="24"/>
          <w:lang w:bidi="cy-GB"/>
        </w:rPr>
        <w:t xml:space="preserve"> hefyd ar gael yn Saesneg</w:t>
      </w:r>
    </w:p>
    <w:p w14:paraId="1532C04D" w14:textId="77777777" w:rsidR="00681790" w:rsidRPr="00F225C4" w:rsidRDefault="00681790" w:rsidP="00183BC3">
      <w:pPr>
        <w:keepNext/>
        <w:spacing w:line="276" w:lineRule="auto"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</w:p>
    <w:p w14:paraId="70396570" w14:textId="0FF62CBF" w:rsidR="00684600" w:rsidRPr="00F225C4" w:rsidRDefault="0057321B" w:rsidP="00F32D91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F225C4">
        <w:rPr>
          <w:rFonts w:asciiTheme="minorHAnsi" w:hAnsiTheme="minorHAnsi" w:cs="Arial"/>
          <w:sz w:val="24"/>
          <w:szCs w:val="24"/>
          <w:lang w:bidi="cy-GB"/>
        </w:rPr>
        <w:t>Rhif y Fersiwn:</w:t>
      </w:r>
      <w:r w:rsidRPr="00F225C4">
        <w:rPr>
          <w:rFonts w:asciiTheme="minorHAnsi" w:hAnsiTheme="minorHAnsi" w:cs="Arial"/>
          <w:sz w:val="24"/>
          <w:szCs w:val="24"/>
          <w:lang w:bidi="cy-GB"/>
        </w:rPr>
        <w:tab/>
      </w:r>
      <w:r w:rsidR="004A002C">
        <w:rPr>
          <w:rFonts w:asciiTheme="minorHAnsi" w:hAnsiTheme="minorHAnsi" w:cs="Arial"/>
          <w:sz w:val="24"/>
          <w:szCs w:val="24"/>
          <w:lang w:bidi="cy-GB"/>
        </w:rPr>
        <w:tab/>
      </w:r>
      <w:r w:rsidR="004A002C">
        <w:rPr>
          <w:rFonts w:asciiTheme="minorHAnsi" w:hAnsiTheme="minorHAnsi" w:cs="Arial"/>
          <w:sz w:val="24"/>
          <w:szCs w:val="24"/>
          <w:lang w:bidi="cy-GB"/>
        </w:rPr>
        <w:tab/>
      </w:r>
      <w:r w:rsidR="004A002C">
        <w:rPr>
          <w:rFonts w:asciiTheme="minorHAnsi" w:hAnsiTheme="minorHAnsi" w:cs="Arial"/>
          <w:sz w:val="24"/>
          <w:szCs w:val="24"/>
          <w:lang w:bidi="cy-GB"/>
        </w:rPr>
        <w:tab/>
      </w:r>
      <w:r w:rsidRPr="00F225C4">
        <w:rPr>
          <w:rFonts w:asciiTheme="minorHAnsi" w:hAnsiTheme="minorHAnsi" w:cs="Arial"/>
          <w:sz w:val="24"/>
          <w:szCs w:val="24"/>
          <w:lang w:bidi="cy-GB"/>
        </w:rPr>
        <w:t>1</w:t>
      </w:r>
      <w:r w:rsidR="004A002C">
        <w:rPr>
          <w:rFonts w:asciiTheme="minorHAnsi" w:hAnsiTheme="minorHAnsi" w:cs="Arial"/>
          <w:sz w:val="24"/>
          <w:szCs w:val="24"/>
          <w:lang w:bidi="cy-GB"/>
        </w:rPr>
        <w:t>.1</w:t>
      </w:r>
      <w:r w:rsidRPr="00F225C4">
        <w:rPr>
          <w:rFonts w:asciiTheme="minorHAnsi" w:hAnsiTheme="minorHAnsi" w:cs="Arial"/>
          <w:sz w:val="24"/>
          <w:szCs w:val="24"/>
          <w:lang w:bidi="cy-GB"/>
        </w:rPr>
        <w:tab/>
      </w:r>
    </w:p>
    <w:p w14:paraId="2BB2B6E4" w14:textId="721F5CCC" w:rsidR="00E11AA6" w:rsidRPr="00F225C4" w:rsidRDefault="00A54CC2" w:rsidP="00F32D91">
      <w:pPr>
        <w:keepNext/>
        <w:spacing w:line="276" w:lineRule="auto"/>
        <w:jc w:val="both"/>
        <w:outlineLvl w:val="1"/>
        <w:rPr>
          <w:rFonts w:asciiTheme="minorHAnsi" w:hAnsiTheme="minorHAnsi" w:cs="Arial"/>
          <w:bCs/>
          <w:sz w:val="24"/>
          <w:szCs w:val="24"/>
        </w:rPr>
      </w:pPr>
      <w:r w:rsidRPr="00F225C4">
        <w:rPr>
          <w:rFonts w:asciiTheme="minorHAnsi" w:hAnsiTheme="minorHAnsi" w:cs="Arial"/>
          <w:sz w:val="24"/>
          <w:szCs w:val="24"/>
          <w:lang w:bidi="cy-GB"/>
        </w:rPr>
        <w:t>Dyddiad Sefydlu:</w:t>
      </w:r>
      <w:r w:rsidR="004A002C">
        <w:rPr>
          <w:rFonts w:asciiTheme="minorHAnsi" w:hAnsiTheme="minorHAnsi" w:cs="Arial"/>
          <w:sz w:val="24"/>
          <w:szCs w:val="24"/>
          <w:lang w:bidi="cy-GB"/>
        </w:rPr>
        <w:tab/>
      </w:r>
      <w:r w:rsidR="004A002C">
        <w:rPr>
          <w:rFonts w:asciiTheme="minorHAnsi" w:hAnsiTheme="minorHAnsi" w:cs="Arial"/>
          <w:sz w:val="24"/>
          <w:szCs w:val="24"/>
          <w:lang w:bidi="cy-GB"/>
        </w:rPr>
        <w:tab/>
      </w:r>
      <w:r w:rsidR="004A002C">
        <w:rPr>
          <w:rFonts w:asciiTheme="minorHAnsi" w:hAnsiTheme="minorHAnsi" w:cs="Arial"/>
          <w:sz w:val="24"/>
          <w:szCs w:val="24"/>
          <w:lang w:bidi="cy-GB"/>
        </w:rPr>
        <w:tab/>
        <w:t>Rhagfyr 2019</w:t>
      </w:r>
      <w:r w:rsidRPr="00F225C4">
        <w:rPr>
          <w:rFonts w:asciiTheme="minorHAnsi" w:hAnsiTheme="minorHAnsi" w:cs="Arial"/>
          <w:sz w:val="24"/>
          <w:szCs w:val="24"/>
          <w:lang w:bidi="cy-GB"/>
        </w:rPr>
        <w:tab/>
      </w:r>
      <w:r w:rsidRPr="00F225C4">
        <w:rPr>
          <w:rFonts w:asciiTheme="minorHAnsi" w:hAnsiTheme="minorHAnsi" w:cs="Arial"/>
          <w:sz w:val="24"/>
          <w:szCs w:val="24"/>
          <w:lang w:bidi="cy-GB"/>
        </w:rPr>
        <w:tab/>
      </w:r>
    </w:p>
    <w:p w14:paraId="021F0B25" w14:textId="17396576" w:rsidR="00E11AA6" w:rsidRPr="00F225C4" w:rsidRDefault="00A54CC2" w:rsidP="00F32D91">
      <w:pPr>
        <w:spacing w:line="276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F225C4">
        <w:rPr>
          <w:rFonts w:asciiTheme="minorHAnsi" w:hAnsiTheme="minorHAnsi" w:cs="Arial"/>
          <w:sz w:val="24"/>
          <w:szCs w:val="24"/>
          <w:lang w:bidi="cy-GB"/>
        </w:rPr>
        <w:t>D</w:t>
      </w:r>
      <w:r w:rsidR="004A002C">
        <w:rPr>
          <w:rFonts w:asciiTheme="minorHAnsi" w:hAnsiTheme="minorHAnsi" w:cs="Arial"/>
          <w:sz w:val="24"/>
          <w:szCs w:val="24"/>
          <w:lang w:bidi="cy-GB"/>
        </w:rPr>
        <w:t>yddiad D</w:t>
      </w:r>
      <w:r w:rsidRPr="00F225C4">
        <w:rPr>
          <w:rFonts w:asciiTheme="minorHAnsi" w:hAnsiTheme="minorHAnsi" w:cs="Arial"/>
          <w:sz w:val="24"/>
          <w:szCs w:val="24"/>
          <w:lang w:bidi="cy-GB"/>
        </w:rPr>
        <w:t>iweddar</w:t>
      </w:r>
      <w:r w:rsidR="004A002C">
        <w:rPr>
          <w:rFonts w:asciiTheme="minorHAnsi" w:hAnsiTheme="minorHAnsi" w:cs="Arial"/>
          <w:sz w:val="24"/>
          <w:szCs w:val="24"/>
          <w:lang w:bidi="cy-GB"/>
        </w:rPr>
        <w:t>u</w:t>
      </w:r>
      <w:r w:rsidRPr="00F225C4">
        <w:rPr>
          <w:rFonts w:asciiTheme="minorHAnsi" w:hAnsiTheme="minorHAnsi" w:cs="Arial"/>
          <w:sz w:val="24"/>
          <w:szCs w:val="24"/>
          <w:lang w:bidi="cy-GB"/>
        </w:rPr>
        <w:t xml:space="preserve"> Diwethaf:</w:t>
      </w:r>
      <w:r w:rsidR="004A002C">
        <w:rPr>
          <w:rFonts w:asciiTheme="minorHAnsi" w:hAnsiTheme="minorHAnsi" w:cs="Arial"/>
          <w:sz w:val="24"/>
          <w:szCs w:val="24"/>
          <w:lang w:bidi="cy-GB"/>
        </w:rPr>
        <w:tab/>
        <w:t>Mawrth 2022</w:t>
      </w:r>
      <w:r w:rsidRPr="00F225C4">
        <w:rPr>
          <w:rFonts w:asciiTheme="minorHAnsi" w:hAnsiTheme="minorHAnsi" w:cs="Arial"/>
          <w:sz w:val="24"/>
          <w:szCs w:val="24"/>
          <w:lang w:bidi="cy-GB"/>
        </w:rPr>
        <w:tab/>
      </w:r>
      <w:r w:rsidRPr="00F225C4">
        <w:rPr>
          <w:rFonts w:asciiTheme="minorHAnsi" w:hAnsiTheme="minorHAnsi" w:cs="Arial"/>
          <w:sz w:val="24"/>
          <w:szCs w:val="24"/>
          <w:lang w:bidi="cy-GB"/>
        </w:rPr>
        <w:tab/>
        <w:t xml:space="preserve"> </w:t>
      </w:r>
    </w:p>
    <w:p w14:paraId="0058C30D" w14:textId="123BFF53" w:rsidR="00065B51" w:rsidRPr="00F225C4" w:rsidRDefault="00A54CC2" w:rsidP="00F32D91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F225C4">
        <w:rPr>
          <w:rFonts w:asciiTheme="minorHAnsi" w:hAnsiTheme="minorHAnsi" w:cs="Arial"/>
          <w:sz w:val="24"/>
          <w:szCs w:val="24"/>
          <w:lang w:bidi="cy-GB"/>
        </w:rPr>
        <w:t xml:space="preserve">Dyddiad </w:t>
      </w:r>
      <w:r w:rsidR="00EE205B">
        <w:rPr>
          <w:rFonts w:asciiTheme="minorHAnsi" w:hAnsiTheme="minorHAnsi" w:cs="Arial"/>
          <w:sz w:val="24"/>
          <w:szCs w:val="24"/>
          <w:lang w:bidi="cy-GB"/>
        </w:rPr>
        <w:t xml:space="preserve">i’w </w:t>
      </w:r>
      <w:r w:rsidRPr="00F225C4">
        <w:rPr>
          <w:rFonts w:asciiTheme="minorHAnsi" w:hAnsiTheme="minorHAnsi" w:cs="Arial"/>
          <w:sz w:val="24"/>
          <w:szCs w:val="24"/>
          <w:lang w:bidi="cy-GB"/>
        </w:rPr>
        <w:t>Adolygu:</w:t>
      </w:r>
      <w:r w:rsidRPr="00F225C4">
        <w:rPr>
          <w:rFonts w:asciiTheme="minorHAnsi" w:hAnsiTheme="minorHAnsi" w:cs="Arial"/>
          <w:sz w:val="24"/>
          <w:szCs w:val="24"/>
          <w:lang w:bidi="cy-GB"/>
        </w:rPr>
        <w:tab/>
      </w:r>
      <w:r w:rsidRPr="00F225C4">
        <w:rPr>
          <w:rFonts w:asciiTheme="minorHAnsi" w:hAnsiTheme="minorHAnsi" w:cs="Arial"/>
          <w:sz w:val="24"/>
          <w:szCs w:val="24"/>
          <w:lang w:bidi="cy-GB"/>
        </w:rPr>
        <w:tab/>
      </w:r>
    </w:p>
    <w:p w14:paraId="0AF33809" w14:textId="6A465767" w:rsidR="00F32D91" w:rsidRDefault="00437B72" w:rsidP="00F32D91">
      <w:pPr>
        <w:jc w:val="both"/>
        <w:rPr>
          <w:rFonts w:asciiTheme="minorHAnsi" w:hAnsiTheme="minorHAnsi"/>
          <w:sz w:val="24"/>
          <w:szCs w:val="24"/>
        </w:rPr>
      </w:pPr>
      <w:r w:rsidRPr="00F225C4">
        <w:rPr>
          <w:rFonts w:asciiTheme="minorHAnsi" w:hAnsiTheme="minorHAnsi"/>
          <w:sz w:val="24"/>
          <w:szCs w:val="24"/>
          <w:lang w:bidi="cy-GB"/>
        </w:rPr>
        <w:t xml:space="preserve">Asesiad Effaith </w:t>
      </w:r>
      <w:r w:rsidR="004A002C">
        <w:rPr>
          <w:rFonts w:asciiTheme="minorHAnsi" w:hAnsiTheme="minorHAnsi"/>
          <w:sz w:val="24"/>
          <w:szCs w:val="24"/>
          <w:lang w:bidi="cy-GB"/>
        </w:rPr>
        <w:t>C</w:t>
      </w:r>
      <w:r w:rsidRPr="00F225C4">
        <w:rPr>
          <w:rFonts w:asciiTheme="minorHAnsi" w:hAnsiTheme="minorHAnsi"/>
          <w:sz w:val="24"/>
          <w:szCs w:val="24"/>
          <w:lang w:bidi="cy-GB"/>
        </w:rPr>
        <w:t>ydraddoldeb</w:t>
      </w:r>
      <w:r w:rsidR="004A002C">
        <w:rPr>
          <w:rFonts w:asciiTheme="minorHAnsi" w:hAnsiTheme="minorHAnsi"/>
          <w:sz w:val="24"/>
          <w:szCs w:val="24"/>
          <w:lang w:bidi="cy-GB"/>
        </w:rPr>
        <w:t xml:space="preserve"> wedi’i gwblhau</w:t>
      </w:r>
      <w:r w:rsidRPr="00F225C4">
        <w:rPr>
          <w:rFonts w:asciiTheme="minorHAnsi" w:hAnsiTheme="minorHAnsi"/>
          <w:sz w:val="24"/>
          <w:szCs w:val="24"/>
          <w:lang w:bidi="cy-GB"/>
        </w:rPr>
        <w:t xml:space="preserve">: </w:t>
      </w:r>
      <w:r w:rsidRPr="00F225C4">
        <w:rPr>
          <w:rFonts w:asciiTheme="minorHAnsi" w:hAnsiTheme="minorHAnsi"/>
          <w:sz w:val="24"/>
          <w:szCs w:val="24"/>
          <w:lang w:bidi="cy-GB"/>
        </w:rPr>
        <w:tab/>
      </w:r>
    </w:p>
    <w:p w14:paraId="351CA31E" w14:textId="75FBE953" w:rsidR="00437B72" w:rsidRPr="00F225C4" w:rsidRDefault="00F32D91" w:rsidP="00F32D9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bidi="cy-GB"/>
        </w:rPr>
        <w:t>Wedi'i gymeradwyo gan:</w:t>
      </w:r>
      <w:r>
        <w:rPr>
          <w:rFonts w:asciiTheme="minorHAnsi" w:hAnsiTheme="minorHAnsi"/>
          <w:sz w:val="24"/>
          <w:szCs w:val="24"/>
          <w:lang w:bidi="cy-GB"/>
        </w:rPr>
        <w:tab/>
      </w:r>
    </w:p>
    <w:p w14:paraId="0F2056B1" w14:textId="5C19C558" w:rsidR="00E1566A" w:rsidRPr="00F32D91" w:rsidRDefault="00684600" w:rsidP="00F32D91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F225C4">
        <w:rPr>
          <w:rFonts w:asciiTheme="minorHAnsi" w:hAnsiTheme="minorHAnsi" w:cs="Arial"/>
          <w:sz w:val="24"/>
          <w:szCs w:val="24"/>
          <w:lang w:bidi="cy-GB"/>
        </w:rPr>
        <w:t xml:space="preserve">Yr Unigolyn Atebol: </w:t>
      </w:r>
      <w:r w:rsidRPr="00F225C4">
        <w:rPr>
          <w:rFonts w:asciiTheme="minorHAnsi" w:hAnsiTheme="minorHAnsi" w:cs="Arial"/>
          <w:sz w:val="24"/>
          <w:szCs w:val="24"/>
          <w:lang w:bidi="cy-GB"/>
        </w:rPr>
        <w:tab/>
      </w:r>
      <w:r w:rsidRPr="00F225C4">
        <w:rPr>
          <w:rFonts w:asciiTheme="minorHAnsi" w:hAnsiTheme="minorHAnsi" w:cs="Arial"/>
          <w:sz w:val="24"/>
          <w:szCs w:val="24"/>
          <w:lang w:bidi="cy-GB"/>
        </w:rPr>
        <w:tab/>
      </w:r>
      <w:r w:rsidR="00EE205B">
        <w:rPr>
          <w:rFonts w:asciiTheme="minorHAnsi" w:hAnsiTheme="minorHAnsi" w:cs="Arial"/>
          <w:sz w:val="24"/>
          <w:szCs w:val="24"/>
          <w:lang w:bidi="cy-GB"/>
        </w:rPr>
        <w:tab/>
      </w:r>
      <w:r w:rsidR="004A002C">
        <w:rPr>
          <w:rFonts w:asciiTheme="minorHAnsi" w:hAnsiTheme="minorHAnsi" w:cs="Arial"/>
          <w:sz w:val="24"/>
          <w:szCs w:val="24"/>
          <w:lang w:bidi="cy-GB"/>
        </w:rPr>
        <w:t>Pennaeth Cydymffurfio (</w:t>
      </w:r>
      <w:hyperlink r:id="rId12" w:history="1">
        <w:r w:rsidR="003221EB">
          <w:rPr>
            <w:rStyle w:val="Hyperlink"/>
            <w:rFonts w:asciiTheme="minorHAnsi" w:hAnsiTheme="minorHAnsi" w:cs="Arial"/>
            <w:sz w:val="24"/>
            <w:szCs w:val="24"/>
            <w:lang w:bidi="cy-GB"/>
          </w:rPr>
          <w:t>safeguard@cardiffmet.ac.uk</w:t>
        </w:r>
      </w:hyperlink>
      <w:r w:rsidR="004A002C">
        <w:rPr>
          <w:rFonts w:asciiTheme="minorHAnsi" w:hAnsiTheme="minorHAnsi" w:cs="Arial"/>
          <w:sz w:val="24"/>
          <w:szCs w:val="24"/>
          <w:lang w:bidi="cy-GB"/>
        </w:rPr>
        <w:t xml:space="preserve">) </w:t>
      </w:r>
    </w:p>
    <w:p w14:paraId="4C4504D8" w14:textId="359E9160" w:rsidR="00603DDF" w:rsidRPr="004A5DA3" w:rsidRDefault="00684600" w:rsidP="00C22C48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4A5DA3">
        <w:rPr>
          <w:rFonts w:ascii="Arial" w:eastAsia="Arial" w:hAnsi="Arial" w:cs="Arial"/>
          <w:b/>
          <w:noProof/>
          <w:sz w:val="24"/>
          <w:szCs w:val="24"/>
          <w:lang w:bidi="cy-GB"/>
        </w:rPr>
        <w:lastRenderedPageBreak/>
        <w:drawing>
          <wp:anchor distT="0" distB="0" distL="114300" distR="114300" simplePos="0" relativeHeight="251665408" behindDoc="1" locked="0" layoutInCell="1" allowOverlap="1" wp14:anchorId="70AB3E8C" wp14:editId="1623E62D">
            <wp:simplePos x="0" y="0"/>
            <wp:positionH relativeFrom="margin">
              <wp:posOffset>1581150</wp:posOffset>
            </wp:positionH>
            <wp:positionV relativeFrom="paragraph">
              <wp:posOffset>0</wp:posOffset>
            </wp:positionV>
            <wp:extent cx="2209800" cy="654685"/>
            <wp:effectExtent l="0" t="0" r="0" b="0"/>
            <wp:wrapTight wrapText="bothSides">
              <wp:wrapPolygon edited="0">
                <wp:start x="0" y="0"/>
                <wp:lineTo x="0" y="20741"/>
                <wp:lineTo x="21414" y="20741"/>
                <wp:lineTo x="21414" y="0"/>
                <wp:lineTo x="0" y="0"/>
              </wp:wrapPolygon>
            </wp:wrapTight>
            <wp:docPr id="1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079BF" w14:textId="6DAB8D8A" w:rsidR="00603DDF" w:rsidRPr="004A5DA3" w:rsidRDefault="00603DDF" w:rsidP="00C22C48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59CEC4EA" w14:textId="77777777" w:rsidR="00684600" w:rsidRDefault="00684600" w:rsidP="00C22C48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0C5492A1" w14:textId="77777777" w:rsidR="00684600" w:rsidRDefault="00684600" w:rsidP="00C22C48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4820B658" w14:textId="22C53E6C" w:rsidR="00F225C4" w:rsidRPr="00F225C4" w:rsidRDefault="0088783B" w:rsidP="00C22C48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225C4">
        <w:rPr>
          <w:rFonts w:asciiTheme="minorHAnsi" w:hAnsiTheme="minorHAnsi"/>
          <w:b/>
          <w:sz w:val="24"/>
          <w:szCs w:val="24"/>
          <w:lang w:bidi="cy-GB"/>
        </w:rPr>
        <w:t xml:space="preserve">Cynnwys </w:t>
      </w:r>
    </w:p>
    <w:p w14:paraId="001DAA9E" w14:textId="0D3AC5DC" w:rsidR="00470576" w:rsidRPr="009608AE" w:rsidRDefault="00F225C4" w:rsidP="00C22C48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225C4">
        <w:rPr>
          <w:rFonts w:asciiTheme="minorHAnsi" w:hAnsiTheme="minorHAnsi"/>
          <w:b/>
          <w:sz w:val="24"/>
          <w:szCs w:val="24"/>
          <w:lang w:bidi="cy-GB"/>
        </w:rPr>
        <w:t>Crynodeb</w:t>
      </w:r>
    </w:p>
    <w:p w14:paraId="547E52C9" w14:textId="194E32AD" w:rsidR="009608AE" w:rsidRPr="009608AE" w:rsidRDefault="00470576" w:rsidP="00C22C48">
      <w:pPr>
        <w:spacing w:line="36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F225C4">
        <w:rPr>
          <w:rFonts w:asciiTheme="minorHAnsi" w:hAnsiTheme="minorHAnsi" w:cs="Arial"/>
          <w:b/>
          <w:sz w:val="24"/>
          <w:szCs w:val="24"/>
          <w:lang w:bidi="cy-GB"/>
        </w:rPr>
        <w:t xml:space="preserve">Polisi </w:t>
      </w:r>
    </w:p>
    <w:p w14:paraId="611C1235" w14:textId="44AA539F" w:rsidR="00470576" w:rsidRPr="00F225C4" w:rsidRDefault="002448A1" w:rsidP="000454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bidi="cy-GB"/>
        </w:rPr>
        <w:t>Cwmpas</w:t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  <w:t>Tudalen 5</w:t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</w:p>
    <w:p w14:paraId="398EDF2E" w14:textId="599E581F" w:rsidR="00470576" w:rsidRPr="00F225C4" w:rsidRDefault="002448A1" w:rsidP="000454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bidi="cy-GB"/>
        </w:rPr>
        <w:t>Cymhwysiad</w:t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  <w:t>Tudalen 5</w:t>
      </w:r>
    </w:p>
    <w:p w14:paraId="034B2EF0" w14:textId="5556DD24" w:rsidR="00470576" w:rsidRPr="00F225C4" w:rsidRDefault="002448A1" w:rsidP="000454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bidi="cy-GB"/>
        </w:rPr>
        <w:t>Adolygu</w:t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  <w:t>Tudalen 5</w:t>
      </w:r>
    </w:p>
    <w:p w14:paraId="0B1971A3" w14:textId="2E385353" w:rsidR="00470576" w:rsidRPr="00F225C4" w:rsidRDefault="002448A1" w:rsidP="000454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bidi="cy-GB"/>
        </w:rPr>
        <w:t>Polisi Diogelu</w:t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 w:rsidR="007F3CDF"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>Tudalen 6</w:t>
      </w:r>
    </w:p>
    <w:p w14:paraId="605C5599" w14:textId="006E9AE1" w:rsidR="00310F46" w:rsidRPr="00F225C4" w:rsidRDefault="002448A1" w:rsidP="000454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bidi="cy-GB"/>
        </w:rPr>
        <w:t>Fframwaith cyfreithiol</w:t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  <w:t>Tudalen 6</w:t>
      </w:r>
    </w:p>
    <w:p w14:paraId="645ECFD8" w14:textId="15AC97F4" w:rsidR="00972BF8" w:rsidRPr="009608AE" w:rsidRDefault="002448A1" w:rsidP="009608A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bidi="cy-GB"/>
        </w:rPr>
        <w:t>Creu Amgylchedd Diogel</w:t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</w:r>
      <w:r>
        <w:rPr>
          <w:rFonts w:asciiTheme="minorHAnsi" w:hAnsiTheme="minorHAnsi" w:cs="Arial"/>
          <w:sz w:val="24"/>
          <w:szCs w:val="24"/>
          <w:lang w:bidi="cy-GB"/>
        </w:rPr>
        <w:tab/>
        <w:t xml:space="preserve">Tudalen 7 </w:t>
      </w:r>
    </w:p>
    <w:p w14:paraId="2D301831" w14:textId="67FAD1D0" w:rsidR="009608AE" w:rsidRPr="002448A1" w:rsidRDefault="00470576" w:rsidP="002448A1">
      <w:pPr>
        <w:spacing w:line="36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F225C4">
        <w:rPr>
          <w:rFonts w:asciiTheme="minorHAnsi" w:hAnsiTheme="minorHAnsi" w:cs="Arial"/>
          <w:b/>
          <w:sz w:val="24"/>
          <w:szCs w:val="24"/>
          <w:lang w:bidi="cy-GB"/>
        </w:rPr>
        <w:t>Y Weithdrefn</w:t>
      </w:r>
    </w:p>
    <w:p w14:paraId="2702702A" w14:textId="35B29EF8" w:rsidR="00E1566A" w:rsidRDefault="002448A1" w:rsidP="002448A1">
      <w:pPr>
        <w:spacing w:line="360" w:lineRule="auto"/>
        <w:ind w:left="142" w:firstLine="360"/>
        <w:jc w:val="both"/>
        <w:rPr>
          <w:rFonts w:asciiTheme="minorHAnsi" w:hAnsiTheme="minorHAnsi"/>
          <w:sz w:val="24"/>
          <w:szCs w:val="24"/>
        </w:rPr>
      </w:pPr>
      <w:r w:rsidRPr="002448A1">
        <w:rPr>
          <w:rFonts w:asciiTheme="minorHAnsi" w:hAnsiTheme="minorHAnsi"/>
          <w:sz w:val="24"/>
          <w:szCs w:val="24"/>
          <w:lang w:bidi="cy-GB"/>
        </w:rPr>
        <w:t>7. Adrodd am Bryderon</w:t>
      </w:r>
      <w:r w:rsidRPr="002448A1">
        <w:rPr>
          <w:rFonts w:asciiTheme="minorHAnsi" w:hAnsiTheme="minorHAnsi"/>
          <w:sz w:val="24"/>
          <w:szCs w:val="24"/>
          <w:lang w:bidi="cy-GB"/>
        </w:rPr>
        <w:tab/>
      </w:r>
      <w:r w:rsidRPr="002448A1">
        <w:rPr>
          <w:rFonts w:asciiTheme="minorHAnsi" w:hAnsiTheme="minorHAnsi"/>
          <w:sz w:val="24"/>
          <w:szCs w:val="24"/>
          <w:lang w:bidi="cy-GB"/>
        </w:rPr>
        <w:tab/>
      </w:r>
      <w:r w:rsidRPr="002448A1">
        <w:rPr>
          <w:rFonts w:asciiTheme="minorHAnsi" w:hAnsiTheme="minorHAnsi"/>
          <w:sz w:val="24"/>
          <w:szCs w:val="24"/>
          <w:lang w:bidi="cy-GB"/>
        </w:rPr>
        <w:tab/>
      </w:r>
      <w:r w:rsidRPr="002448A1">
        <w:rPr>
          <w:rFonts w:asciiTheme="minorHAnsi" w:hAnsiTheme="minorHAnsi"/>
          <w:sz w:val="24"/>
          <w:szCs w:val="24"/>
          <w:lang w:bidi="cy-GB"/>
        </w:rPr>
        <w:tab/>
      </w:r>
      <w:r w:rsidRPr="002448A1">
        <w:rPr>
          <w:rFonts w:asciiTheme="minorHAnsi" w:hAnsiTheme="minorHAnsi"/>
          <w:sz w:val="24"/>
          <w:szCs w:val="24"/>
          <w:lang w:bidi="cy-GB"/>
        </w:rPr>
        <w:tab/>
      </w:r>
      <w:r w:rsidRPr="002448A1">
        <w:rPr>
          <w:rFonts w:asciiTheme="minorHAnsi" w:hAnsiTheme="minorHAnsi"/>
          <w:sz w:val="24"/>
          <w:szCs w:val="24"/>
          <w:lang w:bidi="cy-GB"/>
        </w:rPr>
        <w:tab/>
        <w:t>Tudalen 8</w:t>
      </w:r>
      <w:r w:rsidRPr="002448A1">
        <w:rPr>
          <w:rFonts w:asciiTheme="minorHAnsi" w:hAnsiTheme="minorHAnsi"/>
          <w:sz w:val="24"/>
          <w:szCs w:val="24"/>
          <w:lang w:bidi="cy-GB"/>
        </w:rPr>
        <w:tab/>
      </w:r>
    </w:p>
    <w:p w14:paraId="5CE49F8F" w14:textId="4422DC59" w:rsidR="002448A1" w:rsidRDefault="009608AE" w:rsidP="002448A1">
      <w:pPr>
        <w:spacing w:line="360" w:lineRule="auto"/>
        <w:ind w:left="142"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bidi="cy-GB"/>
        </w:rPr>
        <w:t>8. Perygl Uniongyrchol</w:t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  <w:t>Tudalen 10</w:t>
      </w:r>
    </w:p>
    <w:p w14:paraId="49CA0BD6" w14:textId="41E169BA" w:rsidR="002448A1" w:rsidRDefault="009608AE" w:rsidP="002448A1">
      <w:pPr>
        <w:spacing w:line="360" w:lineRule="auto"/>
        <w:ind w:left="142"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bidi="cy-GB"/>
        </w:rPr>
        <w:t>9. Cyfrinachedd</w:t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 w:rsidR="007F3CDF"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>Tudalen 10</w:t>
      </w:r>
    </w:p>
    <w:p w14:paraId="75FDF1F1" w14:textId="30C031F7" w:rsidR="002448A1" w:rsidRDefault="002448A1" w:rsidP="002448A1">
      <w:pPr>
        <w:spacing w:line="360" w:lineRule="auto"/>
        <w:ind w:left="142"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bidi="cy-GB"/>
        </w:rPr>
        <w:t xml:space="preserve">10. Honiad yn erbyn Aelod o Staff </w:t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  <w:t>Tudalen 1</w:t>
      </w:r>
      <w:r w:rsidR="00AC0E8E">
        <w:rPr>
          <w:rFonts w:asciiTheme="minorHAnsi" w:hAnsiTheme="minorHAnsi"/>
          <w:sz w:val="24"/>
          <w:szCs w:val="24"/>
          <w:lang w:bidi="cy-GB"/>
        </w:rPr>
        <w:t>1</w:t>
      </w:r>
    </w:p>
    <w:p w14:paraId="7156B08E" w14:textId="7FA1C9FD" w:rsidR="009608AE" w:rsidRDefault="009608AE" w:rsidP="002448A1">
      <w:pPr>
        <w:spacing w:line="360" w:lineRule="auto"/>
        <w:ind w:left="142"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bidi="cy-GB"/>
        </w:rPr>
        <w:t xml:space="preserve">11. Honiad yn erbyn Myfyriwr </w:t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 w:rsidR="007F3CDF"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>Tudalen 11</w:t>
      </w:r>
    </w:p>
    <w:p w14:paraId="55DE509D" w14:textId="77777777" w:rsidR="009608AE" w:rsidRDefault="009608AE" w:rsidP="002448A1">
      <w:pPr>
        <w:spacing w:line="360" w:lineRule="auto"/>
        <w:ind w:left="142"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bidi="cy-GB"/>
        </w:rPr>
        <w:t xml:space="preserve">12. Hyfforddiant </w:t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  <w:t>Tudalen 11</w:t>
      </w:r>
    </w:p>
    <w:p w14:paraId="1E7522AE" w14:textId="7205FD69" w:rsidR="009608AE" w:rsidRDefault="009608AE" w:rsidP="002448A1">
      <w:pPr>
        <w:spacing w:line="360" w:lineRule="auto"/>
        <w:ind w:left="142"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bidi="cy-GB"/>
        </w:rPr>
        <w:t xml:space="preserve">13. </w:t>
      </w:r>
      <w:r w:rsidR="00F015FD">
        <w:rPr>
          <w:rFonts w:asciiTheme="minorHAnsi" w:hAnsiTheme="minorHAnsi"/>
          <w:sz w:val="24"/>
          <w:szCs w:val="24"/>
          <w:lang w:bidi="cy-GB"/>
        </w:rPr>
        <w:t>C</w:t>
      </w:r>
      <w:r>
        <w:rPr>
          <w:rFonts w:asciiTheme="minorHAnsi" w:hAnsiTheme="minorHAnsi"/>
          <w:sz w:val="24"/>
          <w:szCs w:val="24"/>
          <w:lang w:bidi="cy-GB"/>
        </w:rPr>
        <w:t>au</w:t>
      </w:r>
      <w:r w:rsidR="00F015FD">
        <w:rPr>
          <w:rFonts w:asciiTheme="minorHAnsi" w:hAnsiTheme="minorHAnsi"/>
          <w:sz w:val="24"/>
          <w:szCs w:val="24"/>
          <w:lang w:bidi="cy-GB"/>
        </w:rPr>
        <w:t>’r Achos</w:t>
      </w:r>
      <w:r w:rsidR="00F015FD"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  <w:t>Tudalen 11</w:t>
      </w:r>
    </w:p>
    <w:p w14:paraId="005E9BD0" w14:textId="28846B0C" w:rsidR="009608AE" w:rsidRDefault="009608AE" w:rsidP="002448A1">
      <w:pPr>
        <w:spacing w:line="360" w:lineRule="auto"/>
        <w:ind w:left="142"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bidi="cy-GB"/>
        </w:rPr>
        <w:t>14. Gwasanaethau Myfyrwyr</w:t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  <w:t>Tudalen 11</w:t>
      </w:r>
    </w:p>
    <w:p w14:paraId="389F418B" w14:textId="69198274" w:rsidR="009608AE" w:rsidRDefault="009608AE" w:rsidP="002448A1">
      <w:pPr>
        <w:spacing w:line="360" w:lineRule="auto"/>
        <w:ind w:left="142"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bidi="cy-GB"/>
        </w:rPr>
        <w:t>15. Diffiniadau</w:t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  <w:t>Tudalen 1</w:t>
      </w:r>
      <w:r w:rsidR="00AC0E8E">
        <w:rPr>
          <w:rFonts w:asciiTheme="minorHAnsi" w:hAnsiTheme="minorHAnsi"/>
          <w:sz w:val="24"/>
          <w:szCs w:val="24"/>
          <w:lang w:bidi="cy-GB"/>
        </w:rPr>
        <w:t>2</w:t>
      </w:r>
      <w:r>
        <w:rPr>
          <w:rFonts w:asciiTheme="minorHAnsi" w:hAnsiTheme="minorHAnsi"/>
          <w:sz w:val="24"/>
          <w:szCs w:val="24"/>
          <w:lang w:bidi="cy-GB"/>
        </w:rPr>
        <w:t xml:space="preserve"> </w:t>
      </w:r>
    </w:p>
    <w:p w14:paraId="454FF96D" w14:textId="28209D3F" w:rsidR="009608AE" w:rsidRDefault="009608AE" w:rsidP="002448A1">
      <w:pPr>
        <w:spacing w:line="360" w:lineRule="auto"/>
        <w:ind w:left="142"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bidi="cy-GB"/>
        </w:rPr>
        <w:t>16. Swyddogion Diogelu Dynodedig</w:t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  <w:t>Tudalen 15</w:t>
      </w:r>
    </w:p>
    <w:p w14:paraId="063D3AC7" w14:textId="4ED2DAB6" w:rsidR="009608AE" w:rsidRPr="002448A1" w:rsidRDefault="009608AE" w:rsidP="002448A1">
      <w:pPr>
        <w:spacing w:line="360" w:lineRule="auto"/>
        <w:ind w:left="142"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bidi="cy-GB"/>
        </w:rPr>
        <w:t>17. Dogfennau Pellach</w:t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</w:r>
      <w:r>
        <w:rPr>
          <w:rFonts w:asciiTheme="minorHAnsi" w:hAnsiTheme="minorHAnsi"/>
          <w:sz w:val="24"/>
          <w:szCs w:val="24"/>
          <w:lang w:bidi="cy-GB"/>
        </w:rPr>
        <w:tab/>
        <w:t>Tudalen 16</w:t>
      </w:r>
    </w:p>
    <w:p w14:paraId="1C5016E5" w14:textId="0A1D59AD" w:rsidR="009608AE" w:rsidRPr="009608AE" w:rsidRDefault="0088783B" w:rsidP="009608AE">
      <w:pPr>
        <w:pStyle w:val="ListParagraph"/>
        <w:spacing w:line="360" w:lineRule="auto"/>
        <w:ind w:left="502"/>
        <w:jc w:val="both"/>
        <w:rPr>
          <w:rFonts w:asciiTheme="minorHAnsi" w:hAnsiTheme="minorHAnsi"/>
          <w:sz w:val="24"/>
          <w:szCs w:val="24"/>
        </w:rPr>
      </w:pPr>
      <w:r w:rsidRPr="00F225C4">
        <w:rPr>
          <w:rFonts w:asciiTheme="minorHAnsi" w:hAnsiTheme="minorHAnsi"/>
          <w:sz w:val="24"/>
          <w:szCs w:val="24"/>
          <w:lang w:bidi="cy-GB"/>
        </w:rPr>
        <w:tab/>
      </w:r>
      <w:r w:rsidRPr="00F225C4">
        <w:rPr>
          <w:rFonts w:asciiTheme="minorHAnsi" w:hAnsiTheme="minorHAnsi"/>
          <w:sz w:val="24"/>
          <w:szCs w:val="24"/>
          <w:lang w:bidi="cy-GB"/>
        </w:rPr>
        <w:tab/>
      </w:r>
    </w:p>
    <w:p w14:paraId="478B0C1C" w14:textId="77777777" w:rsidR="009608AE" w:rsidRDefault="009608AE" w:rsidP="00C22C4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C5C5B80" w14:textId="77777777" w:rsidR="009608AE" w:rsidRPr="00F225C4" w:rsidRDefault="009608AE" w:rsidP="00C22C4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0A82F59" w14:textId="773D4F79" w:rsidR="00684600" w:rsidRPr="00F225C4" w:rsidRDefault="00684600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3866BD3" w14:textId="77777777" w:rsidR="00F225C4" w:rsidRPr="00B50368" w:rsidRDefault="00F225C4" w:rsidP="00F225C4">
      <w:pPr>
        <w:rPr>
          <w:rFonts w:asciiTheme="minorHAnsi" w:hAnsiTheme="minorHAnsi"/>
          <w:b/>
          <w:sz w:val="22"/>
          <w:szCs w:val="22"/>
        </w:rPr>
      </w:pPr>
      <w:r w:rsidRPr="00B50368">
        <w:rPr>
          <w:rFonts w:asciiTheme="minorHAnsi" w:hAnsiTheme="minorHAnsi"/>
          <w:b/>
          <w:sz w:val="22"/>
          <w:szCs w:val="22"/>
          <w:lang w:bidi="cy-GB"/>
        </w:rPr>
        <w:lastRenderedPageBreak/>
        <w:t>Crynodeb</w:t>
      </w:r>
    </w:p>
    <w:p w14:paraId="651E16DF" w14:textId="77777777" w:rsidR="00F225C4" w:rsidRPr="00B50368" w:rsidRDefault="00F225C4" w:rsidP="00F225C4">
      <w:pPr>
        <w:rPr>
          <w:rFonts w:asciiTheme="minorHAnsi" w:hAnsiTheme="minorHAnsi"/>
          <w:b/>
          <w:sz w:val="22"/>
          <w:szCs w:val="22"/>
        </w:rPr>
      </w:pPr>
    </w:p>
    <w:p w14:paraId="26E33E18" w14:textId="77777777" w:rsidR="00F225C4" w:rsidRPr="00B50368" w:rsidRDefault="00F225C4" w:rsidP="00F225C4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hAnsiTheme="minorHAnsi"/>
          <w:b/>
          <w:sz w:val="22"/>
          <w:szCs w:val="22"/>
        </w:rPr>
      </w:pPr>
      <w:r w:rsidRPr="00B50368">
        <w:rPr>
          <w:rFonts w:asciiTheme="minorHAnsi" w:hAnsiTheme="minorHAnsi"/>
          <w:b/>
          <w:sz w:val="22"/>
          <w:szCs w:val="22"/>
          <w:lang w:bidi="cy-GB"/>
        </w:rPr>
        <w:t>Beth yw diogelu?</w:t>
      </w:r>
    </w:p>
    <w:p w14:paraId="76D1DA49" w14:textId="32DCA475" w:rsidR="00F225C4" w:rsidRPr="00B50368" w:rsidRDefault="00F225C4" w:rsidP="00F225C4">
      <w:pPr>
        <w:rPr>
          <w:rFonts w:asciiTheme="minorHAnsi" w:hAnsiTheme="minorHAnsi"/>
          <w:sz w:val="22"/>
          <w:szCs w:val="22"/>
        </w:rPr>
      </w:pPr>
      <w:r w:rsidRPr="00B50368">
        <w:rPr>
          <w:rFonts w:asciiTheme="minorHAnsi" w:hAnsiTheme="minorHAnsi"/>
          <w:sz w:val="22"/>
          <w:szCs w:val="22"/>
          <w:lang w:bidi="cy-GB"/>
        </w:rPr>
        <w:t xml:space="preserve">Amddiffyn plant, pobl ifanc (o dan 18 oed) neu "oedolyn sy’n wynebu risg" rhag cael eu cam-drin neu eu hesgeuluso. </w:t>
      </w:r>
    </w:p>
    <w:p w14:paraId="1688B44E" w14:textId="77777777" w:rsidR="00B50368" w:rsidRDefault="00B50368" w:rsidP="00F225C4">
      <w:pPr>
        <w:rPr>
          <w:rFonts w:asciiTheme="minorHAnsi" w:hAnsiTheme="minorHAnsi"/>
          <w:sz w:val="22"/>
          <w:szCs w:val="22"/>
        </w:rPr>
      </w:pPr>
    </w:p>
    <w:p w14:paraId="6BB00BDE" w14:textId="77777777" w:rsidR="00F225C4" w:rsidRDefault="00F225C4" w:rsidP="00F225C4">
      <w:pPr>
        <w:rPr>
          <w:rFonts w:asciiTheme="minorHAnsi" w:hAnsiTheme="minorHAnsi"/>
          <w:sz w:val="22"/>
          <w:szCs w:val="22"/>
        </w:rPr>
      </w:pPr>
      <w:r w:rsidRPr="00B50368">
        <w:rPr>
          <w:rFonts w:asciiTheme="minorHAnsi" w:hAnsiTheme="minorHAnsi"/>
          <w:sz w:val="22"/>
          <w:szCs w:val="22"/>
          <w:lang w:bidi="cy-GB"/>
        </w:rPr>
        <w:t>Yng nghyd-destun Prifysgol Metropolitan Caerdydd, mae hyn yn golygu darparu amgylchedd diogel iddynt astudio, ymweld ag ef a chymryd rhan mewn gweithgareddau a gynhelir gan y Brifysgol.</w:t>
      </w:r>
    </w:p>
    <w:p w14:paraId="25F72D11" w14:textId="77777777" w:rsidR="00B50368" w:rsidRPr="00B50368" w:rsidRDefault="00B50368" w:rsidP="00F225C4">
      <w:pPr>
        <w:rPr>
          <w:rFonts w:asciiTheme="minorHAnsi" w:hAnsiTheme="minorHAnsi"/>
          <w:sz w:val="22"/>
          <w:szCs w:val="22"/>
        </w:rPr>
      </w:pPr>
    </w:p>
    <w:p w14:paraId="5BC42C79" w14:textId="77777777" w:rsidR="00F225C4" w:rsidRPr="00B50368" w:rsidRDefault="00F225C4" w:rsidP="00F225C4">
      <w:pPr>
        <w:rPr>
          <w:rFonts w:asciiTheme="minorHAnsi" w:hAnsiTheme="minorHAnsi"/>
          <w:sz w:val="22"/>
          <w:szCs w:val="22"/>
        </w:rPr>
      </w:pPr>
      <w:r w:rsidRPr="00B50368">
        <w:rPr>
          <w:rFonts w:asciiTheme="minorHAnsi" w:hAnsiTheme="minorHAnsi"/>
          <w:sz w:val="22"/>
          <w:szCs w:val="22"/>
          <w:lang w:bidi="cy-GB"/>
        </w:rPr>
        <w:t>Mae gan y Brifysgol gyfrifoldeb cyfreithiol hefyd i weithredu pan ddaw'n ymwybodol bod plentyn, person ifanc neu oedolyn sy’n wynebu risg yn cael ei gam-drin, ei esgeuluso neu’n cael ei niweidio y tu allan i'r Brifysgol.</w:t>
      </w:r>
    </w:p>
    <w:p w14:paraId="059D4B2B" w14:textId="77777777" w:rsidR="00F225C4" w:rsidRPr="00B50368" w:rsidRDefault="00F225C4" w:rsidP="00F225C4">
      <w:pPr>
        <w:rPr>
          <w:rFonts w:asciiTheme="minorHAnsi" w:hAnsiTheme="minorHAnsi"/>
          <w:sz w:val="22"/>
          <w:szCs w:val="22"/>
        </w:rPr>
      </w:pPr>
    </w:p>
    <w:p w14:paraId="0FEAFC4C" w14:textId="77777777" w:rsidR="00F225C4" w:rsidRPr="00B50368" w:rsidRDefault="00F225C4" w:rsidP="00F225C4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hAnsiTheme="minorHAnsi"/>
          <w:b/>
          <w:sz w:val="22"/>
          <w:szCs w:val="22"/>
        </w:rPr>
      </w:pPr>
      <w:r w:rsidRPr="00B50368">
        <w:rPr>
          <w:rFonts w:asciiTheme="minorHAnsi" w:hAnsiTheme="minorHAnsi"/>
          <w:b/>
          <w:sz w:val="22"/>
          <w:szCs w:val="22"/>
          <w:lang w:bidi="cy-GB"/>
        </w:rPr>
        <w:t>Pwy sy'n gyfrifol am Ddiogelu?</w:t>
      </w:r>
    </w:p>
    <w:p w14:paraId="1579C09F" w14:textId="6698678A" w:rsidR="00B50368" w:rsidRDefault="00F225C4" w:rsidP="00F225C4">
      <w:pPr>
        <w:rPr>
          <w:rFonts w:asciiTheme="minorHAnsi" w:hAnsiTheme="minorHAnsi"/>
          <w:sz w:val="22"/>
          <w:szCs w:val="22"/>
        </w:rPr>
      </w:pPr>
      <w:r w:rsidRPr="00B50368">
        <w:rPr>
          <w:rFonts w:asciiTheme="minorHAnsi" w:hAnsiTheme="minorHAnsi"/>
          <w:sz w:val="22"/>
          <w:szCs w:val="22"/>
          <w:lang w:bidi="cy-GB"/>
        </w:rPr>
        <w:t>Mae gan bob aelod o gymuned y Brifysgol y</w:t>
      </w:r>
      <w:r w:rsidR="00EE205B">
        <w:rPr>
          <w:rFonts w:asciiTheme="minorHAnsi" w:hAnsiTheme="minorHAnsi"/>
          <w:sz w:val="22"/>
          <w:szCs w:val="22"/>
          <w:lang w:bidi="cy-GB"/>
        </w:rPr>
        <w:t>m</w:t>
      </w:r>
      <w:r w:rsidRPr="00B50368">
        <w:rPr>
          <w:rFonts w:asciiTheme="minorHAnsi" w:hAnsiTheme="minorHAnsi"/>
          <w:sz w:val="22"/>
          <w:szCs w:val="22"/>
          <w:lang w:bidi="cy-GB"/>
        </w:rPr>
        <w:t xml:space="preserve"> Met Caerdydd gyfrifoldeb i roi gwybod am bryder ynghylch Diogelu. Mae hyn yn cynnwys staff, myfyrwyr, gwirfoddolwyr, staff asiantaeth a chontractwyr, ac mae’n berthnasol i unrhyw ddigwyddiad neu weithgaredd a drefnir a/neu a ddarperir gan gynrychiolwyr Met Caerdydd, waeth ble mae'n digwydd. </w:t>
      </w:r>
    </w:p>
    <w:p w14:paraId="64BF49AE" w14:textId="77777777" w:rsidR="00B50368" w:rsidRDefault="00B50368" w:rsidP="00F225C4">
      <w:pPr>
        <w:rPr>
          <w:rFonts w:asciiTheme="minorHAnsi" w:hAnsiTheme="minorHAnsi"/>
          <w:sz w:val="22"/>
          <w:szCs w:val="22"/>
        </w:rPr>
      </w:pPr>
    </w:p>
    <w:p w14:paraId="44DD9706" w14:textId="7ADF54A5" w:rsidR="00F225C4" w:rsidRPr="00B50368" w:rsidRDefault="00F225C4" w:rsidP="00F225C4">
      <w:pPr>
        <w:rPr>
          <w:rFonts w:asciiTheme="minorHAnsi" w:hAnsiTheme="minorHAnsi"/>
          <w:sz w:val="22"/>
          <w:szCs w:val="22"/>
        </w:rPr>
      </w:pPr>
      <w:r w:rsidRPr="00B50368">
        <w:rPr>
          <w:rFonts w:asciiTheme="minorHAnsi" w:hAnsiTheme="minorHAnsi"/>
          <w:sz w:val="22"/>
          <w:szCs w:val="22"/>
          <w:lang w:bidi="cy-GB"/>
        </w:rPr>
        <w:t xml:space="preserve">Mae'n ofynnol i grwpiau a sefydliadau allanol sy'n cynnal gweithgareddau ar ein campysau wneud hynny yn unol â'u hasesiadau risg a'u polisïau diogelu cymeradwy nhw eu hunain. </w:t>
      </w:r>
    </w:p>
    <w:p w14:paraId="5E0875D5" w14:textId="77777777" w:rsidR="00F225C4" w:rsidRPr="00B50368" w:rsidRDefault="00F225C4" w:rsidP="00F225C4">
      <w:pPr>
        <w:rPr>
          <w:rFonts w:asciiTheme="minorHAnsi" w:hAnsiTheme="minorHAnsi"/>
          <w:sz w:val="22"/>
          <w:szCs w:val="22"/>
        </w:rPr>
      </w:pPr>
    </w:p>
    <w:p w14:paraId="03F7897D" w14:textId="371870F9" w:rsidR="00F225C4" w:rsidRPr="0036617D" w:rsidRDefault="00F32D91" w:rsidP="00F225C4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hAnsiTheme="minorHAnsi"/>
          <w:b/>
          <w:sz w:val="22"/>
          <w:szCs w:val="22"/>
        </w:rPr>
      </w:pPr>
      <w:r w:rsidRPr="0036617D">
        <w:rPr>
          <w:rFonts w:asciiTheme="minorHAnsi" w:hAnsiTheme="minorHAnsi"/>
          <w:b/>
          <w:sz w:val="22"/>
          <w:szCs w:val="22"/>
          <w:lang w:bidi="cy-GB"/>
        </w:rPr>
        <w:t>Beth yw Oedolyn sy’n wynebu Risg?</w:t>
      </w:r>
    </w:p>
    <w:p w14:paraId="4A623EC0" w14:textId="46E132E7" w:rsidR="00F225C4" w:rsidRPr="00B50368" w:rsidRDefault="00F225C4" w:rsidP="00F225C4">
      <w:pPr>
        <w:rPr>
          <w:rFonts w:asciiTheme="minorHAnsi" w:hAnsiTheme="minorHAnsi"/>
          <w:sz w:val="22"/>
          <w:szCs w:val="22"/>
        </w:rPr>
      </w:pPr>
      <w:r w:rsidRPr="00B50368">
        <w:rPr>
          <w:rFonts w:asciiTheme="minorHAnsi" w:hAnsiTheme="minorHAnsi"/>
          <w:sz w:val="22"/>
          <w:szCs w:val="22"/>
          <w:lang w:bidi="cy-GB"/>
        </w:rPr>
        <w:t>Mae symudiad oddi wrth y derminoleg flaenorol 'oedolyn agored i niwed', ac argymhellwyd bod y term 'oedolyn agored i niwed' yn adlewyrchu model meddygol o anabledd. Mae'r term 'Oedolyn sy’n wynebu Risg' yn cyd-fynd yn well â'r model cymdeithasol o anabledd a chydnabyddiaeth na ddylai person gael ei ddiffinio gan fregusrwydd a bod llawer o'r risgiau a achosir i unigolion yn rhai sefyllfaol.</w:t>
      </w:r>
      <w:r w:rsidR="00F15EB5">
        <w:rPr>
          <w:rFonts w:asciiTheme="minorHAnsi" w:hAnsiTheme="minorHAnsi"/>
          <w:sz w:val="22"/>
          <w:szCs w:val="22"/>
          <w:lang w:bidi="cy-GB"/>
        </w:rPr>
        <w:t xml:space="preserve"> </w:t>
      </w:r>
      <w:r w:rsidR="0036617D">
        <w:rPr>
          <w:rFonts w:asciiTheme="minorHAnsi" w:hAnsiTheme="minorHAnsi"/>
          <w:sz w:val="22"/>
          <w:szCs w:val="22"/>
          <w:lang w:bidi="cy-GB"/>
        </w:rPr>
        <w:t xml:space="preserve">Pobl dros 18 oed yw </w:t>
      </w:r>
      <w:r w:rsidRPr="00B50368">
        <w:rPr>
          <w:rFonts w:asciiTheme="minorHAnsi" w:hAnsiTheme="minorHAnsi"/>
          <w:sz w:val="22"/>
          <w:szCs w:val="22"/>
          <w:lang w:bidi="cy-GB"/>
        </w:rPr>
        <w:t>oedolion.</w:t>
      </w:r>
    </w:p>
    <w:p w14:paraId="7E595B7A" w14:textId="77777777" w:rsidR="00F225C4" w:rsidRPr="00B50368" w:rsidRDefault="00F225C4" w:rsidP="00F225C4">
      <w:pPr>
        <w:rPr>
          <w:rFonts w:asciiTheme="minorHAnsi" w:hAnsiTheme="minorHAnsi"/>
          <w:sz w:val="22"/>
          <w:szCs w:val="22"/>
        </w:rPr>
      </w:pPr>
    </w:p>
    <w:p w14:paraId="360E2A63" w14:textId="77777777" w:rsidR="00F225C4" w:rsidRPr="00B50368" w:rsidRDefault="00F225C4" w:rsidP="00F225C4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hAnsiTheme="minorHAnsi"/>
          <w:b/>
          <w:sz w:val="22"/>
          <w:szCs w:val="22"/>
        </w:rPr>
      </w:pPr>
      <w:r w:rsidRPr="00B50368">
        <w:rPr>
          <w:rFonts w:asciiTheme="minorHAnsi" w:hAnsiTheme="minorHAnsi"/>
          <w:b/>
          <w:sz w:val="22"/>
          <w:szCs w:val="22"/>
          <w:lang w:bidi="cy-GB"/>
        </w:rPr>
        <w:t>Pryd ddylwn i roi gwybod am bryder Diogelu?</w:t>
      </w:r>
    </w:p>
    <w:p w14:paraId="587CDB40" w14:textId="0D7B6191" w:rsidR="00F225C4" w:rsidRPr="00B50368" w:rsidRDefault="00F225C4" w:rsidP="00F225C4">
      <w:pPr>
        <w:rPr>
          <w:rFonts w:asciiTheme="minorHAnsi" w:hAnsiTheme="minorHAnsi"/>
          <w:sz w:val="22"/>
          <w:szCs w:val="22"/>
        </w:rPr>
      </w:pPr>
      <w:r w:rsidRPr="00B50368">
        <w:rPr>
          <w:rFonts w:asciiTheme="minorHAnsi" w:hAnsiTheme="minorHAnsi"/>
          <w:sz w:val="22"/>
          <w:szCs w:val="22"/>
          <w:lang w:bidi="cy-GB"/>
        </w:rPr>
        <w:t>Ar unwaith, fel y gellir cymryd camau priodol i amddiffyn yr unigolyn ac i'ch cefnogi chi. Ceir canllawiau ar sut i ymdrin â datgeliad yn Atodiad SG3.</w:t>
      </w:r>
    </w:p>
    <w:p w14:paraId="451753A0" w14:textId="77777777" w:rsidR="00F225C4" w:rsidRPr="00B50368" w:rsidRDefault="00F225C4" w:rsidP="00F225C4">
      <w:pPr>
        <w:rPr>
          <w:rFonts w:asciiTheme="minorHAnsi" w:hAnsiTheme="minorHAnsi"/>
          <w:sz w:val="22"/>
          <w:szCs w:val="22"/>
        </w:rPr>
      </w:pPr>
    </w:p>
    <w:p w14:paraId="48F4046F" w14:textId="77777777" w:rsidR="00F225C4" w:rsidRPr="00B50368" w:rsidRDefault="00F225C4" w:rsidP="00F225C4">
      <w:pPr>
        <w:pStyle w:val="ListParagraph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/>
          <w:b/>
          <w:sz w:val="22"/>
          <w:szCs w:val="22"/>
        </w:rPr>
      </w:pPr>
      <w:r w:rsidRPr="00B50368">
        <w:rPr>
          <w:rFonts w:asciiTheme="minorHAnsi" w:hAnsiTheme="minorHAnsi"/>
          <w:b/>
          <w:sz w:val="22"/>
          <w:szCs w:val="22"/>
          <w:lang w:bidi="cy-GB"/>
        </w:rPr>
        <w:t>Sut ydw i'n rhoi gwybod am bryder Diogelu?</w:t>
      </w:r>
    </w:p>
    <w:p w14:paraId="545AFC87" w14:textId="503B68A4" w:rsidR="00F225C4" w:rsidRDefault="00F225C4" w:rsidP="00F225C4">
      <w:pPr>
        <w:rPr>
          <w:rFonts w:asciiTheme="minorHAnsi" w:hAnsiTheme="minorHAnsi"/>
          <w:sz w:val="22"/>
          <w:szCs w:val="22"/>
        </w:rPr>
      </w:pPr>
      <w:r w:rsidRPr="00B50368">
        <w:rPr>
          <w:rFonts w:asciiTheme="minorHAnsi" w:hAnsiTheme="minorHAnsi"/>
          <w:sz w:val="22"/>
          <w:szCs w:val="22"/>
          <w:lang w:bidi="cy-GB"/>
        </w:rPr>
        <w:t>Os ydych chi’n teimlo bod plentyn, person ifanc, neu oedolyn sy'n wynebu risg yn dioddef camdriniaeth neu esgeulustod, dylech gysylltu ar unwaith â Swyddog Diogelu Lleol eich Ysgol neu Uned. Os nad yw'r person hwn ar gael, gallwch gysylltu â'r Arweinydd Diogelu. Ceir diagram o'r weithdrefn adrodd yn Atodiad SG1.</w:t>
      </w:r>
    </w:p>
    <w:p w14:paraId="21A4CCEF" w14:textId="77777777" w:rsidR="00B50368" w:rsidRPr="00B50368" w:rsidRDefault="00B50368" w:rsidP="00F225C4">
      <w:pPr>
        <w:rPr>
          <w:rFonts w:asciiTheme="minorHAnsi" w:hAnsiTheme="minorHAnsi"/>
          <w:sz w:val="22"/>
          <w:szCs w:val="22"/>
        </w:rPr>
      </w:pPr>
    </w:p>
    <w:p w14:paraId="41969797" w14:textId="122A2EAD" w:rsidR="00F225C4" w:rsidRPr="00B50368" w:rsidRDefault="00F225C4" w:rsidP="00F225C4">
      <w:pPr>
        <w:rPr>
          <w:rFonts w:asciiTheme="minorHAnsi" w:hAnsiTheme="minorHAnsi"/>
          <w:sz w:val="22"/>
          <w:szCs w:val="22"/>
        </w:rPr>
      </w:pPr>
      <w:r w:rsidRPr="00B50368">
        <w:rPr>
          <w:rFonts w:asciiTheme="minorHAnsi" w:hAnsiTheme="minorHAnsi"/>
          <w:sz w:val="22"/>
          <w:szCs w:val="22"/>
          <w:lang w:bidi="cy-GB"/>
        </w:rPr>
        <w:t>Bydd y Swyddog Diogelu Lleol neu'r Arweinydd Diogelu yn siarad â chi am eich pryderon ac yn asesu pa gamau i'w cymryd. Weithiau gall y broses hon fod yn anodd, a bydd cymorth ar gael i chi cyhyd ag y bo angen.</w:t>
      </w:r>
    </w:p>
    <w:p w14:paraId="2AF00827" w14:textId="77777777" w:rsidR="00F225C4" w:rsidRDefault="00F225C4" w:rsidP="00F225C4">
      <w:pPr>
        <w:rPr>
          <w:rFonts w:asciiTheme="minorHAnsi" w:hAnsiTheme="minorHAnsi"/>
          <w:sz w:val="22"/>
          <w:szCs w:val="22"/>
        </w:rPr>
      </w:pPr>
    </w:p>
    <w:p w14:paraId="18B9AF56" w14:textId="77777777" w:rsidR="00B50368" w:rsidRDefault="00B50368" w:rsidP="00F225C4">
      <w:pPr>
        <w:rPr>
          <w:rFonts w:asciiTheme="minorHAnsi" w:hAnsiTheme="minorHAnsi"/>
          <w:sz w:val="22"/>
          <w:szCs w:val="22"/>
        </w:rPr>
      </w:pPr>
    </w:p>
    <w:p w14:paraId="49425FCF" w14:textId="77777777" w:rsidR="00F225C4" w:rsidRPr="00B50368" w:rsidRDefault="00F225C4" w:rsidP="00F225C4">
      <w:pPr>
        <w:pStyle w:val="ListParagraph"/>
        <w:numPr>
          <w:ilvl w:val="0"/>
          <w:numId w:val="31"/>
        </w:numPr>
        <w:spacing w:after="160" w:line="259" w:lineRule="auto"/>
        <w:contextualSpacing/>
        <w:rPr>
          <w:rFonts w:asciiTheme="minorHAnsi" w:hAnsiTheme="minorHAnsi"/>
          <w:b/>
          <w:sz w:val="22"/>
          <w:szCs w:val="22"/>
        </w:rPr>
      </w:pPr>
      <w:r w:rsidRPr="00B50368">
        <w:rPr>
          <w:rFonts w:asciiTheme="minorHAnsi" w:hAnsiTheme="minorHAnsi"/>
          <w:b/>
          <w:sz w:val="22"/>
          <w:szCs w:val="22"/>
          <w:lang w:bidi="cy-GB"/>
        </w:rPr>
        <w:t>Atgyfeiriadau i’r adran Gwasanaethau Cymdeithasol</w:t>
      </w:r>
    </w:p>
    <w:p w14:paraId="538DEAF5" w14:textId="4282A19F" w:rsidR="00B50368" w:rsidRDefault="00F225C4" w:rsidP="00F225C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0368">
        <w:rPr>
          <w:rFonts w:asciiTheme="minorHAnsi" w:hAnsiTheme="minorHAnsi"/>
          <w:sz w:val="22"/>
          <w:szCs w:val="22"/>
          <w:lang w:bidi="cy-GB"/>
        </w:rPr>
        <w:t>Yn dilyn yr adroddiad, efallai y bydd angen i'r Swyddog Diogelu Lleol neu'r Arweinydd Diogelu wneud atgyfeiriad ffurfiol i Adran Gwasanaethau Cymdeithasol yr awdurdod lleol i ymchwilio iddo ac</w:t>
      </w:r>
      <w:r w:rsidR="00F15EB5">
        <w:rPr>
          <w:rFonts w:asciiTheme="minorHAnsi" w:hAnsiTheme="minorHAnsi"/>
          <w:sz w:val="22"/>
          <w:szCs w:val="22"/>
          <w:lang w:bidi="cy-GB"/>
        </w:rPr>
        <w:t xml:space="preserve"> </w:t>
      </w:r>
      <w:r w:rsidRPr="00B50368">
        <w:rPr>
          <w:rFonts w:asciiTheme="minorHAnsi" w:hAnsiTheme="minorHAnsi"/>
          <w:sz w:val="22"/>
          <w:szCs w:val="22"/>
          <w:lang w:bidi="cy-GB"/>
        </w:rPr>
        <w:t xml:space="preserve">i weithredu arno. </w:t>
      </w:r>
    </w:p>
    <w:p w14:paraId="4F2D2996" w14:textId="77777777" w:rsidR="00B50368" w:rsidRDefault="00B50368" w:rsidP="00F225C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61ED191" w14:textId="069F20CB" w:rsidR="0057321B" w:rsidRPr="00B50368" w:rsidRDefault="00F225C4" w:rsidP="00F225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B50368">
        <w:rPr>
          <w:rFonts w:asciiTheme="minorHAnsi" w:hAnsiTheme="minorHAnsi"/>
          <w:sz w:val="22"/>
          <w:szCs w:val="22"/>
          <w:lang w:bidi="cy-GB"/>
        </w:rPr>
        <w:t>Bydd y Swyddog Diogelu Lleol yn gweithio'n agos gyda'r adran Gwasanaethau Cymdeithasol berthnasol ac yn sicrhau bod yr holl wybodaeth briodol yn cael ei chofnodi a bod unrhyw faterion yn cael eu hadrodd yn gywir.</w:t>
      </w:r>
    </w:p>
    <w:p w14:paraId="32A5A3C1" w14:textId="17165643" w:rsidR="0057321B" w:rsidRPr="00F225C4" w:rsidRDefault="0057321B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EF814B1" w14:textId="26B0007F" w:rsidR="0057321B" w:rsidRPr="00F225C4" w:rsidRDefault="0057321B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90FC2CE" w14:textId="1D2B281F" w:rsidR="0057321B" w:rsidRPr="00F225C4" w:rsidRDefault="0057321B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6B381BD" w14:textId="283A394D" w:rsidR="0057321B" w:rsidRPr="00F225C4" w:rsidRDefault="0057321B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4A4A6FC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BA6E577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CBDF0DB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DCDC73F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A616C84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68CD95E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47BEE0D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16828C9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3F18C79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4A6D5B3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F610267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7A6031C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A56C038" w14:textId="77777777" w:rsidR="00B50368" w:rsidRDefault="00B50368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D19048C" w14:textId="77777777" w:rsidR="00B50368" w:rsidRDefault="00B50368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3D077C1" w14:textId="77777777" w:rsidR="00B50368" w:rsidRDefault="00B50368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F8EFB8F" w14:textId="77777777" w:rsidR="00B50368" w:rsidRDefault="00B50368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6D20CE7" w14:textId="6BAB0C61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C06C719" w14:textId="77777777" w:rsidR="00CD4EA3" w:rsidRDefault="00CD4EA3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34601E9" w14:textId="77777777" w:rsidR="00F225C4" w:rsidRDefault="00F225C4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42844BA" w14:textId="231A3D23" w:rsidR="00C57B1C" w:rsidRPr="00F225C4" w:rsidRDefault="00C57B1C" w:rsidP="00C22C48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225C4">
        <w:rPr>
          <w:rFonts w:asciiTheme="minorHAnsi" w:hAnsiTheme="minorHAnsi"/>
          <w:b/>
          <w:sz w:val="22"/>
          <w:szCs w:val="22"/>
          <w:lang w:bidi="cy-GB"/>
        </w:rPr>
        <w:lastRenderedPageBreak/>
        <w:t xml:space="preserve">Prifysgol Metropolitan Caerdydd </w:t>
      </w:r>
    </w:p>
    <w:p w14:paraId="67EEE754" w14:textId="77777777" w:rsidR="00F225C4" w:rsidRDefault="00F225C4" w:rsidP="00C22C48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753B9085" w14:textId="3252BEF4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b/>
          <w:sz w:val="36"/>
          <w:szCs w:val="36"/>
        </w:rPr>
      </w:pPr>
      <w:r w:rsidRPr="00F225C4">
        <w:rPr>
          <w:rFonts w:asciiTheme="minorHAnsi" w:hAnsiTheme="minorHAnsi"/>
          <w:b/>
          <w:sz w:val="36"/>
          <w:szCs w:val="36"/>
          <w:lang w:bidi="cy-GB"/>
        </w:rPr>
        <w:t>Polisi Diogelu:</w:t>
      </w:r>
      <w:r w:rsidR="00F15EB5">
        <w:rPr>
          <w:rFonts w:asciiTheme="minorHAnsi" w:hAnsiTheme="minorHAnsi"/>
          <w:b/>
          <w:sz w:val="36"/>
          <w:szCs w:val="36"/>
          <w:lang w:bidi="cy-GB"/>
        </w:rPr>
        <w:t xml:space="preserve"> </w:t>
      </w:r>
      <w:r w:rsidRPr="00F225C4">
        <w:rPr>
          <w:rFonts w:asciiTheme="minorHAnsi" w:hAnsiTheme="minorHAnsi"/>
          <w:b/>
          <w:sz w:val="36"/>
          <w:szCs w:val="36"/>
          <w:lang w:bidi="cy-GB"/>
        </w:rPr>
        <w:t xml:space="preserve"> </w:t>
      </w:r>
    </w:p>
    <w:p w14:paraId="67DBD6E3" w14:textId="09242B5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36"/>
          <w:szCs w:val="36"/>
        </w:rPr>
      </w:pPr>
      <w:r w:rsidRPr="00F225C4">
        <w:rPr>
          <w:rStyle w:val="normaltextrun1"/>
          <w:rFonts w:asciiTheme="minorHAnsi" w:hAnsiTheme="minorHAnsi"/>
          <w:b/>
          <w:sz w:val="36"/>
          <w:szCs w:val="36"/>
          <w:lang w:bidi="cy-GB"/>
        </w:rPr>
        <w:t>AMDDIFFYN PLANT AC OEDOLION SY’N WYNEBU RISG</w:t>
      </w:r>
    </w:p>
    <w:p w14:paraId="3772EA6A" w14:textId="77CFAD62" w:rsidR="00D6004B" w:rsidRPr="00F225C4" w:rsidRDefault="00F225C4" w:rsidP="00F225C4">
      <w:pPr>
        <w:pStyle w:val="paragraph"/>
        <w:textAlignment w:val="baseline"/>
        <w:rPr>
          <w:rFonts w:asciiTheme="minorHAnsi" w:hAnsiTheme="minorHAnsi"/>
          <w:sz w:val="36"/>
          <w:szCs w:val="36"/>
        </w:rPr>
      </w:pPr>
      <w:r w:rsidRPr="00F225C4">
        <w:rPr>
          <w:rStyle w:val="eop"/>
          <w:rFonts w:asciiTheme="minorHAnsi" w:hAnsiTheme="minorHAnsi"/>
          <w:b/>
          <w:sz w:val="36"/>
          <w:szCs w:val="36"/>
          <w:lang w:bidi="cy-GB"/>
        </w:rPr>
        <w:t>ADRODD AM BRYDERON</w:t>
      </w:r>
    </w:p>
    <w:p w14:paraId="51E8341E" w14:textId="77777777" w:rsidR="00CA3827" w:rsidRPr="004A5DA3" w:rsidRDefault="00CA3827" w:rsidP="00C22C48">
      <w:pPr>
        <w:spacing w:line="360" w:lineRule="auto"/>
        <w:jc w:val="both"/>
        <w:rPr>
          <w:rFonts w:ascii="Century Gothic" w:hAnsi="Century Gothic"/>
        </w:rPr>
      </w:pPr>
    </w:p>
    <w:p w14:paraId="61FCF6F5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1. Cwmpas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409AFFED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155908A8" w14:textId="7B0B716A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Mae’r Polisi hwn yn disodli dwy ddogfen bolisi flaenorol ar wahân sef: i) Polisi a Gweithdrefn Amddiffyn Plant (fersiwn 5); a ii) Polisi a Gweithdrefn Amddiffyn Oedolion sy'n wynebu risg o Niwed Sylweddol (y Weithdrefn Amddiffyn Oedolion Agored i Niwed gynt) (fersiwn 6).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13ADDB8B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0FCC140E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Mae'n nodi dyletswyddau Prifysgol Metropolitan Caerdydd ('y Brifysgol') o safbwynt diogelu Plant ac Oedolion sy'n wynebu Risg. Mae'r Weithdrefn ar gyfer Adrodd am Bryderon sydd ynddo yn sicrhau bod y dyletswyddau hynny'n cael eu cyflawni mewn modd effeithiol ac amserol. </w:t>
      </w:r>
    </w:p>
    <w:p w14:paraId="232A052D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73801231" w14:textId="114038C2" w:rsidR="00F32D91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Rhaid i gwynion nad ydynt yn gysylltiedig â cham-drin neu niwed honedig gael eu gwneud drwy Weithdrefn Gwyno'r Brifysgol: </w:t>
      </w:r>
      <w:hyperlink r:id="rId14" w:history="1">
        <w:r w:rsidR="0036617D" w:rsidRPr="0036617D">
          <w:rPr>
            <w:rStyle w:val="Hyperlink"/>
            <w:rFonts w:asciiTheme="minorHAnsi" w:hAnsiTheme="minorHAnsi" w:cstheme="minorHAnsi"/>
            <w:sz w:val="22"/>
            <w:szCs w:val="22"/>
          </w:rPr>
          <w:t>https://www.metcaerdydd.ac.uk/registry/Pages/Complaints.aspx</w:t>
        </w:r>
      </w:hyperlink>
      <w:r w:rsidR="0036617D" w:rsidRPr="0036617D">
        <w:rPr>
          <w:sz w:val="22"/>
          <w:szCs w:val="22"/>
        </w:rPr>
        <w:t xml:space="preserve"> </w:t>
      </w:r>
    </w:p>
    <w:p w14:paraId="6BECD09D" w14:textId="77777777" w:rsidR="00F670A8" w:rsidRPr="00F225C4" w:rsidRDefault="00F670A8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31B6FE8F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54506F97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2. Cymhwysiad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2CD5E42D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249F508A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Mae'r holl staff, myfyrwyr a gwirfoddolwyr sy'n gweithio gyda phlant ac unigolion a allai ddod o dan y diffiniad o oedolion sy’n wynebu risg, y mae'r Brifysgol yn dod ar eu traws drwy ei gweithgareddau addysgu ac ymchwil, yn ogystal â thrwy ei rhaglenni allgymorth, yn ddarostyngedig i'r Polisi hwn. </w:t>
      </w:r>
    </w:p>
    <w:p w14:paraId="0EE18ED5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7E314CE7" w14:textId="5A1FE734" w:rsidR="00F225C4" w:rsidRPr="00F225C4" w:rsidRDefault="00F670A8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  <w:lang w:bidi="cy-GB"/>
        </w:rPr>
        <w:t>Mae'r Polisi hwn a'r Weithdrefn ar gyfer Adrodd am Bryderon sydd ynddo wedi'u cyfyngu i roi gwybod am bryderon ynghylch camdriniaeth, a/neu esgeulustod i blant a'r unigolion hynny sy'n dod o fewn diffiniad Oedolion sy'n wynebu Risg. Os oes gan aelod o staff, myfyriwr neu wirfoddolwr bryder ynghylch myfyriwr sydd y tu allan i'r 2 grŵp penodol hyn, yna gallant ddefnyddio 'Gweithdrefn Achos Pryder' Gwasanaethau Myfyrwyr.</w:t>
      </w:r>
    </w:p>
    <w:p w14:paraId="44603DB8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3B2C82CD" w14:textId="019E61E4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Nid yw'r weithdrefn adrodd sydd wedi'i chynnwys yn y polisi hwn yn berthnasol i fyfyrwyr sy'n ymgymryd â lleoliad fel rhan o raglen gydag Ysgol Addysg a Pholisi Cymdeithasol Caerdydd. Bydd polisi lleol a grëwyd o'r enw "Partneriaeth Caerdydd ar gyfer Addysg Gychwynnol Athrawon, Diogelu Plant: Amddiffyn Plant" yn berthnasol i roi gwybod am bryderon am blant. </w:t>
      </w:r>
    </w:p>
    <w:p w14:paraId="35A2CCD6" w14:textId="3FCF004F" w:rsidR="00F225C4" w:rsidRPr="00F225C4" w:rsidRDefault="00F15EB5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  <w:lang w:bidi="cy-GB"/>
        </w:rPr>
        <w:t xml:space="preserve"> </w:t>
      </w:r>
      <w:r w:rsidR="00F225C4" w:rsidRPr="00F225C4">
        <w:rPr>
          <w:rStyle w:val="eop"/>
          <w:rFonts w:asciiTheme="minorHAnsi" w:hAnsiTheme="minorHAnsi"/>
          <w:sz w:val="22"/>
          <w:szCs w:val="22"/>
          <w:lang w:bidi="cy-GB"/>
        </w:rPr>
        <w:t xml:space="preserve"> </w:t>
      </w:r>
    </w:p>
    <w:p w14:paraId="419909D4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271AECEC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3. Adolygu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4EFFEA95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4AD72F98" w14:textId="1F0EC914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Datblygwyd y Polisi hwn gan Grŵp Polisi Diogelu o gynrychiolwyr o bob rhan o gymuned y Brifysgol. Cyfrifoldeb y grŵp yw adolygu'r Polisi hwn bob tair blynedd</w:t>
      </w:r>
      <w:r w:rsidR="0036617D" w:rsidRPr="0036617D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  <w:r w:rsidR="0036617D"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o leiaf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. Bydd y Brifysgol yn datblygu’r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lastRenderedPageBreak/>
        <w:t>weithdrefn a wneir o dan y Polisi hwn ymhellach lle bo angen, yn unol â newidiadau mewn deddfwriaeth ac arferion gorau, ac yn dilyn adolygiad mewnol o effeithiolrwydd y weithdrefn.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 </w:t>
      </w:r>
    </w:p>
    <w:p w14:paraId="3C49AF6A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71DB3D23" w14:textId="6A262CB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4. Polisi Diogelu</w:t>
      </w:r>
      <w:r w:rsidR="00F15EB5"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 xml:space="preserve"> </w:t>
      </w:r>
    </w:p>
    <w:p w14:paraId="02C55A6F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682B0B65" w14:textId="48E7BDFD" w:rsid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 diogelu yn ymwneud ag amddiffyn plant ac oedolion sy’n wynebu risg o gael eu cam-drin, eu hesgeuluso, neu eu niweidio, ac addysgu'r rhai o'u cwmpas i adnabod yr arwyddion a'r peryglon. </w:t>
      </w:r>
    </w:p>
    <w:p w14:paraId="75B57986" w14:textId="77777777" w:rsidR="00893BF6" w:rsidRDefault="00893BF6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18283E69" w14:textId="30C5B1B5" w:rsidR="00893BF6" w:rsidRDefault="00893BF6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Nod Prifysgol Metropolitan Caerdydd yw darparu amgylchedd diogel i'r holl fyfyrwyr, staff ac ymwelwyr unigol sy'n ymweld â’i safleoedd ac sy’n defnyddio ei chyfleusterau a'i gwasanaethau. </w:t>
      </w:r>
    </w:p>
    <w:p w14:paraId="56610EF0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6486F795" w14:textId="5BF1FFF7" w:rsid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Cyflwynodd Deddf Gwasanaethau Cymdeithasol a Llesiant (Cymru) 2014 [Rhan VII] ddull partneriaeth cryfach, cadarn ac effeithiol o ddiogelu. Un o egwyddorion pwysicaf y Ddeddf yw mai cyfrifoldeb pawb yw diogelu. Rhaid i </w:t>
      </w:r>
      <w:r w:rsidR="00B8456C" w:rsidRPr="00F225C4">
        <w:rPr>
          <w:rStyle w:val="advancedproofingissue"/>
          <w:rFonts w:asciiTheme="minorHAnsi" w:hAnsiTheme="minorHAnsi"/>
          <w:sz w:val="22"/>
          <w:szCs w:val="22"/>
          <w:lang w:bidi="cy-GB"/>
        </w:rPr>
        <w:t>bob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sefydliad wneud popeth o fewn ei allu, er mwyn sicrhau bod plant ac oedolion sy’n wynebu risg yn cael eu hamddiffyn rhag camdriniaeth. </w:t>
      </w:r>
      <w:r w:rsidR="00E01FE1">
        <w:rPr>
          <w:rStyle w:val="eop"/>
          <w:rFonts w:asciiTheme="minorHAnsi" w:hAnsiTheme="minorHAnsi"/>
          <w:sz w:val="22"/>
          <w:szCs w:val="22"/>
          <w:lang w:bidi="cy-GB"/>
        </w:rPr>
        <w:t xml:space="preserve">I gyd-fynd â'r Ddeddf, cyhoeddodd Llywodraeth Cymru "Gweithio Gyda'n Gilydd i Ddiogelu Pobl". </w:t>
      </w:r>
    </w:p>
    <w:p w14:paraId="0C381ACD" w14:textId="77777777" w:rsidR="002231BD" w:rsidRDefault="002231BD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10528636" w14:textId="0B71815C" w:rsidR="00F225C4" w:rsidRPr="00F225C4" w:rsidRDefault="002231BD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>Mae'r Brifysgol wedi ymrwymo i weithio gyda’r awdurdodau a’r sefydliadau perthnasol i gymryd yr holl gamau angenrheidiol i nodi ac i adrodd am achosion o gam-drin honedig a/neu niwed i blant ac oedolion sy’n wynebu risg.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48F3738C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3EA4A8F6" w14:textId="2B61C1C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Mae'r Brifysgol hefyd wedi ymrwymo i amddiffyn plant ac oedolion sy’n wynebu risg a sicrhau bod pob aelod o gymuned y Brifysgol yn ymwybodol o'u cyfrifoldebau o safbwynt diogelu.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4DF2BCCF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74422A10" w14:textId="7E7C69E6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Gallai staff, myfyrwyr a gwirfoddolwyr yn y Brifysgol fod yn gweithio gyda phlant neu oedolion sy’n wynebu risg ar adegau. Gallai hyn godi o ddigwyddiad neu weithgaredd a drefnir o fewn, neu gan Ysgol neu Uned Broffesiynol benodol. Wrth ymgymryd â'r gwaith hwnnw, gallai unigolion ddod ar draws arwyddion posibl neu dderbyn datgeliad ynghylch amheuaeth o gamdriniaeth, esgeulustod a/neu niwed. Mewn amgylchiadau o'r fath, mae angen i'r aelod o staff, y myfyriwr neu'r gwirfoddolwr sicrhau bod unrhyw bryderon am les y plentyn neu'r oedolyn sy’n wynebu risg yn cael eu cofnodi a'u hadrodd i'r person priodol (a nodir isod) cyn gynted â phosibl ac o fewn 24 awr fan bellaf. </w:t>
      </w:r>
    </w:p>
    <w:p w14:paraId="295491FD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2C715939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Mae'r Brifysgol wedi datblygu gweithdrefn (Paragraff 6. isod) sy'n nodi'r prosesau cyffredinol y gall staff, myfyrwyr neu wirfoddolwyr y Brifysgol eu defnyddio i roi gwybod am bryderon am blentyn neu oedolyn sy’n wynebu risg. </w:t>
      </w:r>
    </w:p>
    <w:p w14:paraId="1378B009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Bydd staff a ddynodwyd yn Swyddogion Diogelu Lleol yn gyfrifol am dderbyn gwybodaeth gan staff, ac adrodd am bryderon yn unol â deddfwriaeth a chanllawiau perthnasol. </w:t>
      </w:r>
    </w:p>
    <w:p w14:paraId="1805F1F5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37200FAF" w14:textId="773A4DE7" w:rsidR="00F225C4" w:rsidRPr="00F225C4" w:rsidRDefault="00754901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5. Fframwaith Cyfreithiol</w:t>
      </w:r>
      <w:r w:rsidR="00F225C4"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64067195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66404621" w14:textId="173B91E5" w:rsid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 xml:space="preserve">Mae'r Polisi hwn a fabwysiadwyd gan y Brifysgol a'r weithdrefn a gymhwysir ynddo wedi'u llywio gan ystod eang o ddeddfwriaeth, polisïau a chanllawiau allanol. Mae dull y Brifysgol o ddiogelu yn seiliedig ar egwyddorion sydd wedi'u hymgorffori yng nghyfraith y DU a chyfraith Ryngwladol a chanllawiau gan Lywodraeth Cymru. Y ddeddfwriaeth sylfaenol sy'n llywio cyfrifoldeb y Brifysgol dros ddiogelu yw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Deddf Plant 1989, Deddf Plant 2004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 xml:space="preserve"> a </w:t>
      </w:r>
      <w:r w:rsidR="00754901">
        <w:rPr>
          <w:rStyle w:val="normaltextrun1"/>
          <w:rFonts w:asciiTheme="minorHAnsi" w:hAnsiTheme="minorHAnsi"/>
          <w:sz w:val="22"/>
          <w:szCs w:val="22"/>
          <w:lang w:bidi="cy-GB"/>
        </w:rPr>
        <w:t>Deddf Gwasanaethau Cymdeithasol a Llesiant (Cymru) 2014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.</w:t>
      </w:r>
    </w:p>
    <w:p w14:paraId="00BAC95D" w14:textId="77777777" w:rsidR="00F21ACA" w:rsidRDefault="00F21ACA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18CBAC62" w14:textId="07BFEA04" w:rsidR="00F21ACA" w:rsidRDefault="00F21ACA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lastRenderedPageBreak/>
        <w:t>Sefydlodd Deddf Plant 1989 yr egwyddorion canlynol:</w:t>
      </w:r>
    </w:p>
    <w:p w14:paraId="4CF0F5F9" w14:textId="77777777" w:rsidR="00F21ACA" w:rsidRDefault="00F21ACA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087F0A33" w14:textId="4B448EB7" w:rsidR="00F21ACA" w:rsidRDefault="00F21ACA" w:rsidP="00FF2EFB">
      <w:pPr>
        <w:pStyle w:val="paragraph"/>
        <w:numPr>
          <w:ilvl w:val="0"/>
          <w:numId w:val="31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>Mae lles y plentyn yn hollbwysig;</w:t>
      </w:r>
    </w:p>
    <w:p w14:paraId="10453D12" w14:textId="1B212374" w:rsidR="00F21ACA" w:rsidRDefault="00F21ACA" w:rsidP="00FF2EFB">
      <w:pPr>
        <w:pStyle w:val="paragraph"/>
        <w:numPr>
          <w:ilvl w:val="0"/>
          <w:numId w:val="31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>Mae cyfrifoldeb rhiant yn berthnasol hyd nes y bydd y plentyn yn 18 oed;</w:t>
      </w:r>
    </w:p>
    <w:p w14:paraId="2023DEA5" w14:textId="3D4EF494" w:rsidR="00F21ACA" w:rsidRDefault="00F21ACA" w:rsidP="00FF2EFB">
      <w:pPr>
        <w:pStyle w:val="paragraph"/>
        <w:numPr>
          <w:ilvl w:val="0"/>
          <w:numId w:val="31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>Mae'r holl oedolion eraill sy'n darparu gwasanaethau i blant o dan ddyletswydd gofal i gynnal eu diogelwch a'u lles.</w:t>
      </w:r>
    </w:p>
    <w:p w14:paraId="7397ED33" w14:textId="77777777" w:rsidR="00754901" w:rsidRDefault="00754901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2673A0BC" w14:textId="416B74BE" w:rsidR="00754901" w:rsidRDefault="00754901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>Roedd Deddf Plant 2004 yn ei gwneud yn ofynnol i awdurdodau lleol ledled Cymru a Lloegr sefydlu Bwrdd Diogelu Plant Lleol, a'i ddiben yw sicrhau atebolrwydd ar y cyd am ddiogelu plant.</w:t>
      </w:r>
    </w:p>
    <w:p w14:paraId="7D448A67" w14:textId="77777777" w:rsidR="00754901" w:rsidRDefault="00754901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71148D0A" w14:textId="56AE686E" w:rsidR="00754901" w:rsidRDefault="00754901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>Mae Deddf Gwasanaethau Cymdeithasol a Llesiant (Cymru) 2014 yn atgyfnerthu hawliau plant ac oedolion fel y’u darperir yng Nghonfensiwn y Cenhedloedd Unedig ar Hawliau'r Plentyn (gan gynnwys erthygl 19, yr hawl i gael eu hamddiffyn rhag trais, camdriniaeth neu esgeulustod) a Deddf Hawliau Dynol 1998. Sefydlodd hefyd Fwrdd Diogelu Annibynnol Cenedlaethol Cymru i roi cymorth a chyngor i'r Byrddau Diogelu Plant lleol a'r Byrddau Diogelu Oedolion newydd.</w:t>
      </w:r>
    </w:p>
    <w:p w14:paraId="3B873DF2" w14:textId="77777777" w:rsidR="00754901" w:rsidRDefault="00754901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0F2A2722" w14:textId="3BB24E0A" w:rsidR="00754901" w:rsidRDefault="00754901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Mae gan y Brifysgol ddyletswydd gofal cyfraith gyffredin i gymryd y camau angenrheidiol (rhesymol) i sicrhau bod plant ac oedolion sy’n wynebu risg yn ddiogel ac nad yw niwed rhesymol y gellir ei ragweld yn digwydd oherwydd gweithred ddiofal neu </w:t>
      </w:r>
      <w:r w:rsidR="0036617D">
        <w:rPr>
          <w:rStyle w:val="normaltextrun1"/>
          <w:rFonts w:asciiTheme="minorHAnsi" w:hAnsiTheme="minorHAnsi"/>
          <w:sz w:val="22"/>
          <w:szCs w:val="22"/>
          <w:lang w:bidi="cy-GB"/>
        </w:rPr>
        <w:t>anwaith</w:t>
      </w:r>
      <w:r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ar ran y sefydliad.</w:t>
      </w:r>
    </w:p>
    <w:p w14:paraId="187728FF" w14:textId="091B91BE" w:rsidR="00754901" w:rsidRPr="00F225C4" w:rsidRDefault="00F15EB5" w:rsidP="00F225C4">
      <w:pPr>
        <w:pStyle w:val="paragraph"/>
        <w:textAlignment w:val="baseline"/>
        <w:rPr>
          <w:rStyle w:val="normaltextrun1"/>
          <w:rFonts w:asciiTheme="minorHAnsi" w:hAnsiTheme="minorHAnsi"/>
          <w:b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4ACF5A7F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b/>
          <w:bCs/>
          <w:sz w:val="22"/>
          <w:szCs w:val="22"/>
        </w:rPr>
      </w:pPr>
    </w:p>
    <w:p w14:paraId="0FCF934E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b/>
          <w:bCs/>
          <w:sz w:val="22"/>
          <w:szCs w:val="22"/>
          <w:u w:val="single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6. Creu Amgylchedd Diogel</w:t>
      </w:r>
    </w:p>
    <w:p w14:paraId="2952D0A8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b/>
          <w:bCs/>
          <w:sz w:val="22"/>
          <w:szCs w:val="22"/>
        </w:rPr>
      </w:pPr>
    </w:p>
    <w:p w14:paraId="691B9525" w14:textId="795ABB72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Wrth drefnu digwyddiadau a gweithgareddau ar y campws, neu safleoedd eraill, sy'n cynnig darpariaeth dysgu ac addysgu, neu wasanaethau i fyfyrwyr a'r cyhoedd, mae'n ofynnol i Ysgolion ac Unedau Proffesiynol gwblhau asesiadau risg mewn perthynas â'r digwyddiad neu'r gweithgaredd hwnnw. Mae cyngor pellach ar asesiadau risg ar gael gan y tîm Iechyd, Diogelwch a Lles yn yr adran Adnoddau Dynol.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 </w:t>
      </w:r>
    </w:p>
    <w:p w14:paraId="62359DA8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3DEE217B" w14:textId="77777777" w:rsid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 xml:space="preserve">Os yw'r digwyddiad neu'r gweithgaredd yn cynnwys plant, pobl ifanc neu oedolion sy’n wynebu risg, yna dylid rhoi ystyriaeth briodol i faterion diogelu fel rhan o'r asesiad risg hwnnw. Gall hyn olygu gwneud addasiadau rhesymol, cymesur i'r digwyddiad neu'r gweithgaredd. </w:t>
      </w:r>
    </w:p>
    <w:p w14:paraId="2C7652EA" w14:textId="77777777" w:rsidR="00754901" w:rsidRDefault="00754901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52579933" w14:textId="42FA8C83" w:rsidR="00754901" w:rsidRDefault="00754901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  <w:lang w:bidi="cy-GB"/>
        </w:rPr>
        <w:t>Pan fo addasiadau'n rhesymol ac yn gymesur, mae'r Brifysgol wedyn yn rhoi nifer o 'fesurau rheoli' ar waith er mwyn diogelu'r unigolyn.</w:t>
      </w:r>
    </w:p>
    <w:p w14:paraId="5EAFC0B6" w14:textId="77777777" w:rsidR="00633DF3" w:rsidRDefault="00633DF3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4824D445" w14:textId="17511A05" w:rsidR="00633DF3" w:rsidRPr="00F225C4" w:rsidRDefault="00633DF3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  <w:lang w:bidi="cy-GB"/>
        </w:rPr>
        <w:t xml:space="preserve">Mae'r Brifysgol yn cadw'r hawl i wrthod derbyn unigolyn i raglen astudio, neu ddigwyddiad neu weithgaredd arall a reolir, os credir bod yr addasiadau angenrheidiol i ddiogelu lles yr unigolyn hwnnw yn mynd y tu hwnt i'r hyn sy'n rhesymol ac yn gymesur. </w:t>
      </w:r>
    </w:p>
    <w:p w14:paraId="7387314A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247ADA46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Bydd y Swyddog Diogelu Lleol a ddynodwyd ar gyfer yr Ysgol neu'r Uned Broffesiynol honno yn cael ei enwi fel y pwynt cyswllt ar gyfer materion diogelu, yn yr asesiad risg hwnnw.</w:t>
      </w:r>
    </w:p>
    <w:p w14:paraId="1814629C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6117B078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Wrth gwblhau'r asesiad risg, gall Arweinydd Diogelu'r Brifysgol ddarparu cyngor a chymorth i'r Ysgol neu'r Uned Broffesiynol.</w:t>
      </w:r>
    </w:p>
    <w:p w14:paraId="64D9D577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13DF2953" w14:textId="3868177E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lastRenderedPageBreak/>
        <w:t>Pan fo plant myfyrwyr, aelodau staff neu ymwelwyr yn bresennol ar gampws y Brifysgol neu eiddo a ddefnyddir gan y Brifysgol, eu rhiant/gwarcheidwad neu'r rhai sy'n gweithredu in loco parentis sy’n parhau’n gyfrifol amdanynt.</w:t>
      </w:r>
    </w:p>
    <w:p w14:paraId="5FEF8080" w14:textId="225A50B5" w:rsidR="004144A7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 xml:space="preserve"> </w:t>
      </w:r>
    </w:p>
    <w:p w14:paraId="67F8C679" w14:textId="77777777" w:rsidR="00D06A6A" w:rsidRDefault="00D06A6A" w:rsidP="00F225C4">
      <w:pPr>
        <w:pStyle w:val="paragraph"/>
        <w:textAlignment w:val="baseline"/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</w:pPr>
    </w:p>
    <w:p w14:paraId="0DE8EE7D" w14:textId="27183D6A" w:rsidR="00F225C4" w:rsidRPr="00F225C4" w:rsidRDefault="00633DF3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7. Y Weithdrefn ar gyfer Adrodd am Bryderon ynghylch materion Diogelu</w:t>
      </w:r>
      <w:r w:rsidR="00F225C4"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3C11F512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17F38E34" w14:textId="3508F852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Cyfrifoldeb y Swyddog Diogelu Lleol, a'r Arweinydd Diogelu yw sicrhau bod y weithdrefn briodol yn cael ei dilyn, a bod camau'n cael eu cymryd i sicrhau bod y plentyn neu'r oedolyn sy’n wynebu risg yn cael ei ddiogelu.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75A3327C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1D5FE419" w14:textId="77777777" w:rsidR="00633DF3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Mae'r siart llif sydd wedi'i atodi yn SG1 yn nodi'r camau y dylai aelod o staff, myfyriwr neu wirfoddolwr eu dilyn pan godir pryder, gan blentyn neu oedolyn sy'n wynebu risg, neu am blentyn neu oedolyn sy'n wynebu risg. Mae hefyd yn nodi'r weithdrefn i swyddogion diogelu dynodedig ei dilyn i adrodd am y mater.</w:t>
      </w:r>
    </w:p>
    <w:p w14:paraId="10D4B7D6" w14:textId="1F728DD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4B9D38BA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699602F2" w14:textId="77777777" w:rsidR="00F225C4" w:rsidRPr="00F225C4" w:rsidRDefault="00F225C4" w:rsidP="00F225C4">
      <w:pPr>
        <w:pStyle w:val="paragraph"/>
        <w:numPr>
          <w:ilvl w:val="0"/>
          <w:numId w:val="21"/>
        </w:numPr>
        <w:ind w:left="360" w:firstLine="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i/>
          <w:sz w:val="22"/>
          <w:szCs w:val="22"/>
          <w:lang w:bidi="cy-GB"/>
        </w:rPr>
        <w:t>Dyletswydd i adrodd i'r adran Gwasanaethau Cymdeithasol </w:t>
      </w:r>
    </w:p>
    <w:p w14:paraId="3AFBF3C7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6EC3E86A" w14:textId="4699810A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 dyletswydd ar y Brifysgol i roi gwybod am achosion o amheuaeth o gam-drin, esgeulustod neu niwed i'r adran Gwasanaethau Cymdeithasol briodol. </w:t>
      </w:r>
    </w:p>
    <w:p w14:paraId="6CB82384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6F376647" w14:textId="5C04B51A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Bydd y Gwasanaethau Cymdeithasol</w:t>
      </w:r>
      <w:r w:rsidR="00D06A6A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  <w:r w:rsidR="00D06A6A"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(awdurdod lleol) </w:t>
      </w:r>
      <w:r w:rsidR="00D06A6A">
        <w:rPr>
          <w:rStyle w:val="normaltextrun1"/>
          <w:rFonts w:asciiTheme="minorHAnsi" w:hAnsiTheme="minorHAnsi"/>
          <w:sz w:val="22"/>
          <w:szCs w:val="22"/>
          <w:lang w:bidi="cy-GB"/>
        </w:rPr>
        <w:t>sy’n b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riodol ar gyfer adroddiad o'r fath yn dibynnu ar ble y digwyddodd y digwyddiad. Felly, pe bai aelod o staff, myfyriwr neu wirfoddolwr yn gweithio oddi ar y campws ac mewn ardal awdurdod lleol gwahanol, yna byddai'r adroddiad yn cael ei gyflwyno i adran Gwasanaethau Cymdeithasol yr awdurdod lleol hwnnw. </w:t>
      </w:r>
    </w:p>
    <w:p w14:paraId="3B5B9E37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44D17787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Yna bydd yr adran Gwasanaethau Cymdeithasol berthnasol yn arfer eu swyddogaethau yn unol â'r Codau Ymarfer, a’r canllawiau statudol a gyhoeddir o dan Ddeddf Gwasanaethau Cymdeithasol a Llesiant (Cymru) 2014. </w:t>
      </w:r>
    </w:p>
    <w:p w14:paraId="32E33DD3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52C7A1F1" w14:textId="768AA4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Mae'r ddyletswydd i adrodd am amheuaeth o gam-drin unrhyw blentyn neu oedolyn sy'n wynebu risg yn berthnasol i'r holl weithgareddau a drefnir gan staff, myfyrwyr neu wirfoddolwyr y Brifysgol p'un a yw'r person yn aelod o gymuned y Brifysgol ai peidio.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4F9C6FAB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3F74DA26" w14:textId="4EECA664" w:rsidR="00F225C4" w:rsidRPr="00F225C4" w:rsidRDefault="00F225C4" w:rsidP="00F225C4">
      <w:pPr>
        <w:pStyle w:val="paragraph"/>
        <w:numPr>
          <w:ilvl w:val="0"/>
          <w:numId w:val="22"/>
        </w:numPr>
        <w:ind w:left="360" w:firstLine="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i/>
          <w:sz w:val="22"/>
          <w:szCs w:val="22"/>
          <w:lang w:bidi="cy-GB"/>
        </w:rPr>
        <w:t>Adrodd am bryderon i Swyddog Diogelu Lleol</w:t>
      </w:r>
      <w:r w:rsidR="00F15EB5">
        <w:rPr>
          <w:rStyle w:val="normaltextrun1"/>
          <w:rFonts w:asciiTheme="minorHAnsi" w:hAnsiTheme="minorHAnsi"/>
          <w:b/>
          <w:i/>
          <w:sz w:val="22"/>
          <w:szCs w:val="22"/>
          <w:lang w:bidi="cy-GB"/>
        </w:rPr>
        <w:t xml:space="preserve"> </w:t>
      </w:r>
    </w:p>
    <w:p w14:paraId="00E1B448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6DCDE4C7" w14:textId="06AB589C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Mae'r Brifysgol yn disgwyl i'r holl staff, myfyrwyr neu wirfoddolwyr fod yn effro i unrhyw bryderon am les plant neu oedolion sy'n wynebu risg ac i roi gwybod am unrhyw bryderon o'r fath sydd ganddynt. Disgwylir iddynt hefyd gynorthwyo a chydweithredu ag unrhyw ymholiadau neu ymchwiliad gan yr Heddlu neu'r Gwasanaethau Cymdeithasol i honiad o gam-drin a allai godi.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 </w:t>
      </w:r>
    </w:p>
    <w:p w14:paraId="0ECE9019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257ABA05" w14:textId="36E7FC81" w:rsidR="00F225C4" w:rsidRPr="00F225C4" w:rsidRDefault="00116F07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>Darperir Cod Ymarfer Da y mae'n rhaid i'r holl staff, myfyrwyr a gwirfoddolwyr gadw ato mewn perthynas â gweithio gyda phlant ac oedolion sy'n wynebu risg, yn Atodiad SG3.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  <w:r>
        <w:rPr>
          <w:rStyle w:val="normaltextrun1"/>
          <w:rFonts w:asciiTheme="minorHAnsi" w:hAnsiTheme="minorHAnsi"/>
          <w:sz w:val="22"/>
          <w:szCs w:val="22"/>
          <w:lang w:bidi="cy-GB"/>
        </w:rPr>
        <w:t> </w:t>
      </w:r>
    </w:p>
    <w:p w14:paraId="703F085D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3D30BA9E" w14:textId="1F1A3CE1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I fod yn glir, gall pryder diogelu ddilyn datgeliad o gam-drin honedig a wneir gan </w:t>
      </w:r>
      <w:r w:rsidRPr="00F225C4">
        <w:rPr>
          <w:rStyle w:val="contextualspellingandgrammarerror"/>
          <w:rFonts w:asciiTheme="minorHAnsi" w:hAnsiTheme="minorHAnsi"/>
          <w:sz w:val="22"/>
          <w:szCs w:val="22"/>
          <w:lang w:bidi="cy-GB"/>
        </w:rPr>
        <w:t>unigolyn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neu amdano, neu gall ddilyn arsylwad ac asesiad o niwed a/neu gamdriniaeth bosibl i blentyn neu oedolyn sy'n wynebu risg.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1174095B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2B97A640" w14:textId="2A7627C0" w:rsidR="00F225C4" w:rsidRPr="00F225C4" w:rsidRDefault="00116F07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b/>
          <w:sz w:val="22"/>
          <w:szCs w:val="22"/>
          <w:lang w:bidi="cy-GB"/>
        </w:rPr>
        <w:t xml:space="preserve">Rhaid </w:t>
      </w:r>
      <w:r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i unrhyw aelod o staff, myfyriwr neu wirfoddolwr sydd â phryder ynghylch camdriniaeth, esgeulustod a/neu niwed posibl yn erbyn plentyn neu oedolyn </w:t>
      </w:r>
      <w:r w:rsidR="00D06A6A">
        <w:rPr>
          <w:rStyle w:val="normaltextrun1"/>
          <w:rFonts w:asciiTheme="minorHAnsi" w:hAnsiTheme="minorHAnsi"/>
          <w:sz w:val="22"/>
          <w:szCs w:val="22"/>
          <w:lang w:bidi="cy-GB"/>
        </w:rPr>
        <w:t>sy’n wynebu risg</w:t>
      </w:r>
      <w:r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  <w:r w:rsidR="00F225C4" w:rsidRPr="00F225C4">
        <w:rPr>
          <w:rStyle w:val="contextualspellingandgrammarerror"/>
          <w:rFonts w:asciiTheme="minorHAnsi" w:hAnsiTheme="minorHAnsi"/>
          <w:sz w:val="22"/>
          <w:szCs w:val="22"/>
          <w:lang w:bidi="cy-GB"/>
        </w:rPr>
        <w:t>hysbysu’r</w:t>
      </w:r>
      <w:r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Swyddog Diogelu Lleol amdano ar unwaith, a cheisio cyngor a chymorth gan y Swyddog Diogelu Lleol ar gyfer yr Ysgol neu'r Uned Broffesiynol honno. </w:t>
      </w:r>
    </w:p>
    <w:p w14:paraId="73D1B5F2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4F3DF6CE" w14:textId="20CBBE7A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Cyn hysbysu'r Swyddog Diogelu Lleol, dylai'r person sy'n adrodd am y pryder wneud nodyn llawn o'r ffeithiau a arweiniodd at eu pryder. </w:t>
      </w:r>
    </w:p>
    <w:p w14:paraId="17321A46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7826B64F" w14:textId="3A15A1B0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D06A6A">
        <w:rPr>
          <w:rStyle w:val="normaltextrun1"/>
          <w:rFonts w:asciiTheme="minorHAnsi" w:hAnsiTheme="minorHAnsi"/>
          <w:sz w:val="22"/>
          <w:szCs w:val="22"/>
          <w:lang w:bidi="cy-GB"/>
        </w:rPr>
        <w:t>Mae'r Brifysgol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yn cydnabod y gall fod gan rai aelodau o staff gyfrifoldebau ychwanegol dros ddiogelu y tu </w:t>
      </w:r>
      <w:r w:rsidR="00D06A6A">
        <w:rPr>
          <w:rStyle w:val="normaltextrun1"/>
          <w:rFonts w:asciiTheme="minorHAnsi" w:hAnsiTheme="minorHAnsi"/>
          <w:sz w:val="22"/>
          <w:szCs w:val="22"/>
          <w:lang w:bidi="cy-GB"/>
        </w:rPr>
        <w:t>hwnt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i'r rhai sydd wedi'u categoreiddio yn y Polisi hwn, ac felly efallai y bydd yn ofynnol iddynt adrodd yn uniongyrchol i'r Gwasanaethau Cymdeithasol. Mewn achosion o'r fath, gofynnir i'r aelod o staff hysbysu'r Swyddog Diogelu Lleol cyn gynted â phosibl ar ôl rhoi gwybod i'r Gwasanaethau Cymdeithasol am y mater.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 </w:t>
      </w:r>
    </w:p>
    <w:p w14:paraId="002CEE76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56C4DEC9" w14:textId="77777777" w:rsidR="00F225C4" w:rsidRPr="00F225C4" w:rsidRDefault="00F225C4" w:rsidP="00F225C4">
      <w:pPr>
        <w:pStyle w:val="paragraph"/>
        <w:numPr>
          <w:ilvl w:val="0"/>
          <w:numId w:val="23"/>
        </w:numPr>
        <w:ind w:left="360" w:firstLine="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i/>
          <w:sz w:val="22"/>
          <w:szCs w:val="22"/>
          <w:lang w:bidi="cy-GB"/>
        </w:rPr>
        <w:t>Polisïau Diogelu Lleol </w:t>
      </w:r>
    </w:p>
    <w:p w14:paraId="59A3AE85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776B02F3" w14:textId="037BF345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Os bydd datgeliad yn cael ei wneud i aelod o staff, myfyriwr neu wirfoddolwr pan fo'r unigolyn wedi'i leoli mewn sefydliad arall e.e. ysgol, ysbyty ac ati, yna efallai y bydd yn rhaid dilyn polisi diogelu'r sefydliad hwnnw. Mae hyn yn cynnwys lleoliadau sy'n rhan o raglen astudio.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Felly, rhaid i aelod o staff, myfyriwr neu wirfoddolwr wneud ei hun yn ymwybodol o unrhyw bolisi diogelu lleol os yw'n gweithio mewn </w:t>
      </w:r>
      <w:r w:rsidRPr="00F225C4">
        <w:rPr>
          <w:rStyle w:val="contextualspellingandgrammarerror"/>
          <w:rFonts w:asciiTheme="minorHAnsi" w:hAnsiTheme="minorHAnsi"/>
          <w:sz w:val="22"/>
          <w:szCs w:val="22"/>
          <w:lang w:bidi="cy-GB"/>
        </w:rPr>
        <w:t>sefydliad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arall, ac yn credu y gallent fod yn gweithio gyda phlant a/neu oedolion sy'n wynebu risg.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  </w:t>
      </w:r>
    </w:p>
    <w:p w14:paraId="5F5D0DED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0FEC1B70" w14:textId="77777777" w:rsidR="00F225C4" w:rsidRPr="00F225C4" w:rsidRDefault="00F225C4" w:rsidP="00F225C4">
      <w:pPr>
        <w:pStyle w:val="paragraph"/>
        <w:numPr>
          <w:ilvl w:val="0"/>
          <w:numId w:val="24"/>
        </w:numPr>
        <w:ind w:left="360" w:firstLine="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i/>
          <w:sz w:val="22"/>
          <w:szCs w:val="22"/>
          <w:lang w:bidi="cy-GB"/>
        </w:rPr>
        <w:t>Atgyfeirio at yr adran Gwasanaethau Cymdeithasol </w:t>
      </w:r>
    </w:p>
    <w:p w14:paraId="6FE53F19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48B290C0" w14:textId="6AE8AF0E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O dan y weithdrefn hon</w:t>
      </w:r>
      <w:r w:rsidR="00D06A6A">
        <w:rPr>
          <w:rStyle w:val="normaltextrun1"/>
          <w:rFonts w:asciiTheme="minorHAnsi" w:hAnsiTheme="minorHAnsi"/>
          <w:sz w:val="22"/>
          <w:szCs w:val="22"/>
          <w:lang w:bidi="cy-GB"/>
        </w:rPr>
        <w:t>,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cyfrifoldeb y Swyddog Diogelu Lleol yw rhoi gwybod am fater o gam-drin, esgeulustod neu niwed posibl i'r adran Gwasanaethau Cymdeithasol briodol, ar ôl gofyn am gyngor gan yr adran honno. Gweithredir y ddyletswydd i adrodd gan unigolyn yn llenwi'r ffurflen atgyfeirio ofynnol a ddarperir gan yr adran Gwasanaethau Cymdeithasol. </w:t>
      </w:r>
    </w:p>
    <w:p w14:paraId="0567FA88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0102F2A6" w14:textId="41028661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Dylid gwneud atgyfeiriad at y Gwasanaethau Plant os yw'r honiad yn ymwneud â cham-drin, esgeuluso neu niweidio plentyn neu'r Gwasanaethau Cymdeithasol i Oedolion os yw'r honiad yn ymwneud â cham-drin, esgeuluso neu niweidio oedolyn sy'n wynebu risg. Mae gan yr adran Gwasanaethau Cymdeithasol berthnasol ddyletswydd i roi arweiniad a chyngor ar sut i wneud atgyfeiriad. </w:t>
      </w:r>
    </w:p>
    <w:p w14:paraId="69238978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135D9F28" w14:textId="68E05CBC" w:rsid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Rhaid i'r Brifysgol beidio â chynnal ei hymholiadau mewnol ei hun i </w:t>
      </w:r>
      <w:r w:rsidRPr="00F225C4">
        <w:rPr>
          <w:rStyle w:val="contextualspellingandgrammarerror"/>
          <w:rFonts w:asciiTheme="minorHAnsi" w:hAnsiTheme="minorHAnsi"/>
          <w:sz w:val="22"/>
          <w:szCs w:val="22"/>
          <w:lang w:bidi="cy-GB"/>
        </w:rPr>
        <w:t>honiad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, ond rhaid iddi gyfeirio pryderon at y Gwasanaethau Cymdeithasol i ymchwilio iddynt a gweithredu ymhellach.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09F82A1D" w14:textId="77777777" w:rsidR="00633DF3" w:rsidRPr="00F225C4" w:rsidRDefault="00633DF3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09AF8951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Rhaid cofnodi unrhyw benderfyniad i beidio ag adrodd am bryder diogelu i'r Gwasanaethau Cymdeithasol ar Ffurflen SG2, ynghyd â’r rhesymau pam y gwnaed y penderfyniad hwnnw. </w:t>
      </w:r>
    </w:p>
    <w:p w14:paraId="2E339C5A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0D01FDD1" w14:textId="77777777" w:rsidR="00F225C4" w:rsidRPr="00F225C4" w:rsidRDefault="00F225C4" w:rsidP="00F225C4">
      <w:pPr>
        <w:pStyle w:val="paragraph"/>
        <w:numPr>
          <w:ilvl w:val="0"/>
          <w:numId w:val="25"/>
        </w:numPr>
        <w:ind w:left="360" w:firstLine="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i/>
          <w:sz w:val="22"/>
          <w:szCs w:val="22"/>
          <w:lang w:bidi="cy-GB"/>
        </w:rPr>
        <w:t>Hysbysu Rheolwr Llinell </w:t>
      </w:r>
    </w:p>
    <w:p w14:paraId="2072FB97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762AA053" w14:textId="46D0CB1E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Cyn gwneud yr atgyfeiriad, dylai'r Swyddog Diogelu Lleol sicrhau bod eu Deon Ysgol neu Gyfarwyddwr Uned yn ymwybodol o'r mater diogelu posibl. </w:t>
      </w:r>
    </w:p>
    <w:p w14:paraId="5C559380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5A087F5F" w14:textId="35553C50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lastRenderedPageBreak/>
        <w:t>Dylai Panel sy’n cynnwys yr Arweinydd Diogelu a’r Swyddogion Diogelu Lleol gytuno ar unrhyw brotocolau lleol a ddatblygir mewn Ysgol neu Uned benodol i ymdrin â rhannu gwybodaeth rhwng Swyddogion Diogelu Lleol, Deon neu Gyfarwyddwr Uned. Dylai unrhyw brotocol lleol fod yn unol â'r Polisi hwn.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130B529B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346CB7C9" w14:textId="30E4469E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Dylai'r Swyddog Diogelu Lleol gofnodi gwybodaeth am y mater diogelu gan ddefnyddio'r ffurflen safonol a ddarperir yn Atodiad SG2.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49D36BB1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4ED73EB1" w14:textId="0479C2F0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Dylai'r Swyddog Diogelu Lleol gadw copi o'r ffurflen, a dylid darparu copi i'r Arweinydd Diogelu at ddibenion rheoli achosion cyffredinol.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328CDA87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60A838CB" w14:textId="58B2D8A6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Gall y Swyddog Diogelu Lleol gysylltu â'r Arweinydd Diogelu am gyngor a chymorth yng nghyd-destun gwneud yr atgyfeiriad. Gall yr Arweinydd Diogelu a Deon yr Ysgol / Pennaeth yr Uned gytuno hefyd bod yr atgyfeiriad yn cael ei wneud yn uniongyrchol gan yr Arweinydd Diogelu. Bydd penderfynu a ddylai'r Arweinydd Diogelu wneud yr atgyfeiriad yn seiliedig ar a yw’r mater yn un brys. Gallai cael Arweinydd Diogelu yn cyflwyno atgyfeiriad ar ran Ysgol/Uned arwain at oedi pellach.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 </w:t>
      </w:r>
    </w:p>
    <w:p w14:paraId="107446F9" w14:textId="77777777" w:rsidR="00633DF3" w:rsidRDefault="00633DF3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3097B617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Dylid cymhwyso'r egwyddorion canlynol wrth lenwi'r ffurflen: </w:t>
      </w:r>
    </w:p>
    <w:p w14:paraId="47314AE0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491247E5" w14:textId="77777777" w:rsidR="00F225C4" w:rsidRPr="00F225C4" w:rsidRDefault="00F225C4" w:rsidP="00F225C4">
      <w:pPr>
        <w:pStyle w:val="paragraph"/>
        <w:numPr>
          <w:ilvl w:val="0"/>
          <w:numId w:val="26"/>
        </w:numPr>
        <w:ind w:left="360" w:firstLine="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Cofnodi gwybodaeth berthnasol </w:t>
      </w:r>
    </w:p>
    <w:p w14:paraId="5D5CF1D5" w14:textId="77777777" w:rsidR="00F225C4" w:rsidRPr="00F225C4" w:rsidRDefault="00F225C4" w:rsidP="00F225C4">
      <w:pPr>
        <w:pStyle w:val="paragraph"/>
        <w:numPr>
          <w:ilvl w:val="0"/>
          <w:numId w:val="27"/>
        </w:numPr>
        <w:ind w:left="360" w:firstLine="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Cofnodi llais yr unigolyn </w:t>
      </w:r>
    </w:p>
    <w:p w14:paraId="51B669D2" w14:textId="77777777" w:rsidR="00F225C4" w:rsidRPr="00F225C4" w:rsidRDefault="00F225C4" w:rsidP="00F225C4">
      <w:pPr>
        <w:pStyle w:val="paragraph"/>
        <w:numPr>
          <w:ilvl w:val="0"/>
          <w:numId w:val="27"/>
        </w:numPr>
        <w:ind w:left="360" w:firstLine="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Rhannu'r wybodaeth â'r bobl briodol </w:t>
      </w:r>
    </w:p>
    <w:p w14:paraId="5E067747" w14:textId="77777777" w:rsidR="00F225C4" w:rsidRPr="00F225C4" w:rsidRDefault="00F225C4" w:rsidP="00F225C4">
      <w:pPr>
        <w:pStyle w:val="paragraph"/>
        <w:numPr>
          <w:ilvl w:val="0"/>
          <w:numId w:val="27"/>
        </w:numPr>
        <w:ind w:left="360" w:firstLine="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Cymryd camau priodol. </w:t>
      </w:r>
    </w:p>
    <w:p w14:paraId="391ABE67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52074691" w14:textId="66E7AB61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Dylai'r Swyddog Diogelu Lleol hysbysu'r Arweinydd Diogelu pan fydd y Gwasanaethau Cymdeithasol wedi cydnabod yr Atgyfeiriad Gwasanaethau Cymdeithasol, a phan fydd canlyniad i unrhyw ymchwiliad, darparu camau dilynol.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 </w:t>
      </w:r>
    </w:p>
    <w:p w14:paraId="7C2AF7A6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Gall y Swyddog Diogelu Lleol neu'r Arweinydd Diogelu gytuno pa swyddog fydd yn cysylltu â'r Gwasanaethau Cymdeithasol i gael y wybodaeth ddiweddaraf am yr achos. Dylid cofnodi unrhyw ganlyniad ar Ffurflen SG2. </w:t>
      </w:r>
    </w:p>
    <w:p w14:paraId="176B8661" w14:textId="71E9C7A1" w:rsidR="00F225C4" w:rsidRPr="00F225C4" w:rsidRDefault="00F15EB5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  <w:lang w:bidi="cy-GB"/>
        </w:rPr>
        <w:t xml:space="preserve"> </w:t>
      </w:r>
    </w:p>
    <w:p w14:paraId="130F0072" w14:textId="0C917EB6" w:rsidR="00F225C4" w:rsidRPr="00F225C4" w:rsidRDefault="00DB1BB8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8. Perygl Uniongyrchol</w:t>
      </w:r>
      <w:r w:rsidR="00F225C4"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4190DAA6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6D20E5D9" w14:textId="2E3B3EE9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Mewn achosion brys lle mae gan unigolyn bryder dybryd, gan gredu bod plentyn/oedolyn mewn perygl uniongyrchol, yna rhaid iddo gysylltu â'r heddlu’n syth drwy ffonio 999, gan adrodd yn ddiweddarach i'r Swyddog Diogelu Lleol.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 </w:t>
      </w:r>
    </w:p>
    <w:p w14:paraId="221EA3FB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0C858843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Dylid cysylltu â'r heddlu hefyd os yw'r cam-drin honedig yn gyfystyr â throsedd. </w:t>
      </w:r>
    </w:p>
    <w:p w14:paraId="3D726B99" w14:textId="485F5D6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6996A97E" w14:textId="34705E68" w:rsidR="00F225C4" w:rsidRPr="00F225C4" w:rsidRDefault="00DB1BB8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9. Cyfrinachedd</w:t>
      </w:r>
      <w:r w:rsidR="00F225C4"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53F1299A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65D5E930" w14:textId="11297AF1" w:rsid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Efallai y gallai unigolyn wneud datgeliad am blentyn/oedolyn sy'n wynebu risg, ac yn ei dro, ofyn i'r aelod o staff, myfyriwr neu wirfoddolwr i'r mater aros yn gyfrinachol rhyngddynt a/neu ei fod yn dymuno aros yn ddienw wrth wneud y datgeliad. Mewn achosion o'r fath, dylid hysbysu'r unigolyn na ellid gwarantu cyfrinachedd, gan fod dyletswydd adrodd am y mater. Mewn achosion o'r fath, gall yr aelod o staff/myfyriwr/gwirfoddolwr ddweud bod nifer y bobl sydd i gael gwybod am y cam-drin honedig, a adroddir i'r awdurdodau statudol, i'w gadw mor fach â phosibl. </w:t>
      </w:r>
    </w:p>
    <w:p w14:paraId="6DAD00AA" w14:textId="77777777" w:rsidR="00F21ACA" w:rsidRPr="00F225C4" w:rsidRDefault="00F21ACA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5A5FB406" w14:textId="0427FFA3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Dylai unrhyw ffurflenni a gwblheir neu gofnodion a wneir fel rhan o'r weithdrefn hon gael eu paratoi a'u cadw mewn modd cyfrinachol.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  </w:t>
      </w:r>
    </w:p>
    <w:p w14:paraId="66A6A6CF" w14:textId="7DD6ECBE" w:rsidR="000E4789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61D40E27" w14:textId="6DAD27CC" w:rsidR="00F225C4" w:rsidRPr="00F225C4" w:rsidRDefault="00DB1BB8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10. Honiad yn erbyn Aelod o Staff</w:t>
      </w:r>
      <w:r w:rsidR="00F225C4"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1F2FCF21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0829DA1E" w14:textId="031D10DC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Pan wneir honiad o gam-drin neu ymddygiad amhriodol yn erbyn aelod o staff, bydd Adnoddau Dynol yn rhoi cyngor ac arweiniad i reolwr llinell priodol yr aelod o staff y gwnaed yr honiadau yn ei erbyn mewn perthynas â materion cyflogaeth neu ddisgyblu.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20FF6462" w14:textId="77777777" w:rsidR="00F21ACA" w:rsidRDefault="00F21ACA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715576E6" w14:textId="6C1C85D0" w:rsid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Mae'r Brifysgol yn cydnabod bod ganddi, fel cyflogwr, ddyletswydd gofal i bob cyflogai. Bydd unrhyw aelod o staff sy'n wynebu honiad, a'r dioddefwr honedig, os yw'n fyfyriwr yn y Brifysgol, yn cael cynnig cyngor a chymorth cwnsela. </w:t>
      </w:r>
    </w:p>
    <w:p w14:paraId="7E067815" w14:textId="77777777" w:rsidR="002231BD" w:rsidRPr="00F225C4" w:rsidRDefault="002231BD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76BF5262" w14:textId="7BA28B77" w:rsidR="00F225C4" w:rsidRPr="00F225C4" w:rsidRDefault="00DB1BB8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11. Honiad yn erbyn Myfyriwr</w:t>
      </w:r>
      <w:r w:rsidR="00F225C4"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24C86B1F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37C23EEE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Pan wneir honiad o gam-drin neu ymddygiad amhriodol yn erbyn myfyriwr, bydd y Rheolwr Cwynion yn rhoi cyngor mewn perthynas â disgyblaeth myfyrwyr a gweithdrefnau eraill sy’n ymwneud â myfyrwyr. </w:t>
      </w:r>
    </w:p>
    <w:p w14:paraId="31F512EB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21E38EC6" w14:textId="60D2ACE4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Mae'r Brifysgol yn cydnabod bod ganddi ddyletswydd gofal i bob myfyriwr. Bydd Gwasanaethau Myfyrwyr yn cynnig cyngor a chymorth cwnsela i unrhyw fyfyriwr sy'n wynebu honiad, a'r dioddefwr honedig, os yw'n fyfyriwr yn y Brifysgol. </w:t>
      </w:r>
    </w:p>
    <w:p w14:paraId="31E90DC2" w14:textId="197A40F0" w:rsidR="00F225C4" w:rsidRPr="00F225C4" w:rsidRDefault="00F15EB5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  <w:lang w:bidi="cy-GB"/>
        </w:rPr>
        <w:t xml:space="preserve"> </w:t>
      </w:r>
    </w:p>
    <w:p w14:paraId="54C19E6C" w14:textId="38ECBEB4" w:rsidR="00F225C4" w:rsidRPr="00F225C4" w:rsidRDefault="00DB1BB8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12. Hyfforddiant</w:t>
      </w:r>
      <w:r w:rsidR="00F15EB5"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 xml:space="preserve"> </w:t>
      </w:r>
    </w:p>
    <w:p w14:paraId="22E771FF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240D1888" w14:textId="758151EB" w:rsid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  <w:lang w:bidi="cy-GB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Bydd aelod o staff y dynodwyd </w:t>
      </w:r>
      <w:r w:rsidRPr="00F225C4">
        <w:rPr>
          <w:rStyle w:val="advancedproofingissue"/>
          <w:rFonts w:asciiTheme="minorHAnsi" w:hAnsiTheme="minorHAnsi"/>
          <w:sz w:val="22"/>
          <w:szCs w:val="22"/>
          <w:lang w:bidi="cy-GB"/>
        </w:rPr>
        <w:t>swyddogaeth benodol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iddynt ar gyfer diogelu yn derbyn hyfforddiant priodol gan y Brifysgol i'w cynorthwyo i nodi ac ymdrin ag achosion o gam-drin neu esgeuluso plant ac oedolion sy'n wynebu risg. </w:t>
      </w:r>
    </w:p>
    <w:p w14:paraId="38DB419F" w14:textId="4E714F05" w:rsidR="00F015FD" w:rsidRDefault="00F015FD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  <w:lang w:bidi="cy-GB"/>
        </w:rPr>
      </w:pPr>
    </w:p>
    <w:p w14:paraId="44C276E1" w14:textId="1DBA6880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Os nad yw Swyddog Diogelu Lleol, ar unrhyw adeg, yn siŵr o'u rôl, neu os oes ganddynt gwestiynau ynghylch gweithredu'r weithdrefn hon, yna gallant gysylltu â'r Arweinydd Diogelu am gyngor a chymorth.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 </w:t>
      </w:r>
    </w:p>
    <w:p w14:paraId="73577199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7CADEEF1" w14:textId="521121EA" w:rsidR="00F225C4" w:rsidRPr="00F225C4" w:rsidRDefault="00DB1BB8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 xml:space="preserve">13. </w:t>
      </w:r>
      <w:r w:rsidR="00F015FD"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C</w:t>
      </w:r>
      <w:r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au</w:t>
      </w:r>
      <w:r w:rsidR="00F015FD"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’r Achos</w:t>
      </w:r>
      <w:r w:rsidR="00F225C4"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37B49733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26195EEA" w14:textId="4E77269B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Os caiff y Brifysgol ei hysbysu gan y Gwasanaethau Cymdeithasol a/neu'r Heddlu nad ydynt yn bwriadu cymryd unrhyw gamau pellach gydag achos, yna bydd y Brifysgol hefyd yn cau'r achos diogelu. Fodd bynnag, gall y Brifysgol benderfynu cychwyn camau o dan ei pholisïau a'i gweithdrefnau ei hun, os ystyrir bod hynny'n briodol.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365AF340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5A32B996" w14:textId="177F278D" w:rsidR="00F225C4" w:rsidRPr="00F225C4" w:rsidRDefault="00DB1BB8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14. Gwasanaethau Myfyrwyr:</w:t>
      </w:r>
      <w:r w:rsidR="00F225C4"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67069970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013856FC" w14:textId="5849ABFE" w:rsidR="009608AE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  <w:lang w:bidi="cy-GB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Pan fydd y Brifysgol yn nodi bod oedolyn sy’n wynebu risg wedi cofrestru, bydd Tîm Anabledd y Gwasanaethau Myfyrwyr yn asesu anghenion cymorth yr unigolyn ac yn cynnal asesiadau risg angenrheidiol.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 </w:t>
      </w:r>
    </w:p>
    <w:p w14:paraId="1D581DC2" w14:textId="77777777" w:rsidR="00AC0E8E" w:rsidRDefault="00AC0E8E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696DBCBD" w14:textId="77777777" w:rsidR="009608AE" w:rsidRPr="00F225C4" w:rsidRDefault="009608AE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3C20976E" w14:textId="6AC34295" w:rsidR="00F225C4" w:rsidRPr="00F225C4" w:rsidRDefault="00DB1BB8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lastRenderedPageBreak/>
        <w:t>15. Diffiniadau:</w:t>
      </w:r>
      <w:r w:rsidR="00F225C4"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495E2DE1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3D12DF30" w14:textId="77777777" w:rsidR="00F225C4" w:rsidRPr="00F225C4" w:rsidRDefault="00F225C4" w:rsidP="00F225C4">
      <w:pPr>
        <w:pStyle w:val="paragraph"/>
        <w:numPr>
          <w:ilvl w:val="0"/>
          <w:numId w:val="28"/>
        </w:numPr>
        <w:ind w:left="360" w:firstLine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lang w:bidi="cy-GB"/>
        </w:rPr>
        <w:t>Plant </w:t>
      </w:r>
    </w:p>
    <w:p w14:paraId="18091519" w14:textId="77777777" w:rsidR="00F225C4" w:rsidRPr="00F225C4" w:rsidRDefault="00F225C4" w:rsidP="00F225C4">
      <w:pPr>
        <w:pStyle w:val="paragraph"/>
        <w:ind w:left="36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4CA9F7EC" w14:textId="51A5398A" w:rsidR="00F21ACA" w:rsidRDefault="00F21ACA" w:rsidP="00F21ACA">
      <w:pPr>
        <w:pStyle w:val="paragraph"/>
        <w:ind w:left="36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  <w:lang w:bidi="cy-GB"/>
        </w:rPr>
        <w:t xml:space="preserve">Mae arferion diogelu, fel y'u cynhwysir yn y Polisi a'r weithdrefn </w:t>
      </w:r>
      <w:r w:rsidR="00F015FD">
        <w:rPr>
          <w:rStyle w:val="eop"/>
          <w:rFonts w:asciiTheme="minorHAnsi" w:hAnsiTheme="minorHAnsi"/>
          <w:sz w:val="22"/>
          <w:szCs w:val="22"/>
          <w:lang w:bidi="cy-GB"/>
        </w:rPr>
        <w:t>hon</w:t>
      </w:r>
      <w:r>
        <w:rPr>
          <w:rStyle w:val="eop"/>
          <w:rFonts w:asciiTheme="minorHAnsi" w:hAnsiTheme="minorHAnsi"/>
          <w:sz w:val="22"/>
          <w:szCs w:val="22"/>
          <w:lang w:bidi="cy-GB"/>
        </w:rPr>
        <w:t>, yn cael eu cymhwyso amlaf i blant a phobl ifanc o dan 18 oed.</w:t>
      </w:r>
    </w:p>
    <w:p w14:paraId="4A05FCE6" w14:textId="2F98FEF0" w:rsidR="00F21ACA" w:rsidRDefault="00F21ACA" w:rsidP="00F225C4">
      <w:pPr>
        <w:pStyle w:val="paragraph"/>
        <w:ind w:left="36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  <w:lang w:bidi="cy-GB"/>
        </w:rPr>
        <w:t xml:space="preserve"> </w:t>
      </w:r>
    </w:p>
    <w:p w14:paraId="6FC75E9E" w14:textId="0D3F9A5F" w:rsidR="00F21ACA" w:rsidRPr="00F225C4" w:rsidRDefault="00F225C4" w:rsidP="00F21ACA">
      <w:pPr>
        <w:pStyle w:val="paragraph"/>
        <w:ind w:left="36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Mae Deddf Plant 1989 yn diffinio 'plentyn' fel person o dan 18 oed. Defnyddiwyd y diffiniad hwn hefyd yn Neddf Gwasanaethau Cymdeithasol a Llesiant (Cymru) 2014. Mae Rheoliadau Rheoli Iechyd a Diogelwch 1999 yn ystyried 'plentyn' yn berson nad yw dros oedran gadael ysgol gofynnol a 'pherson ifanc' fel person nad yw eto wedi cyrraedd 18 oed.</w:t>
      </w:r>
    </w:p>
    <w:p w14:paraId="217BD1AC" w14:textId="77777777" w:rsidR="00F225C4" w:rsidRPr="00F225C4" w:rsidRDefault="00F225C4" w:rsidP="00F225C4">
      <w:pPr>
        <w:pStyle w:val="paragraph"/>
        <w:ind w:left="36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26277D71" w14:textId="7CE53FAA" w:rsidR="00F225C4" w:rsidRPr="00F225C4" w:rsidRDefault="00F225C4" w:rsidP="00F225C4">
      <w:pPr>
        <w:pStyle w:val="paragraph"/>
        <w:ind w:left="36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Defnyddir y term 'plentyn' /'plant' a 'pherson ifanc/pobl ifanc' yn gyfnewidiol o dan y Polisi hwn ac fe'u defnyddir i gyfeirio at bobl sydd o dan 18 oed.</w:t>
      </w:r>
      <w:r w:rsidR="00F15EB5">
        <w:rPr>
          <w:rStyle w:val="eop"/>
          <w:rFonts w:asciiTheme="minorHAnsi" w:hAnsiTheme="minorHAnsi"/>
          <w:sz w:val="22"/>
          <w:szCs w:val="22"/>
          <w:lang w:bidi="cy-GB"/>
        </w:rPr>
        <w:t xml:space="preserve"> 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 xml:space="preserve">Nid yw'r ffaith bod plentyn wedi cyrraedd 16 oed, </w:t>
      </w:r>
      <w:r w:rsidR="00F015FD">
        <w:rPr>
          <w:rStyle w:val="eop"/>
          <w:rFonts w:asciiTheme="minorHAnsi" w:hAnsiTheme="minorHAnsi"/>
          <w:sz w:val="22"/>
          <w:szCs w:val="22"/>
          <w:lang w:bidi="cy-GB"/>
        </w:rPr>
        <w:t>s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y</w:t>
      </w:r>
      <w:r w:rsidR="00F015FD">
        <w:rPr>
          <w:rStyle w:val="eop"/>
          <w:rFonts w:asciiTheme="minorHAnsi" w:hAnsiTheme="minorHAnsi"/>
          <w:sz w:val="22"/>
          <w:szCs w:val="22"/>
          <w:lang w:bidi="cy-GB"/>
        </w:rPr>
        <w:t>’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 xml:space="preserve">n ystyried ei hun </w:t>
      </w:r>
      <w:r w:rsidR="00F015FD">
        <w:rPr>
          <w:rStyle w:val="eop"/>
          <w:rFonts w:asciiTheme="minorHAnsi" w:hAnsiTheme="minorHAnsi"/>
          <w:sz w:val="22"/>
          <w:szCs w:val="22"/>
          <w:lang w:bidi="cy-GB"/>
        </w:rPr>
        <w:t>yn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 xml:space="preserve"> </w:t>
      </w:r>
      <w:r w:rsidR="00F015FD">
        <w:rPr>
          <w:rStyle w:val="eop"/>
          <w:rFonts w:asciiTheme="minorHAnsi" w:hAnsiTheme="minorHAnsi"/>
          <w:sz w:val="22"/>
          <w:szCs w:val="22"/>
          <w:lang w:bidi="cy-GB"/>
        </w:rPr>
        <w:t>‘b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 xml:space="preserve">erson ifanc' gan ei fod yn byw ar ei ben ei hun, neu'n mynychu addysg bellach, yn newid ei statws na'i hawl i gael ei amddiffyn o dan y gyfraith. </w:t>
      </w:r>
    </w:p>
    <w:p w14:paraId="5404163E" w14:textId="77777777" w:rsidR="00F225C4" w:rsidRPr="00F225C4" w:rsidRDefault="00F225C4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3BD61939" w14:textId="77777777" w:rsidR="00F225C4" w:rsidRPr="00F225C4" w:rsidRDefault="00F225C4" w:rsidP="00F225C4">
      <w:pPr>
        <w:pStyle w:val="paragraph"/>
        <w:ind w:left="36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 xml:space="preserve">Nid oes gofyniad cyfreithiol i gael cydsyniad plentyn cyn rhoi gwybod am bryderon am blentyn i'r awdurdod statudol perthnasol (yr heddlu, y gwasanaethau cymdeithasol), na phennu galluedd meddyliol. </w:t>
      </w:r>
    </w:p>
    <w:p w14:paraId="1F926B3D" w14:textId="77777777" w:rsidR="00F225C4" w:rsidRPr="00F225C4" w:rsidRDefault="00F225C4" w:rsidP="00F225C4">
      <w:pPr>
        <w:pStyle w:val="paragraph"/>
        <w:ind w:left="36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4F28BA3B" w14:textId="4F30E4EB" w:rsidR="00F225C4" w:rsidRDefault="00F225C4" w:rsidP="00F225C4">
      <w:pPr>
        <w:pStyle w:val="paragraph"/>
        <w:numPr>
          <w:ilvl w:val="0"/>
          <w:numId w:val="31"/>
        </w:numPr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lang w:bidi="cy-GB"/>
        </w:rPr>
        <w:t>Oedolyn sy’n wynebu Risg</w:t>
      </w:r>
      <w:r w:rsidR="00F15EB5">
        <w:rPr>
          <w:rStyle w:val="normaltextrun1"/>
          <w:rFonts w:asciiTheme="minorHAnsi" w:hAnsiTheme="minorHAnsi"/>
          <w:b/>
          <w:sz w:val="22"/>
          <w:szCs w:val="22"/>
          <w:lang w:bidi="cy-GB"/>
        </w:rPr>
        <w:t xml:space="preserve"> </w:t>
      </w:r>
      <w:r w:rsidRPr="00F225C4">
        <w:rPr>
          <w:rStyle w:val="normaltextrun1"/>
          <w:rFonts w:asciiTheme="minorHAnsi" w:hAnsiTheme="minorHAnsi"/>
          <w:b/>
          <w:sz w:val="22"/>
          <w:szCs w:val="22"/>
          <w:lang w:bidi="cy-GB"/>
        </w:rPr>
        <w:t> </w:t>
      </w:r>
    </w:p>
    <w:p w14:paraId="51A961A0" w14:textId="77777777" w:rsidR="00FF2EFB" w:rsidRPr="00F225C4" w:rsidRDefault="00FF2EFB" w:rsidP="00FF2EFB">
      <w:pPr>
        <w:pStyle w:val="paragraph"/>
        <w:ind w:left="765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687D56AD" w14:textId="03826F5B" w:rsidR="00F225C4" w:rsidRPr="00F225C4" w:rsidRDefault="00F225C4" w:rsidP="007F3CDF">
      <w:pPr>
        <w:pStyle w:val="legclearfix2"/>
        <w:spacing w:line="240" w:lineRule="auto"/>
        <w:ind w:left="364"/>
        <w:rPr>
          <w:rFonts w:asciiTheme="minorHAnsi" w:hAnsiTheme="minorHAnsi" w:cs="Arial"/>
          <w:sz w:val="22"/>
          <w:szCs w:val="22"/>
          <w:lang w:val="en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Mae Deddf Gwasanaethau Cymdeithasol a Llesiant (Cymru) 2014 yn diffinio "oedolyn sy’n wynebu risg" fel person</w:t>
      </w:r>
      <w:r w:rsidR="00F15EB5">
        <w:rPr>
          <w:rStyle w:val="eop"/>
          <w:rFonts w:asciiTheme="minorHAnsi" w:hAnsiTheme="minorHAnsi"/>
          <w:sz w:val="22"/>
          <w:szCs w:val="22"/>
          <w:lang w:bidi="cy-GB"/>
        </w:rPr>
        <w:t xml:space="preserve"> </w:t>
      </w:r>
    </w:p>
    <w:p w14:paraId="2B73249C" w14:textId="77777777" w:rsidR="00F225C4" w:rsidRPr="00F225C4" w:rsidRDefault="00F225C4" w:rsidP="00C57870">
      <w:pPr>
        <w:pStyle w:val="legclearfix2"/>
        <w:spacing w:line="240" w:lineRule="auto"/>
        <w:ind w:firstLine="360"/>
        <w:rPr>
          <w:rFonts w:asciiTheme="minorHAnsi" w:hAnsiTheme="minorHAnsi" w:cs="Arial"/>
          <w:sz w:val="22"/>
          <w:szCs w:val="22"/>
          <w:lang w:val="en"/>
        </w:rPr>
      </w:pPr>
      <w:r w:rsidRPr="00F225C4">
        <w:rPr>
          <w:rStyle w:val="legds2"/>
          <w:rFonts w:asciiTheme="minorHAnsi" w:hAnsiTheme="minorHAnsi" w:cs="Arial"/>
          <w:sz w:val="22"/>
          <w:szCs w:val="22"/>
          <w:lang w:bidi="cy-GB"/>
          <w:specVanish w:val="0"/>
        </w:rPr>
        <w:t xml:space="preserve">(a) </w:t>
      </w:r>
      <w:r w:rsidRPr="00F225C4">
        <w:rPr>
          <w:rFonts w:asciiTheme="minorHAnsi" w:hAnsiTheme="minorHAnsi" w:cs="Arial"/>
          <w:sz w:val="22"/>
          <w:szCs w:val="22"/>
          <w:lang w:bidi="cy-GB"/>
        </w:rPr>
        <w:t>sy’n cael, neu sy’n wynebu risg o gael, ei gam-drin neu ei esgeuluso</w:t>
      </w:r>
    </w:p>
    <w:p w14:paraId="7B502E83" w14:textId="77777777" w:rsidR="00F225C4" w:rsidRPr="00F225C4" w:rsidRDefault="00F225C4" w:rsidP="00C57870">
      <w:pPr>
        <w:pStyle w:val="legclearfix2"/>
        <w:spacing w:line="240" w:lineRule="auto"/>
        <w:ind w:firstLine="360"/>
        <w:rPr>
          <w:rFonts w:asciiTheme="minorHAnsi" w:hAnsiTheme="minorHAnsi" w:cs="Arial"/>
          <w:sz w:val="22"/>
          <w:szCs w:val="22"/>
          <w:lang w:val="en"/>
        </w:rPr>
      </w:pPr>
      <w:r w:rsidRPr="00F225C4">
        <w:rPr>
          <w:rFonts w:asciiTheme="minorHAnsi" w:hAnsiTheme="minorHAnsi" w:cs="Arial"/>
          <w:sz w:val="22"/>
          <w:szCs w:val="22"/>
          <w:lang w:bidi="cy-GB"/>
        </w:rPr>
        <w:t>(b) y mae arno anghenion am ofal a chymorth, ac</w:t>
      </w:r>
    </w:p>
    <w:p w14:paraId="4E15607C" w14:textId="77777777" w:rsidR="00F225C4" w:rsidRPr="00F225C4" w:rsidRDefault="00F225C4" w:rsidP="00FF2EFB">
      <w:pPr>
        <w:pStyle w:val="legclearfix2"/>
        <w:spacing w:line="240" w:lineRule="auto"/>
        <w:ind w:left="360"/>
        <w:rPr>
          <w:rFonts w:asciiTheme="minorHAnsi" w:hAnsiTheme="minorHAnsi" w:cs="Arial"/>
          <w:sz w:val="22"/>
          <w:szCs w:val="22"/>
          <w:lang w:val="en"/>
        </w:rPr>
      </w:pPr>
      <w:r w:rsidRPr="00F225C4">
        <w:rPr>
          <w:rFonts w:asciiTheme="minorHAnsi" w:hAnsiTheme="minorHAnsi" w:cs="Arial"/>
          <w:sz w:val="22"/>
          <w:szCs w:val="22"/>
          <w:lang w:bidi="cy-GB"/>
        </w:rPr>
        <w:t>(c) nad yw’n gallu, o ganlyniad i’r anghenion hynny, amddiffyn ei hun rhag cael, neu’r risg o gael, ei gam-drin neu ei esgeuluso.</w:t>
      </w:r>
    </w:p>
    <w:p w14:paraId="2523497E" w14:textId="77777777" w:rsidR="00F225C4" w:rsidRPr="00F225C4" w:rsidRDefault="00F225C4" w:rsidP="00FF2EFB">
      <w:pPr>
        <w:pStyle w:val="legclearfix2"/>
        <w:spacing w:line="240" w:lineRule="auto"/>
        <w:ind w:left="360"/>
        <w:rPr>
          <w:rFonts w:asciiTheme="minorHAnsi" w:hAnsiTheme="minorHAnsi" w:cs="Arial"/>
          <w:sz w:val="22"/>
          <w:szCs w:val="22"/>
          <w:lang w:val="en"/>
        </w:rPr>
      </w:pPr>
      <w:r w:rsidRPr="00F225C4">
        <w:rPr>
          <w:rFonts w:asciiTheme="minorHAnsi" w:hAnsiTheme="minorHAnsi" w:cs="Arial"/>
          <w:sz w:val="22"/>
          <w:szCs w:val="22"/>
          <w:lang w:bidi="cy-GB"/>
        </w:rPr>
        <w:t xml:space="preserve">Gall pobl ag anableddau dysgu, problemau iechyd meddwl, pobl hŷn neu bobl anabl ddod o dan y diffiniad hwn. </w:t>
      </w:r>
    </w:p>
    <w:p w14:paraId="55C73572" w14:textId="11B705DF" w:rsidR="00F225C4" w:rsidRPr="00F225C4" w:rsidRDefault="00F225C4" w:rsidP="00DD4C21">
      <w:pPr>
        <w:pStyle w:val="legclearfix2"/>
        <w:spacing w:line="240" w:lineRule="auto"/>
        <w:ind w:left="360"/>
        <w:rPr>
          <w:rFonts w:asciiTheme="minorHAnsi" w:hAnsiTheme="minorHAnsi" w:cs="Arial"/>
          <w:sz w:val="22"/>
          <w:szCs w:val="22"/>
          <w:lang w:val="en"/>
        </w:rPr>
      </w:pPr>
      <w:r w:rsidRPr="00F225C4">
        <w:rPr>
          <w:rFonts w:asciiTheme="minorHAnsi" w:hAnsiTheme="minorHAnsi" w:cs="Arial"/>
          <w:sz w:val="22"/>
          <w:szCs w:val="22"/>
          <w:lang w:bidi="cy-GB"/>
        </w:rPr>
        <w:t>O dan Ddeddf Galluedd Meddyliol 2005 bernir bod gan oedolyn y galluedd i roi neu atal cydsyniad (gan gynnwys atgyfeiriad i'r Gwasanaethau Cymdeithasol). Os credir bod oedolyn mewn perygl o niwed ac y gallai fod angen ei amddiffyn, rhaid i 'berson cyfrifol' ystyried a yw'r unigolyn yn gallu rhoi cydsyniad. Os pennir galluedd felly, rhaid i weithiwr proffesiynol sy'n gweithredu ar ran y sefydliad ofyn am ganiatâd yr unigolyn cyn cymryd unrhyw gamau, megis atgyfeiriad i'r Gwasanaethau Cymdeithasol neu'r Heddlu.</w:t>
      </w:r>
    </w:p>
    <w:p w14:paraId="565A4BFA" w14:textId="28FAED73" w:rsidR="00F225C4" w:rsidRPr="00F225C4" w:rsidRDefault="00F225C4" w:rsidP="00FF2EFB">
      <w:pPr>
        <w:pStyle w:val="legclearfix2"/>
        <w:spacing w:line="240" w:lineRule="auto"/>
        <w:ind w:left="360"/>
        <w:rPr>
          <w:rFonts w:asciiTheme="minorHAnsi" w:hAnsiTheme="minorHAnsi" w:cs="Arial"/>
          <w:sz w:val="22"/>
          <w:szCs w:val="22"/>
          <w:lang w:val="en"/>
        </w:rPr>
      </w:pPr>
      <w:r w:rsidRPr="00F225C4">
        <w:rPr>
          <w:rFonts w:asciiTheme="minorHAnsi" w:hAnsiTheme="minorHAnsi" w:cs="Arial"/>
          <w:sz w:val="22"/>
          <w:szCs w:val="22"/>
          <w:lang w:bidi="cy-GB"/>
        </w:rPr>
        <w:t>Mae rhai eithriadau i hyn, lle nad oes angen cydsyniad:</w:t>
      </w:r>
    </w:p>
    <w:p w14:paraId="61218F6F" w14:textId="3D742A59" w:rsidR="00F225C4" w:rsidRPr="00F225C4" w:rsidRDefault="00F225C4" w:rsidP="00FF2EFB">
      <w:pPr>
        <w:pStyle w:val="legclearfix2"/>
        <w:numPr>
          <w:ilvl w:val="0"/>
          <w:numId w:val="31"/>
        </w:numPr>
        <w:spacing w:line="240" w:lineRule="auto"/>
        <w:rPr>
          <w:rFonts w:asciiTheme="minorHAnsi" w:hAnsiTheme="minorHAnsi" w:cs="Arial"/>
          <w:sz w:val="22"/>
          <w:szCs w:val="22"/>
          <w:lang w:val="en"/>
        </w:rPr>
      </w:pPr>
      <w:r w:rsidRPr="00F225C4">
        <w:rPr>
          <w:rFonts w:asciiTheme="minorHAnsi" w:hAnsiTheme="minorHAnsi" w:cs="Arial"/>
          <w:sz w:val="22"/>
          <w:szCs w:val="22"/>
          <w:lang w:bidi="cy-GB"/>
        </w:rPr>
        <w:t>Pan fo dyletswydd gyfreithiol i weithredu (mae trosedd wedi digwydd); neu</w:t>
      </w:r>
    </w:p>
    <w:p w14:paraId="5F887874" w14:textId="2CAC392A" w:rsidR="00F225C4" w:rsidRPr="00F225C4" w:rsidRDefault="00F225C4" w:rsidP="00FF2EFB">
      <w:pPr>
        <w:pStyle w:val="legclearfix2"/>
        <w:numPr>
          <w:ilvl w:val="0"/>
          <w:numId w:val="31"/>
        </w:numPr>
        <w:spacing w:line="240" w:lineRule="auto"/>
        <w:rPr>
          <w:rFonts w:asciiTheme="minorHAnsi" w:hAnsiTheme="minorHAnsi" w:cs="Arial"/>
          <w:sz w:val="22"/>
          <w:szCs w:val="22"/>
          <w:lang w:val="en"/>
        </w:rPr>
      </w:pPr>
      <w:r w:rsidRPr="00F225C4">
        <w:rPr>
          <w:rFonts w:asciiTheme="minorHAnsi" w:hAnsiTheme="minorHAnsi" w:cs="Arial"/>
          <w:sz w:val="22"/>
          <w:szCs w:val="22"/>
          <w:lang w:bidi="cy-GB"/>
        </w:rPr>
        <w:t>Pan fydd er budd y cyhoedd i weithredu (pan fo person arall yn wynebu risg); neu</w:t>
      </w:r>
    </w:p>
    <w:p w14:paraId="1181DFE5" w14:textId="77777777" w:rsidR="00F225C4" w:rsidRPr="00F225C4" w:rsidRDefault="00F225C4" w:rsidP="00FF2EFB">
      <w:pPr>
        <w:pStyle w:val="legclearfix2"/>
        <w:numPr>
          <w:ilvl w:val="0"/>
          <w:numId w:val="31"/>
        </w:numPr>
        <w:spacing w:line="240" w:lineRule="auto"/>
        <w:rPr>
          <w:rFonts w:asciiTheme="minorHAnsi" w:hAnsiTheme="minorHAnsi" w:cs="Arial"/>
          <w:sz w:val="22"/>
          <w:szCs w:val="22"/>
          <w:lang w:val="en"/>
        </w:rPr>
      </w:pPr>
      <w:r w:rsidRPr="00F225C4">
        <w:rPr>
          <w:rFonts w:asciiTheme="minorHAnsi" w:hAnsiTheme="minorHAnsi" w:cs="Arial"/>
          <w:sz w:val="22"/>
          <w:szCs w:val="22"/>
          <w:lang w:bidi="cy-GB"/>
        </w:rPr>
        <w:t>Pan amheuir y gallai'r unigolyn fod o dan ddylanwad gormodol rhywun arall.</w:t>
      </w:r>
    </w:p>
    <w:p w14:paraId="7B45108F" w14:textId="6619B920" w:rsidR="00F225C4" w:rsidRDefault="00F225C4" w:rsidP="00C858A1">
      <w:pPr>
        <w:pStyle w:val="legclearfix2"/>
        <w:spacing w:line="240" w:lineRule="auto"/>
        <w:ind w:left="360"/>
        <w:rPr>
          <w:rFonts w:asciiTheme="minorHAnsi" w:hAnsiTheme="minorHAnsi" w:cs="Arial"/>
          <w:sz w:val="22"/>
          <w:szCs w:val="22"/>
          <w:lang w:val="en"/>
        </w:rPr>
      </w:pPr>
      <w:r w:rsidRPr="00F225C4">
        <w:rPr>
          <w:rFonts w:asciiTheme="minorHAnsi" w:hAnsiTheme="minorHAnsi" w:cs="Arial"/>
          <w:sz w:val="22"/>
          <w:szCs w:val="22"/>
          <w:lang w:bidi="cy-GB"/>
        </w:rPr>
        <w:lastRenderedPageBreak/>
        <w:t>Cydnabyddir bod hwn yn asesiad anodd i'w wneud a dylai unrhyw berson sy'n ystyried gwneud adroddiad, ond sy'n ansicr a oes angen cydsyniad, ofyn am gyngor gan y Swyddog Diogelu Lleol neu'r Arweinydd Diogelu. Gellir gofyn am gyngor hefyd gan Reolwr Gwybodaeth y Brifysgol.</w:t>
      </w:r>
    </w:p>
    <w:p w14:paraId="751912D6" w14:textId="77777777" w:rsidR="00C858A1" w:rsidRPr="00F225C4" w:rsidRDefault="00C858A1" w:rsidP="00C858A1">
      <w:pPr>
        <w:pStyle w:val="legclearfix2"/>
        <w:spacing w:line="240" w:lineRule="auto"/>
        <w:ind w:left="360"/>
        <w:rPr>
          <w:rFonts w:asciiTheme="minorHAnsi" w:hAnsiTheme="minorHAnsi" w:cs="Arial"/>
          <w:sz w:val="22"/>
          <w:szCs w:val="22"/>
          <w:lang w:val="en"/>
        </w:rPr>
      </w:pPr>
    </w:p>
    <w:p w14:paraId="239947BF" w14:textId="77777777" w:rsidR="00F225C4" w:rsidRPr="00F225C4" w:rsidRDefault="00F225C4" w:rsidP="00F225C4">
      <w:pPr>
        <w:pStyle w:val="paragraph"/>
        <w:numPr>
          <w:ilvl w:val="0"/>
          <w:numId w:val="29"/>
        </w:numPr>
        <w:ind w:left="360" w:firstLine="0"/>
        <w:textAlignment w:val="baseline"/>
        <w:rPr>
          <w:rStyle w:val="normaltextrun1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lang w:bidi="cy-GB"/>
        </w:rPr>
        <w:t>Camdriniaeth </w:t>
      </w:r>
    </w:p>
    <w:p w14:paraId="4A621F5C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/>
          <w:bCs/>
          <w:sz w:val="22"/>
          <w:szCs w:val="22"/>
        </w:rPr>
      </w:pPr>
    </w:p>
    <w:p w14:paraId="3159F65F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 Adran 197(1) o Ddeddf Gwasanaethau Cymdeithasol a Llesiant (Cymru) 2014 yn rhoi diffiniad o "gamdriniaeth".</w:t>
      </w:r>
    </w:p>
    <w:p w14:paraId="634D6E34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2C89BCF9" w14:textId="42C63F9C" w:rsid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 “camdriniaeth” yn golygu camdriniaeth gorfforol, rywiol, seicolegol, emosiynol neu ariannol (sy'n digwydd mewn unrhyw leoliad, boed hynny mewn annedd breifat, mewn sefydliad neu mewn unrhyw fan arall).</w:t>
      </w:r>
    </w:p>
    <w:p w14:paraId="6402C2D7" w14:textId="77777777" w:rsidR="00A06B86" w:rsidRDefault="00A06B86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58F991DD" w14:textId="05B03B52" w:rsidR="00A06B86" w:rsidRPr="00F225C4" w:rsidRDefault="00A06B86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>Mae Gweithio Gyda'n Gilydd i Ddiogelu Plant (NAFW 2006) yn disgrifio cam-drin plant yn y ffordd ganlynol: "Gall rhywun gam-drin neu esgeuluso plentyn drwy achosi niwed, neu drwy fethu â gweithredu i atal niwed. Gall plant gael eu cam-drin mewn teulu neu mewn lleoliad sefydliadol neu gymunedol; gan y rhai maen nhw’n eu hadnabod neu'n fwy anaml gan ddieithryn".</w:t>
      </w:r>
    </w:p>
    <w:p w14:paraId="3B236E81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595320BB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Rhestr enghreifftiol ar gyfer pob categori o gam-drin mewn perthynas â pherson sydd wedi'i gategoreiddio fel plentyn neu oedolyn sy’n wynebu risg:</w:t>
      </w:r>
    </w:p>
    <w:p w14:paraId="651B85EA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6BED55FF" w14:textId="14CC1E5C" w:rsidR="00F225C4" w:rsidRPr="00F225C4" w:rsidRDefault="00F225C4" w:rsidP="00F225C4">
      <w:pPr>
        <w:pStyle w:val="paragraph"/>
        <w:numPr>
          <w:ilvl w:val="0"/>
          <w:numId w:val="33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Gall </w:t>
      </w:r>
      <w:r w:rsidRPr="00F225C4">
        <w:rPr>
          <w:rStyle w:val="normaltextrun1"/>
          <w:rFonts w:asciiTheme="minorHAnsi" w:hAnsiTheme="minorHAnsi"/>
          <w:b/>
          <w:i/>
          <w:sz w:val="22"/>
          <w:szCs w:val="22"/>
          <w:lang w:bidi="cy-GB"/>
        </w:rPr>
        <w:t xml:space="preserve">cam-drin corfforol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olygu taro, slapio ac ati. Gall hefyd gynnwys atal afresymol, camddefnyddio meddyginiaeth. </w:t>
      </w:r>
    </w:p>
    <w:p w14:paraId="0B08F85F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722D1B2B" w14:textId="77777777" w:rsidR="00F225C4" w:rsidRPr="00F225C4" w:rsidRDefault="00F225C4" w:rsidP="00F225C4">
      <w:pPr>
        <w:pStyle w:val="paragraph"/>
        <w:numPr>
          <w:ilvl w:val="0"/>
          <w:numId w:val="33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497F1E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Gall </w:t>
      </w:r>
      <w:r w:rsidRPr="00497F1E">
        <w:rPr>
          <w:rStyle w:val="normaltextrun1"/>
          <w:rFonts w:asciiTheme="minorHAnsi" w:hAnsiTheme="minorHAnsi"/>
          <w:b/>
          <w:i/>
          <w:sz w:val="22"/>
          <w:szCs w:val="22"/>
          <w:lang w:bidi="cy-GB"/>
        </w:rPr>
        <w:t xml:space="preserve">cam-drin seicolegol </w:t>
      </w:r>
      <w:r w:rsidRPr="00497F1E">
        <w:rPr>
          <w:rStyle w:val="normaltextrun1"/>
          <w:rFonts w:asciiTheme="minorHAnsi" w:hAnsiTheme="minorHAnsi"/>
          <w:sz w:val="22"/>
          <w:szCs w:val="22"/>
          <w:lang w:bidi="cy-GB"/>
        </w:rPr>
        <w:t>gynnwys bygythiadau o gam-drin corfforol, bygwth cefnu ar rywun, bygwth cywilydd, beirniadaeth lafar.</w:t>
      </w:r>
    </w:p>
    <w:p w14:paraId="47782579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67427FAD" w14:textId="77777777" w:rsidR="00F225C4" w:rsidRPr="00F225C4" w:rsidRDefault="00F225C4" w:rsidP="00F225C4">
      <w:pPr>
        <w:pStyle w:val="paragraph"/>
        <w:numPr>
          <w:ilvl w:val="0"/>
          <w:numId w:val="33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O dan Adran 197(1) mae </w:t>
      </w:r>
      <w:r w:rsidRPr="00F225C4">
        <w:rPr>
          <w:rStyle w:val="normaltextrun1"/>
          <w:rFonts w:asciiTheme="minorHAnsi" w:hAnsiTheme="minorHAnsi"/>
          <w:b/>
          <w:i/>
          <w:sz w:val="22"/>
          <w:szCs w:val="22"/>
          <w:lang w:bidi="cy-GB"/>
        </w:rPr>
        <w:t xml:space="preserve">Cam-drin Ariannol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yn cynnwys:</w:t>
      </w:r>
    </w:p>
    <w:p w14:paraId="7D28FF30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28D2D17F" w14:textId="77777777" w:rsidR="00F225C4" w:rsidRPr="00F225C4" w:rsidRDefault="00F225C4" w:rsidP="00F225C4">
      <w:pPr>
        <w:pStyle w:val="paragraph"/>
        <w:numPr>
          <w:ilvl w:val="1"/>
          <w:numId w:val="34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Bod arian neu eiddo arall person yn cael ei ddwyn;</w:t>
      </w:r>
    </w:p>
    <w:p w14:paraId="3ABBAEC2" w14:textId="77777777" w:rsidR="00F225C4" w:rsidRPr="00F225C4" w:rsidRDefault="00F225C4" w:rsidP="00F225C4">
      <w:pPr>
        <w:pStyle w:val="paragraph"/>
        <w:numPr>
          <w:ilvl w:val="1"/>
          <w:numId w:val="34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Bod person yn cael ei dwyllo;</w:t>
      </w:r>
    </w:p>
    <w:p w14:paraId="4D2C161A" w14:textId="77777777" w:rsidR="00F225C4" w:rsidRPr="00F225C4" w:rsidRDefault="00F225C4" w:rsidP="00F225C4">
      <w:pPr>
        <w:pStyle w:val="paragraph"/>
        <w:numPr>
          <w:ilvl w:val="1"/>
          <w:numId w:val="34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Bod person yn cael ei roi o dan bwysau mewn perthynas ag arian neu eiddo arall;</w:t>
      </w:r>
    </w:p>
    <w:p w14:paraId="2F58C42E" w14:textId="77777777" w:rsidR="00F225C4" w:rsidRPr="00F225C4" w:rsidRDefault="00F225C4" w:rsidP="00F225C4">
      <w:pPr>
        <w:pStyle w:val="paragraph"/>
        <w:numPr>
          <w:ilvl w:val="1"/>
          <w:numId w:val="34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Bod arian neu eiddo arall person yn cael ei gamddefnyddio.</w:t>
      </w:r>
    </w:p>
    <w:p w14:paraId="7B6ADF4A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4E051E21" w14:textId="77777777" w:rsidR="00F225C4" w:rsidRPr="00F225C4" w:rsidRDefault="00F225C4" w:rsidP="00F225C4">
      <w:pPr>
        <w:pStyle w:val="paragraph"/>
        <w:ind w:left="108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Gall cam-drin ariannol mewn perthynas â pherson sydd wedi'i gategoreiddio fel oedolyn sy’n wynebu risg gynnwys y dangosyddion posibl canlynol:</w:t>
      </w:r>
    </w:p>
    <w:p w14:paraId="3561C8C2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035F7C1E" w14:textId="32F4F0D9" w:rsidR="00F225C4" w:rsidRPr="00F225C4" w:rsidRDefault="00B8456C" w:rsidP="00F225C4">
      <w:pPr>
        <w:pStyle w:val="paragraph"/>
        <w:numPr>
          <w:ilvl w:val="0"/>
          <w:numId w:val="32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Gweithgarwch anarferol ar gyfrif banc;</w:t>
      </w:r>
    </w:p>
    <w:p w14:paraId="012942E0" w14:textId="77777777" w:rsidR="00F225C4" w:rsidRPr="00F225C4" w:rsidRDefault="00F225C4" w:rsidP="00F225C4">
      <w:pPr>
        <w:pStyle w:val="paragraph"/>
        <w:numPr>
          <w:ilvl w:val="0"/>
          <w:numId w:val="32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Enwau ychwanegol wedi'u cynnwys ar gyfrif banc;</w:t>
      </w:r>
    </w:p>
    <w:p w14:paraId="26F732CA" w14:textId="77777777" w:rsidR="00F225C4" w:rsidRPr="00F225C4" w:rsidRDefault="00F225C4" w:rsidP="00F225C4">
      <w:pPr>
        <w:pStyle w:val="paragraph"/>
        <w:numPr>
          <w:ilvl w:val="0"/>
          <w:numId w:val="32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Amrywiadau yn y llofnodion a ddefnyddiwyd;</w:t>
      </w:r>
    </w:p>
    <w:p w14:paraId="746437B0" w14:textId="1D0DBA0F" w:rsidR="00F225C4" w:rsidRPr="00F225C4" w:rsidRDefault="00B8456C" w:rsidP="00F225C4">
      <w:pPr>
        <w:pStyle w:val="paragraph"/>
        <w:numPr>
          <w:ilvl w:val="0"/>
          <w:numId w:val="32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Amharodrwydd person i drafod materion ariannol;</w:t>
      </w:r>
    </w:p>
    <w:p w14:paraId="43B94B25" w14:textId="5C7B168D" w:rsidR="00F225C4" w:rsidRPr="00497F1E" w:rsidRDefault="00F225C4" w:rsidP="00497F1E">
      <w:pPr>
        <w:pStyle w:val="paragraph"/>
        <w:numPr>
          <w:ilvl w:val="0"/>
          <w:numId w:val="32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Diddordeb sydyn gan berson trydydd parti yng nghyfrifon y person hwnnw;</w:t>
      </w:r>
    </w:p>
    <w:p w14:paraId="36849166" w14:textId="77777777" w:rsidR="00F225C4" w:rsidRPr="00F225C4" w:rsidRDefault="00F225C4" w:rsidP="00F225C4">
      <w:pPr>
        <w:pStyle w:val="paragraph"/>
        <w:numPr>
          <w:ilvl w:val="0"/>
          <w:numId w:val="32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Biliau nad ydynt yn cael eu talu;</w:t>
      </w:r>
    </w:p>
    <w:p w14:paraId="16CAD06C" w14:textId="16D2D5FA" w:rsidR="00F225C4" w:rsidRPr="00F225C4" w:rsidRDefault="00B8456C" w:rsidP="00F225C4">
      <w:pPr>
        <w:pStyle w:val="paragraph"/>
        <w:numPr>
          <w:ilvl w:val="0"/>
          <w:numId w:val="32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>Cwynion bod eiddo wedi diflannu.</w:t>
      </w:r>
    </w:p>
    <w:p w14:paraId="7DAA74F4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0F55BDEA" w14:textId="0CCCE0CA" w:rsidR="00F225C4" w:rsidRPr="00F225C4" w:rsidRDefault="00F225C4" w:rsidP="00F225C4">
      <w:pPr>
        <w:pStyle w:val="paragraph"/>
        <w:numPr>
          <w:ilvl w:val="0"/>
          <w:numId w:val="35"/>
        </w:numPr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lastRenderedPageBreak/>
        <w:t xml:space="preserve">Gall </w:t>
      </w:r>
      <w:r w:rsidRPr="00F225C4">
        <w:rPr>
          <w:rStyle w:val="normaltextrun1"/>
          <w:rFonts w:asciiTheme="minorHAnsi" w:hAnsiTheme="minorHAnsi"/>
          <w:b/>
          <w:i/>
          <w:sz w:val="22"/>
          <w:szCs w:val="22"/>
          <w:lang w:bidi="cy-GB"/>
        </w:rPr>
        <w:t xml:space="preserve">cam-drin rhywiol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gynnwys treisio neu ymosodiad rhywiol neu weithredoedd rhywiol nad yw neu na allai'r unigolyn sy’n wynebu risg gydsynio iddynt a/neu a oedd wedi'i roi o dan bwysau i gydsynio.</w:t>
      </w:r>
    </w:p>
    <w:p w14:paraId="6763647D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6B130F3C" w14:textId="77777777" w:rsidR="00F225C4" w:rsidRPr="00F225C4" w:rsidRDefault="00F225C4" w:rsidP="00F225C4">
      <w:pPr>
        <w:pStyle w:val="paragraph"/>
        <w:ind w:left="720" w:firstLine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Ni all unrhyw blentyn o dan 13 oed gydsynio i weithgarwch rhywiol.</w:t>
      </w:r>
    </w:p>
    <w:p w14:paraId="553C6C5A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0A15A6C5" w14:textId="344382E6" w:rsidR="00F225C4" w:rsidRPr="00F225C4" w:rsidRDefault="00F225C4" w:rsidP="00F225C4">
      <w:pPr>
        <w:pStyle w:val="paragraph"/>
        <w:ind w:left="108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Dylai rhyw rhwng pobl ifanc (cyfoedion i gyfoedion) lle mae'r ddau unigolyn o dan 18 oed fod yn gydsyniol e.e. heb orfodaeth, camfanteisio na thrin ac ati.</w:t>
      </w:r>
    </w:p>
    <w:p w14:paraId="7BAB8085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7D6E6DEA" w14:textId="7BCC1940" w:rsidR="00F225C4" w:rsidRPr="00F225C4" w:rsidRDefault="00F225C4" w:rsidP="00F225C4">
      <w:pPr>
        <w:pStyle w:val="paragraph"/>
        <w:ind w:left="108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O dan Adran 16 o Ddeddf Troseddau Rhywiol 2003 ystyrir bod perthynas agos rhwng oedolion (dros 18 oed) sydd mewn 'sefyllfa o ymddiriedaeth' a phobl ifanc (o dan 18 oed) yn eu gofal yn gamddefnydd o'r sefyllfa honno o ymddiriedaeth, ac mae'n drosedd.</w:t>
      </w:r>
    </w:p>
    <w:p w14:paraId="107BB71A" w14:textId="77777777" w:rsidR="00F225C4" w:rsidRPr="00F225C4" w:rsidRDefault="00F225C4" w:rsidP="00F225C4">
      <w:pPr>
        <w:pStyle w:val="paragraph"/>
        <w:ind w:left="720" w:firstLine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752C151E" w14:textId="570CBD78" w:rsidR="00F225C4" w:rsidRDefault="00F225C4" w:rsidP="00F225C4">
      <w:pPr>
        <w:pStyle w:val="paragraph"/>
        <w:ind w:left="108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Roedd adrannau 14 a 15 o Ddeddf Troseddau Rhywiol 2003 yn gwneud 'Paratoi' yn drosedd. Paratoi yw lle mae troseddwr yn defnyddio cyfleusterau ar-lein i siarad â phlant neu bobl ifanc gyda'r nod yn y pen draw o'u cyfarfod er mwyn cyflawni trosedd rhyw.</w:t>
      </w:r>
    </w:p>
    <w:p w14:paraId="5939B404" w14:textId="77777777" w:rsidR="002231BD" w:rsidRDefault="002231BD" w:rsidP="00F225C4">
      <w:pPr>
        <w:pStyle w:val="paragraph"/>
        <w:ind w:left="108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15BBD6FF" w14:textId="3CAFE8F9" w:rsidR="002231BD" w:rsidRPr="00F225C4" w:rsidRDefault="002231BD" w:rsidP="00F225C4">
      <w:pPr>
        <w:pStyle w:val="paragraph"/>
        <w:ind w:left="108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>Caeodd Deddf Trais yn y Cartref, Troseddau a Dioddefwyr 2004 fwlch ar gyfer llofruddiaeth/dynladdiad ac mae Gwelliant 2012 yn cynnwys "achosi i blentyn neu oedolyn bregus ddioddef niwed corfforol."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37331456" w14:textId="77777777" w:rsidR="00F225C4" w:rsidRPr="00F225C4" w:rsidRDefault="00F225C4" w:rsidP="00F225C4">
      <w:pPr>
        <w:pStyle w:val="paragraph"/>
        <w:ind w:left="720"/>
        <w:textAlignment w:val="baseline"/>
        <w:rPr>
          <w:rFonts w:asciiTheme="minorHAnsi" w:hAnsiTheme="minorHAnsi" w:cs="Arial"/>
          <w:color w:val="444444"/>
          <w:sz w:val="22"/>
          <w:szCs w:val="22"/>
          <w:lang w:val="en"/>
        </w:rPr>
      </w:pPr>
    </w:p>
    <w:p w14:paraId="3DA00B92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 w:cs="Arial"/>
          <w:color w:val="444444"/>
          <w:sz w:val="22"/>
          <w:szCs w:val="22"/>
          <w:lang w:val="en"/>
        </w:rPr>
      </w:pPr>
    </w:p>
    <w:p w14:paraId="3FE8C232" w14:textId="6060137A" w:rsidR="00F225C4" w:rsidRPr="00F225C4" w:rsidRDefault="00F225C4" w:rsidP="00F225C4">
      <w:pPr>
        <w:pStyle w:val="paragraph"/>
        <w:numPr>
          <w:ilvl w:val="0"/>
          <w:numId w:val="35"/>
        </w:numPr>
        <w:textAlignment w:val="baseline"/>
        <w:rPr>
          <w:rFonts w:asciiTheme="minorHAnsi" w:hAnsiTheme="minorHAnsi" w:cs="Arial"/>
          <w:color w:val="444444"/>
          <w:sz w:val="22"/>
          <w:szCs w:val="22"/>
          <w:lang w:val="en"/>
        </w:rPr>
      </w:pPr>
      <w:r w:rsidRPr="00F225C4">
        <w:rPr>
          <w:rFonts w:asciiTheme="minorHAnsi" w:hAnsiTheme="minorHAnsi" w:cs="Arial"/>
          <w:b/>
          <w:i/>
          <w:color w:val="444444"/>
          <w:sz w:val="22"/>
          <w:szCs w:val="22"/>
          <w:lang w:bidi="cy-GB"/>
        </w:rPr>
        <w:t xml:space="preserve">Cam-drin Ar-lein </w:t>
      </w:r>
      <w:r w:rsidRPr="00F225C4">
        <w:rPr>
          <w:rFonts w:asciiTheme="minorHAnsi" w:hAnsiTheme="minorHAnsi" w:cs="Arial"/>
          <w:color w:val="444444"/>
          <w:sz w:val="22"/>
          <w:szCs w:val="22"/>
          <w:lang w:bidi="cy-GB"/>
        </w:rPr>
        <w:t xml:space="preserve">yw unrhyw fath o gam-drin sy'n digwydd ar y rhyngrwyd, boed hynny drwy rwydweithiau cymdeithasol, gemau ar-lein, neu wasanaeth ffôn symudol. </w:t>
      </w:r>
    </w:p>
    <w:p w14:paraId="5F6ED00E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 w:cs="Arial"/>
          <w:color w:val="444444"/>
          <w:sz w:val="22"/>
          <w:szCs w:val="22"/>
          <w:lang w:val="en"/>
        </w:rPr>
      </w:pPr>
    </w:p>
    <w:p w14:paraId="39308566" w14:textId="0BD894F0" w:rsidR="00F225C4" w:rsidRPr="00F225C4" w:rsidRDefault="00F225C4" w:rsidP="00F225C4">
      <w:pPr>
        <w:pStyle w:val="paragraph"/>
        <w:ind w:left="1080"/>
        <w:textAlignment w:val="baseline"/>
        <w:rPr>
          <w:rFonts w:asciiTheme="minorHAnsi" w:hAnsiTheme="minorHAnsi" w:cs="Arial"/>
          <w:color w:val="444444"/>
          <w:sz w:val="22"/>
          <w:szCs w:val="22"/>
          <w:lang w:val="en"/>
        </w:rPr>
      </w:pPr>
      <w:r w:rsidRPr="00F225C4">
        <w:rPr>
          <w:rFonts w:asciiTheme="minorHAnsi" w:hAnsiTheme="minorHAnsi" w:cs="Arial"/>
          <w:color w:val="444444"/>
          <w:sz w:val="22"/>
          <w:szCs w:val="22"/>
          <w:lang w:bidi="cy-GB"/>
        </w:rPr>
        <w:t>Gall plant ac oedolion sy'n wynebu risg brofi seiberfwlio, meithrin perthynas amhriodol, cam-drin rhywiol, camfanteisio rhywiol neu gam-drin. Gall cam-drin o'r fath fod gan ddieithriaid neu bobl y maent yn eu hadnabod. Gall cam-drin ar-lein fod yn estyniad o ymddygiad sy'n digwydd mewn bywyd go iawn, neu ar-lein yn unig.</w:t>
      </w:r>
      <w:r w:rsidR="00F15EB5">
        <w:rPr>
          <w:rFonts w:asciiTheme="minorHAnsi" w:hAnsiTheme="minorHAnsi" w:cs="Arial"/>
          <w:color w:val="444444"/>
          <w:sz w:val="22"/>
          <w:szCs w:val="22"/>
          <w:lang w:bidi="cy-GB"/>
        </w:rPr>
        <w:t xml:space="preserve"> </w:t>
      </w:r>
    </w:p>
    <w:p w14:paraId="157A6B81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 w:cs="Arial"/>
          <w:color w:val="444444"/>
          <w:sz w:val="22"/>
          <w:szCs w:val="22"/>
          <w:lang w:val="en"/>
        </w:rPr>
      </w:pPr>
    </w:p>
    <w:p w14:paraId="147AF85A" w14:textId="0140FA81" w:rsidR="00F225C4" w:rsidRPr="00F225C4" w:rsidRDefault="00972ED0" w:rsidP="00F225C4">
      <w:pPr>
        <w:pStyle w:val="paragraph"/>
        <w:ind w:left="1080"/>
        <w:textAlignment w:val="baseline"/>
        <w:rPr>
          <w:rStyle w:val="normaltextrun1"/>
          <w:rFonts w:asciiTheme="minorHAnsi" w:hAnsiTheme="minorHAnsi" w:cs="Arial"/>
          <w:color w:val="444444"/>
          <w:sz w:val="22"/>
          <w:szCs w:val="22"/>
          <w:lang w:val="en"/>
        </w:rPr>
      </w:pPr>
      <w:r w:rsidRPr="00F225C4">
        <w:rPr>
          <w:rFonts w:asciiTheme="minorHAnsi" w:hAnsiTheme="minorHAnsi" w:cs="Arial"/>
          <w:color w:val="444444"/>
          <w:sz w:val="22"/>
          <w:szCs w:val="22"/>
          <w:lang w:bidi="cy-GB"/>
        </w:rPr>
        <w:t>Mae adran 15A o Ddeddf Troseddau Rhywiol 2003 yn gwneud unrhyw gyfathrebu bwriadol â phlentyn gan berson 18 oed neu hŷn er mwyn cael boddhad rhywiol lle mae'r cyfathrebu hwnnw'n rhywiol, neu'r bwriad yw cael ymateb rhywiol, yn drosedd. Gall y cyfathrebu fod yn ysgrifenedig, ar lafar neu'n ddarluniadol a gall fod mewn person, dros y ffôn, ar y rhyngrwyd neu drwy unrhyw ddull arall - megis drwy system gemau cyfrifiadurol.</w:t>
      </w:r>
    </w:p>
    <w:p w14:paraId="4C9648EB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</w:p>
    <w:p w14:paraId="3C78505D" w14:textId="55A4E74E" w:rsidR="00F225C4" w:rsidRPr="00F225C4" w:rsidRDefault="00C57870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Cs/>
          <w:sz w:val="22"/>
          <w:szCs w:val="22"/>
        </w:rPr>
      </w:pPr>
      <w:r>
        <w:rPr>
          <w:rStyle w:val="normaltextrun1"/>
          <w:rFonts w:asciiTheme="minorHAnsi" w:hAnsiTheme="minorHAnsi"/>
          <w:sz w:val="22"/>
          <w:szCs w:val="22"/>
          <w:lang w:bidi="cy-GB"/>
        </w:rPr>
        <w:t>Un dangosydd pwysig bod unigolyn yn destun unrhyw fath o gam-drin yw ei unigedd neu ei fod yn tynnu'n ôl o gymorth neu wasanaethau.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1BD75876" w14:textId="2DD14D92" w:rsidR="00F225C4" w:rsidRPr="00F225C4" w:rsidRDefault="00F225C4" w:rsidP="00DB1BB8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2F69728C" w14:textId="77777777" w:rsidR="00F225C4" w:rsidRPr="00F225C4" w:rsidRDefault="00F225C4" w:rsidP="00F225C4">
      <w:pPr>
        <w:pStyle w:val="paragraph"/>
        <w:numPr>
          <w:ilvl w:val="0"/>
          <w:numId w:val="29"/>
        </w:numPr>
        <w:ind w:left="360" w:firstLine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lang w:bidi="cy-GB"/>
        </w:rPr>
        <w:t>Esgeulustod </w:t>
      </w:r>
    </w:p>
    <w:p w14:paraId="7B5C29DD" w14:textId="77777777" w:rsidR="00F225C4" w:rsidRPr="00F225C4" w:rsidRDefault="00F225C4" w:rsidP="00F225C4">
      <w:pPr>
        <w:pStyle w:val="paragraph"/>
        <w:ind w:left="36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19BF0EA8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/>
          <w:bCs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lang w:bidi="cy-GB"/>
        </w:rPr>
        <w:t>Mae Adran 197(1) o Ddeddf Gwasanaethau Cymdeithasol a Llesiant (Cymru) 2014 yn rhoi diffiniad o "Esgeulustod".</w:t>
      </w:r>
    </w:p>
    <w:p w14:paraId="51A1F0D0" w14:textId="77777777" w:rsidR="00F225C4" w:rsidRPr="00F225C4" w:rsidRDefault="00F225C4" w:rsidP="00F225C4">
      <w:pPr>
        <w:pStyle w:val="paragraph"/>
        <w:ind w:left="360"/>
        <w:textAlignment w:val="baseline"/>
        <w:rPr>
          <w:rStyle w:val="normaltextrun1"/>
          <w:rFonts w:asciiTheme="minorHAnsi" w:hAnsiTheme="minorHAnsi"/>
          <w:b/>
          <w:bCs/>
          <w:sz w:val="22"/>
          <w:szCs w:val="22"/>
        </w:rPr>
      </w:pPr>
    </w:p>
    <w:p w14:paraId="4CA034BA" w14:textId="77777777" w:rsidR="00F225C4" w:rsidRPr="00F225C4" w:rsidRDefault="00F225C4" w:rsidP="00F225C4">
      <w:pPr>
        <w:pStyle w:val="paragraph"/>
        <w:ind w:left="36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lastRenderedPageBreak/>
        <w:t>Ystyr “esgeulustod” yw methiant i ddiwallu anghenion corfforol, emosiynol, cymdeithasol neu seicolegol sylfaenol person, sy'n debygol o arwain at amharu ar lesiant y person (er enghraifft, amharu ar iechyd y person neu, yn achos plentyn, amharu ar ddatblygiad y plentyn). Gall hyn gynnwys:</w:t>
      </w:r>
    </w:p>
    <w:p w14:paraId="3913A341" w14:textId="77777777" w:rsidR="00F225C4" w:rsidRPr="00F225C4" w:rsidRDefault="00F225C4" w:rsidP="00F225C4">
      <w:pPr>
        <w:pStyle w:val="paragraph"/>
        <w:ind w:left="360"/>
        <w:textAlignment w:val="baseline"/>
        <w:rPr>
          <w:rFonts w:asciiTheme="minorHAnsi" w:hAnsiTheme="minorHAnsi"/>
          <w:sz w:val="22"/>
          <w:szCs w:val="22"/>
        </w:rPr>
      </w:pPr>
    </w:p>
    <w:p w14:paraId="416ACCBB" w14:textId="1F7B0E87" w:rsidR="00F225C4" w:rsidRPr="00F225C4" w:rsidRDefault="00C57870" w:rsidP="00F225C4">
      <w:pPr>
        <w:pStyle w:val="paragraph"/>
        <w:numPr>
          <w:ilvl w:val="0"/>
          <w:numId w:val="3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bidi="cy-GB"/>
        </w:rPr>
        <w:t>Methiant i gael mynediad at wasanaethau meddygol neu gymorth;</w:t>
      </w:r>
    </w:p>
    <w:p w14:paraId="393CECCA" w14:textId="77777777" w:rsidR="00F225C4" w:rsidRPr="00F225C4" w:rsidRDefault="00F225C4" w:rsidP="00F225C4">
      <w:pPr>
        <w:pStyle w:val="paragraph"/>
        <w:numPr>
          <w:ilvl w:val="0"/>
          <w:numId w:val="36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Esgeulustod mewn perthynas â chymryd risgiau;</w:t>
      </w:r>
    </w:p>
    <w:p w14:paraId="7154C677" w14:textId="59C738BC" w:rsidR="00F225C4" w:rsidRPr="00F225C4" w:rsidRDefault="00F225C4" w:rsidP="00F225C4">
      <w:pPr>
        <w:pStyle w:val="paragraph"/>
        <w:numPr>
          <w:ilvl w:val="0"/>
          <w:numId w:val="36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Methiant i gynorthwyo gyda hylendid personol;</w:t>
      </w:r>
    </w:p>
    <w:p w14:paraId="5C4EAF33" w14:textId="77777777" w:rsidR="00F225C4" w:rsidRPr="00F225C4" w:rsidRDefault="00F225C4" w:rsidP="00F225C4">
      <w:pPr>
        <w:pStyle w:val="paragraph"/>
        <w:numPr>
          <w:ilvl w:val="0"/>
          <w:numId w:val="36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Methiant i ddarparu bwyd, lloches, dillad;</w:t>
      </w:r>
    </w:p>
    <w:p w14:paraId="51A42DFD" w14:textId="5DD4E32D" w:rsidR="00F225C4" w:rsidRPr="00F225C4" w:rsidRDefault="00C57870" w:rsidP="00F225C4">
      <w:pPr>
        <w:pStyle w:val="paragraph"/>
        <w:numPr>
          <w:ilvl w:val="0"/>
          <w:numId w:val="36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bidi="cy-GB"/>
        </w:rPr>
        <w:t>Esgeulustod emosiynol.</w:t>
      </w:r>
    </w:p>
    <w:p w14:paraId="2285236B" w14:textId="6F277DE0" w:rsidR="00F225C4" w:rsidRPr="00F225C4" w:rsidRDefault="00F15EB5" w:rsidP="00F225C4">
      <w:pPr>
        <w:pStyle w:val="paragraph"/>
        <w:ind w:left="36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bidi="cy-GB"/>
        </w:rPr>
        <w:t xml:space="preserve"> </w:t>
      </w:r>
    </w:p>
    <w:p w14:paraId="68AC97E9" w14:textId="77777777" w:rsidR="00F225C4" w:rsidRDefault="00F225C4" w:rsidP="00F225C4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Gall dangosydd esgeulustod gynnwys dirywiad mewn ymddangosiad personol a allai ddangos bod deiet ac anghenion personol yn cael eu hanwybyddu.</w:t>
      </w:r>
    </w:p>
    <w:p w14:paraId="3E404602" w14:textId="77777777" w:rsidR="00B8456C" w:rsidRDefault="00B8456C" w:rsidP="00B8456C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3AE05405" w14:textId="0D405C31" w:rsidR="00B8456C" w:rsidRDefault="00972ED0" w:rsidP="00B8456C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  <w:lang w:bidi="cy-GB"/>
        </w:rPr>
        <w:t>Ar gyfer pob categori (uchod), yr effaith ar y dioddefwr yw'r brif ystyriaeth, nid a yw'r cam-drin neu’r esgeuluso yn fwriadol.</w:t>
      </w:r>
    </w:p>
    <w:p w14:paraId="48701856" w14:textId="77777777" w:rsidR="000E4789" w:rsidRDefault="000E4789" w:rsidP="00F225C4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3949EC80" w14:textId="791D6C09" w:rsidR="00A06B86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16. Swyddogion Diogelu Dynodedig: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237CE74A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</w:p>
    <w:p w14:paraId="09C1D56E" w14:textId="77777777" w:rsidR="00F225C4" w:rsidRPr="00F225C4" w:rsidRDefault="00F225C4" w:rsidP="00F225C4">
      <w:pPr>
        <w:pStyle w:val="paragraph"/>
        <w:textAlignment w:val="baseline"/>
        <w:rPr>
          <w:rStyle w:val="normaltextrun1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Mae'r swyddogaethau diogelu canlynol wedi'u dynodi o dan y Polisi hwn;</w:t>
      </w:r>
    </w:p>
    <w:p w14:paraId="6C25A4BD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7B2DE74F" w14:textId="15620B91" w:rsidR="00F225C4" w:rsidRPr="00F225C4" w:rsidRDefault="00F225C4" w:rsidP="00F225C4">
      <w:pPr>
        <w:pStyle w:val="paragraph"/>
        <w:numPr>
          <w:ilvl w:val="0"/>
          <w:numId w:val="30"/>
        </w:numPr>
        <w:ind w:left="360" w:firstLine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lang w:bidi="cy-GB"/>
        </w:rPr>
        <w:t>Arweinydd Diogelu</w:t>
      </w:r>
      <w:r w:rsidR="00F15EB5">
        <w:rPr>
          <w:rStyle w:val="normaltextrun1"/>
          <w:rFonts w:asciiTheme="minorHAnsi" w:hAnsiTheme="minorHAnsi"/>
          <w:b/>
          <w:sz w:val="22"/>
          <w:szCs w:val="22"/>
          <w:lang w:bidi="cy-GB"/>
        </w:rPr>
        <w:t xml:space="preserve"> </w:t>
      </w:r>
      <w:r w:rsidRPr="00F225C4">
        <w:rPr>
          <w:rStyle w:val="normaltextrun1"/>
          <w:rFonts w:asciiTheme="minorHAnsi" w:hAnsiTheme="minorHAnsi"/>
          <w:b/>
          <w:sz w:val="22"/>
          <w:szCs w:val="22"/>
          <w:lang w:bidi="cy-GB"/>
        </w:rPr>
        <w:t> </w:t>
      </w:r>
    </w:p>
    <w:p w14:paraId="2B0FBD42" w14:textId="77777777" w:rsidR="00F225C4" w:rsidRPr="00F225C4" w:rsidRDefault="00F225C4" w:rsidP="00F225C4">
      <w:pPr>
        <w:pStyle w:val="paragraph"/>
        <w:ind w:left="360"/>
        <w:textAlignment w:val="baseline"/>
        <w:rPr>
          <w:rFonts w:asciiTheme="minorHAnsi" w:hAnsiTheme="minorHAnsi"/>
          <w:sz w:val="22"/>
          <w:szCs w:val="22"/>
        </w:rPr>
      </w:pPr>
    </w:p>
    <w:p w14:paraId="15DC54B0" w14:textId="084546D2" w:rsidR="00F225C4" w:rsidRPr="00F225C4" w:rsidRDefault="00F225C4" w:rsidP="000E4789">
      <w:pPr>
        <w:pStyle w:val="paragraph"/>
        <w:ind w:left="36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Mae'r Brifysgol wedi dynodi</w:t>
      </w:r>
      <w:r w:rsidR="004A002C">
        <w:rPr>
          <w:rFonts w:asciiTheme="minorHAnsi" w:hAnsiTheme="minorHAnsi"/>
          <w:sz w:val="22"/>
          <w:szCs w:val="22"/>
          <w:lang w:bidi="cy-GB"/>
        </w:rPr>
        <w:t>’r</w:t>
      </w:r>
      <w:r w:rsidRPr="00F225C4">
        <w:rPr>
          <w:rFonts w:asciiTheme="minorHAnsi" w:hAnsiTheme="minorHAnsi"/>
          <w:sz w:val="22"/>
          <w:szCs w:val="22"/>
          <w:lang w:bidi="cy-GB"/>
        </w:rPr>
        <w:t xml:space="preserve"> </w:t>
      </w:r>
      <w:r w:rsidR="004A002C">
        <w:rPr>
          <w:rFonts w:asciiTheme="minorHAnsi" w:hAnsiTheme="minorHAnsi"/>
          <w:sz w:val="22"/>
          <w:szCs w:val="22"/>
          <w:lang w:bidi="cy-GB"/>
        </w:rPr>
        <w:t xml:space="preserve">Pennaeth Cydymffurfio yn yr Ysgrifenyddiaeth </w:t>
      </w:r>
      <w:r w:rsidRPr="00F225C4">
        <w:rPr>
          <w:rFonts w:asciiTheme="minorHAnsi" w:hAnsiTheme="minorHAnsi"/>
          <w:sz w:val="22"/>
          <w:szCs w:val="22"/>
          <w:lang w:bidi="cy-GB"/>
        </w:rPr>
        <w:t>yn Arweinydd Diogelu'r Brifysgol. Mae gan yr Arweinydd Diogelu ddyletswydd i gyflawni'r swyddogaethau canlynol:</w:t>
      </w:r>
    </w:p>
    <w:p w14:paraId="40A990E5" w14:textId="77777777" w:rsidR="00F225C4" w:rsidRPr="00F225C4" w:rsidRDefault="00F225C4" w:rsidP="00F225C4">
      <w:pPr>
        <w:pStyle w:val="paragraph"/>
        <w:ind w:left="360"/>
        <w:textAlignment w:val="baseline"/>
        <w:rPr>
          <w:rFonts w:asciiTheme="minorHAnsi" w:hAnsiTheme="minorHAnsi"/>
          <w:sz w:val="22"/>
          <w:szCs w:val="22"/>
        </w:rPr>
      </w:pPr>
    </w:p>
    <w:p w14:paraId="44287A6E" w14:textId="1B2EA35C" w:rsidR="00F225C4" w:rsidRPr="00F225C4" w:rsidRDefault="00F225C4" w:rsidP="00F225C4">
      <w:pPr>
        <w:pStyle w:val="paragraph"/>
        <w:numPr>
          <w:ilvl w:val="0"/>
          <w:numId w:val="37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Bod yn atebol am arferion y Brifysgol mewn perthynas â diogelu, gan sicrhau bod diogelu</w:t>
      </w:r>
      <w:r w:rsidR="00AC0E8E">
        <w:rPr>
          <w:rFonts w:asciiTheme="minorHAnsi" w:hAnsiTheme="minorHAnsi"/>
          <w:sz w:val="22"/>
          <w:szCs w:val="22"/>
          <w:lang w:bidi="cy-GB"/>
        </w:rPr>
        <w:t>’</w:t>
      </w:r>
      <w:r w:rsidRPr="00F225C4">
        <w:rPr>
          <w:rFonts w:asciiTheme="minorHAnsi" w:hAnsiTheme="minorHAnsi"/>
          <w:sz w:val="22"/>
          <w:szCs w:val="22"/>
          <w:lang w:bidi="cy-GB"/>
        </w:rPr>
        <w:t>n cael y flaenoriaeth bennaf;</w:t>
      </w:r>
    </w:p>
    <w:p w14:paraId="5FEDB49C" w14:textId="2E84EF43" w:rsidR="00F225C4" w:rsidRPr="00F225C4" w:rsidRDefault="00F225C4" w:rsidP="00F225C4">
      <w:pPr>
        <w:pStyle w:val="paragraph"/>
        <w:numPr>
          <w:ilvl w:val="0"/>
          <w:numId w:val="37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Datblygu a gweithredu Polisi a Gweithdrefn(au) i ddiogelu plant, pobl ifanc ac oedolion sy'n wynebu risg;</w:t>
      </w:r>
    </w:p>
    <w:p w14:paraId="3D36BF08" w14:textId="5446C797" w:rsidR="00F225C4" w:rsidRPr="00F225C4" w:rsidRDefault="00F225C4" w:rsidP="00F225C4">
      <w:pPr>
        <w:pStyle w:val="paragraph"/>
        <w:numPr>
          <w:ilvl w:val="0"/>
          <w:numId w:val="37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 xml:space="preserve">Sicrhau bod Grŵp Gweithredol yr Is-Ganghellor yn ymwybodol o'r goblygiadau angenrheidiol o ran cyllid ac adnoddau i'r Brifysgol gyflawni ei chyfrifoldebau diogelu; </w:t>
      </w:r>
    </w:p>
    <w:p w14:paraId="784B6122" w14:textId="7BCAEF03" w:rsidR="00F225C4" w:rsidRPr="00F225C4" w:rsidRDefault="00F225C4" w:rsidP="00F225C4">
      <w:pPr>
        <w:pStyle w:val="paragraph"/>
        <w:numPr>
          <w:ilvl w:val="0"/>
          <w:numId w:val="37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Rheoli pryderon diogelu</w:t>
      </w:r>
      <w:r w:rsidR="00AC0E8E">
        <w:rPr>
          <w:rFonts w:asciiTheme="minorHAnsi" w:hAnsiTheme="minorHAnsi"/>
          <w:sz w:val="22"/>
          <w:szCs w:val="22"/>
          <w:lang w:bidi="cy-GB"/>
        </w:rPr>
        <w:t>’</w:t>
      </w:r>
      <w:r w:rsidRPr="00F225C4">
        <w:rPr>
          <w:rFonts w:asciiTheme="minorHAnsi" w:hAnsiTheme="minorHAnsi"/>
          <w:sz w:val="22"/>
          <w:szCs w:val="22"/>
          <w:lang w:bidi="cy-GB"/>
        </w:rPr>
        <w:t xml:space="preserve">n effeithiol </w:t>
      </w:r>
      <w:r w:rsidR="00AC0E8E">
        <w:rPr>
          <w:rFonts w:asciiTheme="minorHAnsi" w:hAnsiTheme="minorHAnsi"/>
          <w:sz w:val="22"/>
          <w:szCs w:val="22"/>
          <w:lang w:bidi="cy-GB"/>
        </w:rPr>
        <w:t>yn</w:t>
      </w:r>
      <w:r w:rsidRPr="00F225C4">
        <w:rPr>
          <w:rFonts w:asciiTheme="minorHAnsi" w:hAnsiTheme="minorHAnsi"/>
          <w:sz w:val="22"/>
          <w:szCs w:val="22"/>
          <w:lang w:bidi="cy-GB"/>
        </w:rPr>
        <w:t xml:space="preserve"> y Brifysgol;</w:t>
      </w:r>
    </w:p>
    <w:p w14:paraId="156DA43D" w14:textId="188665B6" w:rsidR="00F225C4" w:rsidRPr="00C57870" w:rsidRDefault="00972ED0" w:rsidP="00C57870">
      <w:pPr>
        <w:pStyle w:val="paragraph"/>
        <w:numPr>
          <w:ilvl w:val="0"/>
          <w:numId w:val="37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Cadw cofrestr gyfredol o Swyddogion Diogelu Lleol. Mae Deon yr Ysgol neu Gyfarwyddwr yr Uned yn gyfrifol am hysbysu'r Arweinydd Diogelu am unrhyw newidiadau;</w:t>
      </w:r>
    </w:p>
    <w:p w14:paraId="2A426ABD" w14:textId="3DA11049" w:rsidR="00F225C4" w:rsidRPr="00F225C4" w:rsidRDefault="00F225C4" w:rsidP="00F225C4">
      <w:pPr>
        <w:pStyle w:val="paragraph"/>
        <w:numPr>
          <w:ilvl w:val="0"/>
          <w:numId w:val="37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Cadw cofnod canolog diogel o'r holl bryderon diogelu a gofnodwyd am gyfnod o hyd at chwe blynedd, yn unol â pholisi cadw dogfennau'r Brifysgol;</w:t>
      </w:r>
    </w:p>
    <w:p w14:paraId="51059F70" w14:textId="3ACBCACA" w:rsidR="00F225C4" w:rsidRPr="00F225C4" w:rsidRDefault="00F225C4" w:rsidP="00F225C4">
      <w:pPr>
        <w:pStyle w:val="paragraph"/>
        <w:numPr>
          <w:ilvl w:val="0"/>
          <w:numId w:val="37"/>
        </w:numPr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Sicrhau bod Swyddogion Diogelu Lleol yn derbyn hyfforddiant, cyngor a chymorth i'w galluogi i gyflawni eu swyddogaethau.</w:t>
      </w:r>
    </w:p>
    <w:p w14:paraId="5FC2702A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4155EB5A" w14:textId="77777777" w:rsidR="00F225C4" w:rsidRPr="00F225C4" w:rsidRDefault="00F225C4" w:rsidP="00F225C4">
      <w:pPr>
        <w:pStyle w:val="paragraph"/>
        <w:numPr>
          <w:ilvl w:val="0"/>
          <w:numId w:val="30"/>
        </w:numPr>
        <w:ind w:left="360" w:firstLine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lang w:bidi="cy-GB"/>
        </w:rPr>
        <w:t>Swyddog Diogelu Lleol: </w:t>
      </w:r>
    </w:p>
    <w:p w14:paraId="1832AB59" w14:textId="77777777" w:rsidR="00F225C4" w:rsidRPr="00F225C4" w:rsidRDefault="00F225C4" w:rsidP="00F225C4">
      <w:pPr>
        <w:pStyle w:val="paragraph"/>
        <w:ind w:left="360"/>
        <w:textAlignment w:val="baseline"/>
        <w:rPr>
          <w:rFonts w:asciiTheme="minorHAnsi" w:hAnsiTheme="minorHAnsi"/>
          <w:sz w:val="22"/>
          <w:szCs w:val="22"/>
        </w:rPr>
      </w:pPr>
    </w:p>
    <w:p w14:paraId="6AE42C07" w14:textId="05C376E0" w:rsidR="00F225C4" w:rsidRPr="00F225C4" w:rsidRDefault="00F225C4" w:rsidP="000E4789">
      <w:pPr>
        <w:pStyle w:val="paragraph"/>
        <w:ind w:left="360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Bydd Deon pob Ysgol a Phennaeth Uned Broffesiynol yn dynodi o leiaf un person yn eu Hysgol/Uned i weithredu fel Swyddog Diogelu Lleol. Mae gan y Swyddog Diogelu Lleol ddyletswydd i gyflawni'r swyddogaethau canlynol:</w:t>
      </w:r>
    </w:p>
    <w:p w14:paraId="4E79F94F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385E33C7" w14:textId="36B42A02" w:rsidR="00F225C4" w:rsidRPr="00F225C4" w:rsidRDefault="00F225C4" w:rsidP="00F225C4">
      <w:pPr>
        <w:pStyle w:val="paragraph"/>
        <w:numPr>
          <w:ilvl w:val="0"/>
          <w:numId w:val="38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lastRenderedPageBreak/>
        <w:t>Gweithredu fel y pwynt cyswllt ar gyfer pob Ysgol/Uned mewn perthynas ag unrhyw ddigwyddiad neu weithgaredd sy'n cynnwys plant, pobl ifanc neu oedolion sy'n wynebu risg;</w:t>
      </w:r>
    </w:p>
    <w:p w14:paraId="10F5183C" w14:textId="65A36690" w:rsidR="00F225C4" w:rsidRPr="00F225C4" w:rsidRDefault="00893BF6" w:rsidP="00F225C4">
      <w:pPr>
        <w:pStyle w:val="paragraph"/>
        <w:numPr>
          <w:ilvl w:val="0"/>
          <w:numId w:val="38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Cyfrifoldeb penodol am ymateb i bryderon diogelu a godwyd gan staff, myfyrwyr, gwirfoddolwyr yn eu Hysgol/Uned eu hunain;</w:t>
      </w:r>
    </w:p>
    <w:p w14:paraId="25AF7F74" w14:textId="72EA5B41" w:rsidR="00F225C4" w:rsidRPr="00F225C4" w:rsidRDefault="00F225C4" w:rsidP="00F225C4">
      <w:pPr>
        <w:pStyle w:val="paragraph"/>
        <w:numPr>
          <w:ilvl w:val="0"/>
          <w:numId w:val="38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Derbyn pryderon a datgeliadau a wneir i staff, myfyrwyr ac ati, penderfynu ar y camau gweithredu priodol a dogfennu'r penderfyniadau a wneir;</w:t>
      </w:r>
    </w:p>
    <w:p w14:paraId="58B94DD2" w14:textId="24A97454" w:rsidR="00F225C4" w:rsidRPr="00F225C4" w:rsidRDefault="00893BF6" w:rsidP="00F225C4">
      <w:pPr>
        <w:pStyle w:val="paragraph"/>
        <w:numPr>
          <w:ilvl w:val="0"/>
          <w:numId w:val="38"/>
        </w:numPr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bidi="cy-GB"/>
        </w:rPr>
        <w:t>Mynychu hyfforddiant a drefnir gan yr Arweinydd Diogelu ar faterion diogelu;</w:t>
      </w:r>
    </w:p>
    <w:p w14:paraId="57EB5278" w14:textId="23E59B14" w:rsidR="00F225C4" w:rsidRPr="00F225C4" w:rsidRDefault="00F225C4" w:rsidP="00F225C4">
      <w:pPr>
        <w:pStyle w:val="paragraph"/>
        <w:numPr>
          <w:ilvl w:val="0"/>
          <w:numId w:val="38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Os oes angen, ar ôl derbyn pryder neu ddatgeliad, gwneud atgyfeiriad i'r Gwasanaethau Cymdeithasol lleol neu'r Heddlu;</w:t>
      </w:r>
    </w:p>
    <w:p w14:paraId="79C7B5FC" w14:textId="77777777" w:rsidR="00F225C4" w:rsidRPr="00F225C4" w:rsidRDefault="00F225C4" w:rsidP="00F225C4">
      <w:pPr>
        <w:pStyle w:val="paragraph"/>
        <w:numPr>
          <w:ilvl w:val="0"/>
          <w:numId w:val="38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Darparu'r wybodaeth angenrheidiol i’r awdurdodau statudol, ond i beidio ag ymchwilio i unrhyw fater diogelu, na chyfaddawdu unrhyw ymchwiliad sy’n mynd rhagddo;</w:t>
      </w:r>
    </w:p>
    <w:p w14:paraId="7D9D7011" w14:textId="6E92623B" w:rsidR="00F225C4" w:rsidRPr="00F225C4" w:rsidRDefault="00F225C4" w:rsidP="00F225C4">
      <w:pPr>
        <w:pStyle w:val="paragraph"/>
        <w:numPr>
          <w:ilvl w:val="0"/>
          <w:numId w:val="38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Cefnogi a</w:t>
      </w:r>
      <w:r w:rsidR="00AC0E8E">
        <w:rPr>
          <w:rFonts w:asciiTheme="minorHAnsi" w:hAnsiTheme="minorHAnsi"/>
          <w:sz w:val="22"/>
          <w:szCs w:val="22"/>
          <w:lang w:bidi="cy-GB"/>
        </w:rPr>
        <w:t>c adrodd yn ôl i</w:t>
      </w:r>
      <w:r w:rsidRPr="00F225C4">
        <w:rPr>
          <w:rFonts w:asciiTheme="minorHAnsi" w:hAnsiTheme="minorHAnsi"/>
          <w:sz w:val="22"/>
          <w:szCs w:val="22"/>
          <w:lang w:bidi="cy-GB"/>
        </w:rPr>
        <w:t xml:space="preserve"> unrhyw aelod o staff, myfyriwr neu wirfoddolwr sydd wedi trosglwyddo pryder neu ddatgeliad, cofnodi gwybodaeth berthnasol, a rhoi'r wybodaeth ddiweddaraf briodol iddynt;</w:t>
      </w:r>
    </w:p>
    <w:p w14:paraId="1BE12F31" w14:textId="77777777" w:rsidR="00F225C4" w:rsidRPr="00F225C4" w:rsidRDefault="00F225C4" w:rsidP="00F225C4">
      <w:pPr>
        <w:pStyle w:val="paragraph"/>
        <w:numPr>
          <w:ilvl w:val="0"/>
          <w:numId w:val="38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Cwblhau gwaith papur angenrheidiol y Brifysgol, gan sicrhau bod cofnodion yn cael eu cwblhau'n briodol, eu ffeilio'n gyfrinachol a'u trefnu’n unol â gofynion sefydliadol.</w:t>
      </w:r>
    </w:p>
    <w:p w14:paraId="28DC3DC0" w14:textId="755293B5" w:rsidR="00F225C4" w:rsidRPr="00F225C4" w:rsidRDefault="00F225C4" w:rsidP="00F225C4">
      <w:pPr>
        <w:pStyle w:val="paragraph"/>
        <w:numPr>
          <w:ilvl w:val="0"/>
          <w:numId w:val="38"/>
        </w:numPr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>Rhoi gwybod i'r Arweinydd Diogelu am unrhyw faterion diogelu a chysylltu â'r Arweinydd Diogelu mewn perthynas ag unrhyw bryderon neu ddatgeliad penodol.</w:t>
      </w:r>
      <w:r w:rsidR="00F15EB5">
        <w:rPr>
          <w:rFonts w:asciiTheme="minorHAnsi" w:hAnsiTheme="minorHAnsi"/>
          <w:sz w:val="22"/>
          <w:szCs w:val="22"/>
          <w:lang w:bidi="cy-GB"/>
        </w:rPr>
        <w:t xml:space="preserve"> </w:t>
      </w:r>
    </w:p>
    <w:p w14:paraId="39452FAF" w14:textId="77777777" w:rsidR="000E4789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 xml:space="preserve"> </w:t>
      </w:r>
    </w:p>
    <w:p w14:paraId="5D656D5F" w14:textId="77777777" w:rsidR="000E4789" w:rsidRDefault="000E4789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3A67E571" w14:textId="2E430D63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Fonts w:asciiTheme="minorHAnsi" w:hAnsiTheme="minorHAnsi"/>
          <w:sz w:val="22"/>
          <w:szCs w:val="22"/>
          <w:lang w:bidi="cy-GB"/>
        </w:rPr>
        <w:t xml:space="preserve"> </w:t>
      </w:r>
    </w:p>
    <w:p w14:paraId="498E5166" w14:textId="12AE95FA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b/>
          <w:sz w:val="22"/>
          <w:szCs w:val="22"/>
          <w:u w:val="single"/>
          <w:lang w:bidi="cy-GB"/>
        </w:rPr>
        <w:t>17. Dogfennau Pellach:</w:t>
      </w: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73D58660" w14:textId="77777777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eop"/>
          <w:rFonts w:asciiTheme="minorHAnsi" w:hAnsiTheme="minorHAnsi"/>
          <w:sz w:val="22"/>
          <w:szCs w:val="22"/>
          <w:lang w:bidi="cy-GB"/>
        </w:rPr>
        <w:t> </w:t>
      </w:r>
    </w:p>
    <w:p w14:paraId="61910649" w14:textId="2B685D08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Atodiad SG1: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ab/>
        <w:t>Siart Llif ar gyfer Adrodd am Bryderon ynghylch Materion Diogelu.</w:t>
      </w:r>
      <w:r w:rsidR="00F15EB5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 </w:t>
      </w:r>
    </w:p>
    <w:p w14:paraId="13AB10A3" w14:textId="7E15DA2F" w:rsidR="00F225C4" w:rsidRPr="00F225C4" w:rsidRDefault="00F225C4" w:rsidP="00F225C4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Atodiad SG2: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ab/>
        <w:t>Ffurflen ar gyfer Cofnodi ac Adrodd am Bryderon gan Swyddog Diogelu Lleol.</w:t>
      </w:r>
    </w:p>
    <w:p w14:paraId="7D316260" w14:textId="3B7E2D6A" w:rsidR="00FF2EFB" w:rsidRDefault="00F225C4" w:rsidP="00F225C4">
      <w:pPr>
        <w:pStyle w:val="paragraph"/>
        <w:ind w:left="1440" w:hanging="1440"/>
        <w:textAlignment w:val="baseline"/>
        <w:rPr>
          <w:rStyle w:val="normaltextrun1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 xml:space="preserve">Atodiad SG3: </w:t>
      </w: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ab/>
        <w:t>Cod Ymarfer Da ar gyfer Staff, Myfyrwyr a Gwirfoddolwyr wrth weithio gyda Phlant ac</w:t>
      </w:r>
    </w:p>
    <w:p w14:paraId="24AA0932" w14:textId="2DB30914" w:rsidR="00F225C4" w:rsidRDefault="00F225C4" w:rsidP="00FF2EFB">
      <w:pPr>
        <w:pStyle w:val="paragraph"/>
        <w:ind w:left="144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F225C4">
        <w:rPr>
          <w:rStyle w:val="normaltextrun1"/>
          <w:rFonts w:asciiTheme="minorHAnsi" w:hAnsiTheme="minorHAnsi"/>
          <w:sz w:val="22"/>
          <w:szCs w:val="22"/>
          <w:lang w:bidi="cy-GB"/>
        </w:rPr>
        <w:t>Oedolion sy’n wynebu Risg - Derbyn Datgeliadau / Adroddiadau.</w:t>
      </w:r>
    </w:p>
    <w:p w14:paraId="2CE95C8F" w14:textId="77777777" w:rsidR="00C57870" w:rsidRDefault="00C57870" w:rsidP="00C57870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0F90B54A" w14:textId="2E3A3A6C" w:rsidR="00C57870" w:rsidRDefault="00C57870" w:rsidP="00C57870">
      <w:pPr>
        <w:pStyle w:val="paragraph"/>
        <w:textAlignment w:val="baseline"/>
        <w:rPr>
          <w:rStyle w:val="eop"/>
          <w:rFonts w:asciiTheme="minorHAnsi" w:hAnsiTheme="minorHAnsi"/>
          <w:b/>
          <w:sz w:val="22"/>
          <w:szCs w:val="22"/>
          <w:u w:val="single"/>
        </w:rPr>
      </w:pPr>
      <w:r w:rsidRPr="00C57870">
        <w:rPr>
          <w:rStyle w:val="eop"/>
          <w:rFonts w:asciiTheme="minorHAnsi" w:hAnsiTheme="minorHAnsi"/>
          <w:b/>
          <w:sz w:val="22"/>
          <w:szCs w:val="22"/>
          <w:u w:val="single"/>
          <w:lang w:bidi="cy-GB"/>
        </w:rPr>
        <w:t>18. Gweithdrefnau Diogelu Cymru:</w:t>
      </w:r>
    </w:p>
    <w:p w14:paraId="4F98BACF" w14:textId="77777777" w:rsidR="00C57870" w:rsidRDefault="00C57870" w:rsidP="00C57870">
      <w:pPr>
        <w:pStyle w:val="paragraph"/>
        <w:textAlignment w:val="baseline"/>
        <w:rPr>
          <w:rStyle w:val="eop"/>
          <w:rFonts w:asciiTheme="minorHAnsi" w:hAnsiTheme="minorHAnsi"/>
          <w:b/>
          <w:sz w:val="22"/>
          <w:szCs w:val="22"/>
          <w:u w:val="single"/>
        </w:rPr>
      </w:pPr>
    </w:p>
    <w:p w14:paraId="4AEC6BF2" w14:textId="074D27F3" w:rsidR="004B2605" w:rsidRDefault="00C57870" w:rsidP="00C57870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4B2605">
        <w:rPr>
          <w:rStyle w:val="eop"/>
          <w:rFonts w:asciiTheme="minorHAnsi" w:hAnsiTheme="minorHAnsi"/>
          <w:sz w:val="22"/>
          <w:szCs w:val="22"/>
          <w:lang w:bidi="cy-GB"/>
        </w:rPr>
        <w:t xml:space="preserve">Caiff y weithdrefn a nodir yn y ddogfen Bolisi hon ei llywio gan Weithdrefnau Diogelu Cymru ar gyfer plant ac oedolion sy'n wynebu risg o gael eu cam-drin a/neu eu hesgeuluso. Cyhoeddir y gweithdrefnau hyn gan Lywodraeth Cymru (Tachwedd 2019). </w:t>
      </w:r>
    </w:p>
    <w:p w14:paraId="7BDCB38A" w14:textId="77777777" w:rsidR="004B2605" w:rsidRDefault="004B2605" w:rsidP="00C57870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314387E5" w14:textId="0D69B8AC" w:rsidR="00C57870" w:rsidRPr="004B2605" w:rsidRDefault="004B2605" w:rsidP="00C57870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  <w:lang w:bidi="cy-GB"/>
        </w:rPr>
        <w:t xml:space="preserve">Cyhoeddir Gweithdrefn Cymru Gyfan i'w defnyddio gan ymarferwyr statudol, ond mae'n darparu canllawiau defnyddiol yng nghyd-destun rolau a chyfrifoldebau ymarferwyr ar ôl derbyn adroddiad gan y Gwasanaethau Cymdeithasol am blentyn neu oedolyn sy'n wynebu risg o gael ei gam-drin neu ei esgeuluso: </w:t>
      </w:r>
      <w:hyperlink r:id="rId15" w:history="1">
        <w:r w:rsidRPr="000B236B">
          <w:rPr>
            <w:rStyle w:val="Hyperlink"/>
            <w:rFonts w:asciiTheme="minorHAnsi" w:hAnsiTheme="minorHAnsi"/>
            <w:sz w:val="22"/>
            <w:szCs w:val="22"/>
            <w:lang w:bidi="cy-GB"/>
          </w:rPr>
          <w:t>www.diogelu.cymru</w:t>
        </w:r>
      </w:hyperlink>
      <w:r>
        <w:rPr>
          <w:rStyle w:val="eop"/>
          <w:rFonts w:asciiTheme="minorHAnsi" w:hAnsiTheme="minorHAnsi"/>
          <w:sz w:val="22"/>
          <w:szCs w:val="22"/>
          <w:lang w:bidi="cy-GB"/>
        </w:rPr>
        <w:t>.</w:t>
      </w:r>
    </w:p>
    <w:p w14:paraId="6483C570" w14:textId="77777777" w:rsidR="00C57870" w:rsidRDefault="00C57870" w:rsidP="00C57870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0AE007D2" w14:textId="77777777" w:rsidR="00C57870" w:rsidRPr="00F225C4" w:rsidRDefault="00C57870" w:rsidP="00C57870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14:paraId="2A2F7DAF" w14:textId="77777777" w:rsidR="00F225C4" w:rsidRDefault="00F225C4" w:rsidP="00F225C4">
      <w:pPr>
        <w:pStyle w:val="paragraph"/>
        <w:textAlignment w:val="baseline"/>
      </w:pPr>
      <w:r>
        <w:rPr>
          <w:rStyle w:val="eop"/>
          <w:rFonts w:ascii="Calibri" w:eastAsia="Calibri" w:hAnsi="Calibri" w:cs="Calibri"/>
          <w:sz w:val="22"/>
          <w:szCs w:val="22"/>
          <w:lang w:bidi="cy-GB"/>
        </w:rPr>
        <w:t> </w:t>
      </w:r>
    </w:p>
    <w:p w14:paraId="7AF57717" w14:textId="77777777" w:rsidR="00F225C4" w:rsidRDefault="00F225C4" w:rsidP="00F225C4">
      <w:pPr>
        <w:pStyle w:val="paragraph"/>
        <w:textAlignment w:val="baseline"/>
      </w:pPr>
      <w:r>
        <w:rPr>
          <w:rStyle w:val="eop"/>
          <w:rFonts w:ascii="Calibri" w:eastAsia="Calibri" w:hAnsi="Calibri" w:cs="Calibri"/>
          <w:sz w:val="22"/>
          <w:szCs w:val="22"/>
          <w:lang w:bidi="cy-GB"/>
        </w:rPr>
        <w:t> </w:t>
      </w:r>
    </w:p>
    <w:p w14:paraId="35E6A95D" w14:textId="77777777" w:rsidR="00F225C4" w:rsidRDefault="00F225C4" w:rsidP="00F225C4"/>
    <w:p w14:paraId="29889181" w14:textId="77777777" w:rsidR="00E23671" w:rsidRPr="00F225C4" w:rsidRDefault="00E23671" w:rsidP="00F225C4">
      <w:pPr>
        <w:spacing w:line="360" w:lineRule="auto"/>
        <w:jc w:val="both"/>
        <w:rPr>
          <w:rFonts w:ascii="Century Gothic" w:hAnsi="Century Gothic"/>
          <w:b/>
        </w:rPr>
      </w:pPr>
    </w:p>
    <w:p w14:paraId="0CDDF9E4" w14:textId="7FCB85E5" w:rsidR="00CD548C" w:rsidRPr="00CD548C" w:rsidRDefault="00CD548C" w:rsidP="00ED10D7">
      <w:pPr>
        <w:pStyle w:val="Header"/>
        <w:tabs>
          <w:tab w:val="clear" w:pos="4153"/>
          <w:tab w:val="clear" w:pos="8306"/>
        </w:tabs>
        <w:spacing w:after="240" w:line="360" w:lineRule="auto"/>
        <w:jc w:val="both"/>
        <w:rPr>
          <w:rFonts w:ascii="Century Gothic" w:hAnsi="Century Gothic"/>
          <w:b/>
        </w:rPr>
      </w:pPr>
    </w:p>
    <w:sectPr w:rsidR="00CD548C" w:rsidRPr="00CD548C" w:rsidSect="00EF5638">
      <w:headerReference w:type="default" r:id="rId16"/>
      <w:footerReference w:type="even" r:id="rId17"/>
      <w:footerReference w:type="default" r:id="rId18"/>
      <w:type w:val="continuous"/>
      <w:pgSz w:w="12240" w:h="15840"/>
      <w:pgMar w:top="1440" w:right="1440" w:bottom="1440" w:left="1440" w:header="850" w:footer="850" w:gutter="0"/>
      <w:pgNumType w:start="1"/>
      <w:cols w:space="720" w:equalWidth="0">
        <w:col w:w="9666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53F8" w14:textId="77777777" w:rsidR="0028187E" w:rsidRDefault="0028187E">
      <w:r>
        <w:separator/>
      </w:r>
    </w:p>
  </w:endnote>
  <w:endnote w:type="continuationSeparator" w:id="0">
    <w:p w14:paraId="296EC049" w14:textId="77777777" w:rsidR="0028187E" w:rsidRDefault="002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A559E" w14:textId="77777777" w:rsidR="00DD4C21" w:rsidRDefault="00DD4C21" w:rsidP="009334A3">
    <w:pPr>
      <w:pStyle w:val="Footer"/>
      <w:framePr w:wrap="around" w:vAnchor="text" w:hAnchor="margin" w:xAlign="right" w:y="1"/>
      <w:rPr>
        <w:rStyle w:val="PageNumber"/>
      </w:rPr>
    </w:pPr>
  </w:p>
  <w:p w14:paraId="1CE35DAD" w14:textId="77777777" w:rsidR="00DD4C21" w:rsidRDefault="00DD4C21" w:rsidP="009334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AD262" w14:textId="293DEE9B" w:rsidR="00DD4C21" w:rsidRPr="004C46A5" w:rsidRDefault="00DD4C21">
    <w:pPr>
      <w:pStyle w:val="Footer"/>
      <w:jc w:val="center"/>
      <w:rPr>
        <w:rFonts w:ascii="Century Gothic" w:hAnsi="Century Gothic"/>
      </w:rPr>
    </w:pPr>
  </w:p>
  <w:sdt>
    <w:sdtPr>
      <w:id w:val="-19160014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D7E509" w14:textId="77777777" w:rsidR="00DD4C21" w:rsidRPr="00684600" w:rsidRDefault="00DD4C21" w:rsidP="00684600">
            <w:pPr>
              <w:tabs>
                <w:tab w:val="center" w:pos="4513"/>
                <w:tab w:val="right" w:pos="9026"/>
              </w:tabs>
              <w:ind w:right="36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77A7A36" w14:textId="083E7FC0" w:rsidR="00DD4C21" w:rsidRPr="00684600" w:rsidRDefault="00DD4C21" w:rsidP="00684600">
            <w:pPr>
              <w:tabs>
                <w:tab w:val="left" w:pos="705"/>
                <w:tab w:val="center" w:pos="4510"/>
                <w:tab w:val="right" w:pos="9026"/>
              </w:tabs>
            </w:pPr>
            <w:r w:rsidRPr="00684600">
              <w:rPr>
                <w:rFonts w:ascii="Century Gothic" w:eastAsia="Century Gothic" w:hAnsi="Century Gothic" w:cs="Century Gothic"/>
                <w:sz w:val="16"/>
                <w:szCs w:val="16"/>
                <w:lang w:bidi="cy-GB"/>
              </w:rPr>
              <w:t>Fersiwn 1.</w:t>
            </w:r>
            <w:r w:rsidR="004A002C">
              <w:rPr>
                <w:rFonts w:ascii="Century Gothic" w:eastAsia="Century Gothic" w:hAnsi="Century Gothic" w:cs="Century Gothic"/>
                <w:sz w:val="16"/>
                <w:szCs w:val="16"/>
                <w:lang w:bidi="cy-GB"/>
              </w:rPr>
              <w:t>1</w:t>
            </w:r>
            <w:r w:rsidRPr="00684600">
              <w:rPr>
                <w:rFonts w:ascii="Century Gothic" w:eastAsia="Century Gothic" w:hAnsi="Century Gothic" w:cs="Century Gothic"/>
                <w:lang w:bidi="cy-GB"/>
              </w:rPr>
              <w:tab/>
              <w:t xml:space="preserve">Tudalen </w:t>
            </w:r>
            <w:r w:rsidR="004A002C" w:rsidRPr="00684600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="004A002C" w:rsidRPr="00684600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="004A002C" w:rsidRPr="00684600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4A002C"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  <w:r w:rsidR="004A002C" w:rsidRPr="00684600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 w:rsidR="004A00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684600">
              <w:rPr>
                <w:rFonts w:ascii="Century Gothic" w:eastAsia="Century Gothic" w:hAnsi="Century Gothic" w:cs="Century Gothic"/>
                <w:lang w:bidi="cy-GB"/>
              </w:rPr>
              <w:t xml:space="preserve">o </w:t>
            </w:r>
            <w:r w:rsidRPr="004A002C">
              <w:rPr>
                <w:rFonts w:ascii="Century Gothic" w:eastAsia="Century Gothic" w:hAnsi="Century Gothic" w:cs="Century Gothic"/>
                <w:b/>
                <w:bCs/>
                <w:lang w:bidi="cy-GB"/>
              </w:rPr>
              <w:t>16</w:t>
            </w:r>
          </w:p>
        </w:sdtContent>
      </w:sdt>
    </w:sdtContent>
  </w:sdt>
  <w:p w14:paraId="10AF51B2" w14:textId="1FC03689" w:rsidR="00DD4C21" w:rsidRPr="00684600" w:rsidRDefault="00DD4C21" w:rsidP="00684600">
    <w:pPr>
      <w:tabs>
        <w:tab w:val="center" w:pos="4513"/>
        <w:tab w:val="right" w:pos="9026"/>
      </w:tabs>
      <w:ind w:right="360"/>
      <w:jc w:val="both"/>
      <w:rPr>
        <w:rFonts w:ascii="Century Gothic" w:hAnsi="Century Gothic"/>
        <w:sz w:val="16"/>
        <w:szCs w:val="16"/>
      </w:rPr>
    </w:pPr>
    <w:r w:rsidRPr="00684600">
      <w:rPr>
        <w:rFonts w:ascii="Century Gothic" w:eastAsia="Century Gothic" w:hAnsi="Century Gothic" w:cs="Century Gothic"/>
        <w:sz w:val="16"/>
        <w:szCs w:val="16"/>
        <w:lang w:bidi="cy-GB"/>
      </w:rPr>
      <w:t>Polisi a Gweithdrefn</w:t>
    </w:r>
    <w:r w:rsidR="004A002C">
      <w:rPr>
        <w:rFonts w:ascii="Century Gothic" w:eastAsia="Century Gothic" w:hAnsi="Century Gothic" w:cs="Century Gothic"/>
        <w:sz w:val="16"/>
        <w:szCs w:val="16"/>
        <w:lang w:bidi="cy-GB"/>
      </w:rPr>
      <w:t xml:space="preserve"> D</w:t>
    </w:r>
    <w:r w:rsidR="00AC0E8E">
      <w:rPr>
        <w:rFonts w:ascii="Century Gothic" w:eastAsia="Century Gothic" w:hAnsi="Century Gothic" w:cs="Century Gothic"/>
        <w:sz w:val="16"/>
        <w:szCs w:val="16"/>
        <w:lang w:bidi="cy-GB"/>
      </w:rPr>
      <w:t>d</w:t>
    </w:r>
    <w:r w:rsidR="004A002C">
      <w:rPr>
        <w:rFonts w:ascii="Century Gothic" w:eastAsia="Century Gothic" w:hAnsi="Century Gothic" w:cs="Century Gothic"/>
        <w:sz w:val="16"/>
        <w:szCs w:val="16"/>
        <w:lang w:bidi="cy-GB"/>
      </w:rPr>
      <w:t>iogelu</w:t>
    </w:r>
  </w:p>
  <w:p w14:paraId="054CC035" w14:textId="23A44153" w:rsidR="00DD4C21" w:rsidRPr="0084476D" w:rsidRDefault="00DD4C21" w:rsidP="00E11AA6">
    <w:pPr>
      <w:pStyle w:val="Footer"/>
      <w:ind w:right="360"/>
      <w:rPr>
        <w:rFonts w:ascii="Century Gothic" w:hAnsi="Century Gothic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55721" w14:textId="77777777" w:rsidR="0028187E" w:rsidRDefault="0028187E">
      <w:r>
        <w:separator/>
      </w:r>
    </w:p>
  </w:footnote>
  <w:footnote w:type="continuationSeparator" w:id="0">
    <w:p w14:paraId="3FC17F54" w14:textId="77777777" w:rsidR="0028187E" w:rsidRDefault="0028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C644" w14:textId="07A8DFC7" w:rsidR="00DD4C21" w:rsidRPr="000041DD" w:rsidRDefault="00DD4C21" w:rsidP="00E94623">
    <w:pPr>
      <w:pStyle w:val="Header"/>
      <w:jc w:val="right"/>
      <w:rPr>
        <w:rFonts w:ascii="Century Gothic" w:hAnsi="Century Gothic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95E"/>
    <w:multiLevelType w:val="multilevel"/>
    <w:tmpl w:val="AA68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15FD9"/>
    <w:multiLevelType w:val="multilevel"/>
    <w:tmpl w:val="A6104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firstLine="2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B67818"/>
    <w:multiLevelType w:val="hybridMultilevel"/>
    <w:tmpl w:val="EC12344A"/>
    <w:lvl w:ilvl="0" w:tplc="D408DA84">
      <w:start w:val="1"/>
      <w:numFmt w:val="decimal"/>
      <w:lvlText w:val="%1."/>
      <w:lvlJc w:val="right"/>
      <w:pPr>
        <w:ind w:left="5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480" w:hanging="360"/>
      </w:pPr>
    </w:lvl>
    <w:lvl w:ilvl="2" w:tplc="0809001B" w:tentative="1">
      <w:start w:val="1"/>
      <w:numFmt w:val="lowerRoman"/>
      <w:lvlText w:val="%3."/>
      <w:lvlJc w:val="right"/>
      <w:pPr>
        <w:ind w:left="7200" w:hanging="180"/>
      </w:pPr>
    </w:lvl>
    <w:lvl w:ilvl="3" w:tplc="0809000F" w:tentative="1">
      <w:start w:val="1"/>
      <w:numFmt w:val="decimal"/>
      <w:lvlText w:val="%4."/>
      <w:lvlJc w:val="left"/>
      <w:pPr>
        <w:ind w:left="7920" w:hanging="360"/>
      </w:pPr>
    </w:lvl>
    <w:lvl w:ilvl="4" w:tplc="08090019" w:tentative="1">
      <w:start w:val="1"/>
      <w:numFmt w:val="lowerLetter"/>
      <w:lvlText w:val="%5."/>
      <w:lvlJc w:val="left"/>
      <w:pPr>
        <w:ind w:left="8640" w:hanging="360"/>
      </w:pPr>
    </w:lvl>
    <w:lvl w:ilvl="5" w:tplc="0809001B" w:tentative="1">
      <w:start w:val="1"/>
      <w:numFmt w:val="lowerRoman"/>
      <w:lvlText w:val="%6."/>
      <w:lvlJc w:val="right"/>
      <w:pPr>
        <w:ind w:left="9360" w:hanging="180"/>
      </w:pPr>
    </w:lvl>
    <w:lvl w:ilvl="6" w:tplc="0809000F" w:tentative="1">
      <w:start w:val="1"/>
      <w:numFmt w:val="decimal"/>
      <w:lvlText w:val="%7."/>
      <w:lvlJc w:val="left"/>
      <w:pPr>
        <w:ind w:left="10080" w:hanging="360"/>
      </w:pPr>
    </w:lvl>
    <w:lvl w:ilvl="7" w:tplc="08090019" w:tentative="1">
      <w:start w:val="1"/>
      <w:numFmt w:val="lowerLetter"/>
      <w:lvlText w:val="%8."/>
      <w:lvlJc w:val="left"/>
      <w:pPr>
        <w:ind w:left="10800" w:hanging="360"/>
      </w:pPr>
    </w:lvl>
    <w:lvl w:ilvl="8" w:tplc="08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09D02997"/>
    <w:multiLevelType w:val="hybridMultilevel"/>
    <w:tmpl w:val="34ECCA72"/>
    <w:lvl w:ilvl="0" w:tplc="F5A4353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17834"/>
    <w:multiLevelType w:val="multilevel"/>
    <w:tmpl w:val="0409001D"/>
    <w:styleLink w:val="Style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D47DC3"/>
    <w:multiLevelType w:val="hybridMultilevel"/>
    <w:tmpl w:val="F3C8E8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91BF3"/>
    <w:multiLevelType w:val="multilevel"/>
    <w:tmpl w:val="F6EC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526BF1"/>
    <w:multiLevelType w:val="multilevel"/>
    <w:tmpl w:val="04090023"/>
    <w:lvl w:ilvl="0">
      <w:start w:val="1"/>
      <w:numFmt w:val="upperRoman"/>
      <w:pStyle w:val="Heading1"/>
      <w:lvlText w:val="Erthygl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Rhan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155B741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F61607"/>
    <w:multiLevelType w:val="multilevel"/>
    <w:tmpl w:val="97F2CA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1B21080D"/>
    <w:multiLevelType w:val="multilevel"/>
    <w:tmpl w:val="6EE23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413F76"/>
    <w:multiLevelType w:val="multilevel"/>
    <w:tmpl w:val="3DE87FCC"/>
    <w:styleLink w:val="Style3"/>
    <w:lvl w:ilvl="0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331C61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b/>
      </w:rPr>
    </w:lvl>
  </w:abstractNum>
  <w:abstractNum w:abstractNumId="13" w15:restartNumberingAfterBreak="0">
    <w:nsid w:val="22EA2FAD"/>
    <w:multiLevelType w:val="hybridMultilevel"/>
    <w:tmpl w:val="7EE6B6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AA50BE"/>
    <w:multiLevelType w:val="multilevel"/>
    <w:tmpl w:val="B080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655088"/>
    <w:multiLevelType w:val="multilevel"/>
    <w:tmpl w:val="64441E90"/>
    <w:lvl w:ilvl="0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Arial" w:hint="default"/>
      </w:rPr>
    </w:lvl>
  </w:abstractNum>
  <w:abstractNum w:abstractNumId="16" w15:restartNumberingAfterBreak="0">
    <w:nsid w:val="2A023B5E"/>
    <w:multiLevelType w:val="multilevel"/>
    <w:tmpl w:val="97F2CA9E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7" w15:restartNumberingAfterBreak="0">
    <w:nsid w:val="3059157A"/>
    <w:multiLevelType w:val="hybridMultilevel"/>
    <w:tmpl w:val="F836C45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22D1EAC"/>
    <w:multiLevelType w:val="hybridMultilevel"/>
    <w:tmpl w:val="DF02E8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7F60E13"/>
    <w:multiLevelType w:val="hybridMultilevel"/>
    <w:tmpl w:val="5BB6EF5C"/>
    <w:lvl w:ilvl="0" w:tplc="466278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E950E1"/>
    <w:multiLevelType w:val="multilevel"/>
    <w:tmpl w:val="1AC8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67300B"/>
    <w:multiLevelType w:val="multilevel"/>
    <w:tmpl w:val="C2F85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7177EE"/>
    <w:multiLevelType w:val="hybridMultilevel"/>
    <w:tmpl w:val="867258CA"/>
    <w:lvl w:ilvl="0" w:tplc="46627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B3E7E"/>
    <w:multiLevelType w:val="hybridMultilevel"/>
    <w:tmpl w:val="3822F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551B26"/>
    <w:multiLevelType w:val="multilevel"/>
    <w:tmpl w:val="6658BB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5" w15:restartNumberingAfterBreak="0">
    <w:nsid w:val="42AC15C9"/>
    <w:multiLevelType w:val="multilevel"/>
    <w:tmpl w:val="97F2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3C027A"/>
    <w:multiLevelType w:val="multilevel"/>
    <w:tmpl w:val="708E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3F4CB5"/>
    <w:multiLevelType w:val="multilevel"/>
    <w:tmpl w:val="1116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F54FAD"/>
    <w:multiLevelType w:val="multilevel"/>
    <w:tmpl w:val="B9B609E4"/>
    <w:name w:val="UWIC-R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Level5"/>
      <w:lvlText w:val="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"/>
        </w:tabs>
        <w:ind w:left="589" w:hanging="1440"/>
      </w:pPr>
      <w:rPr>
        <w:rFonts w:hint="default"/>
      </w:rPr>
    </w:lvl>
  </w:abstractNum>
  <w:abstractNum w:abstractNumId="29" w15:restartNumberingAfterBreak="0">
    <w:nsid w:val="4B430689"/>
    <w:multiLevelType w:val="multilevel"/>
    <w:tmpl w:val="A6104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firstLine="2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50C569A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4219C6"/>
    <w:multiLevelType w:val="multilevel"/>
    <w:tmpl w:val="0FB2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736A32"/>
    <w:multiLevelType w:val="hybridMultilevel"/>
    <w:tmpl w:val="B35C425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17B95"/>
    <w:multiLevelType w:val="hybridMultilevel"/>
    <w:tmpl w:val="F39E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E0EAB"/>
    <w:multiLevelType w:val="multilevel"/>
    <w:tmpl w:val="DFA0993A"/>
    <w:styleLink w:val="Style1"/>
    <w:lvl w:ilvl="0">
      <w:start w:val="1"/>
      <w:numFmt w:val="none"/>
      <w:lvlText w:val="5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C14968"/>
    <w:multiLevelType w:val="multilevel"/>
    <w:tmpl w:val="AE244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E068B6"/>
    <w:multiLevelType w:val="multilevel"/>
    <w:tmpl w:val="B32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1D7ED5"/>
    <w:multiLevelType w:val="multilevel"/>
    <w:tmpl w:val="2EE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C82761"/>
    <w:multiLevelType w:val="multilevel"/>
    <w:tmpl w:val="B9046ED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21C72AE"/>
    <w:multiLevelType w:val="multilevel"/>
    <w:tmpl w:val="B3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5169765">
    <w:abstractNumId w:val="7"/>
  </w:num>
  <w:num w:numId="2" w16cid:durableId="18627072">
    <w:abstractNumId w:val="34"/>
  </w:num>
  <w:num w:numId="3" w16cid:durableId="1754617955">
    <w:abstractNumId w:val="4"/>
  </w:num>
  <w:num w:numId="4" w16cid:durableId="40138642">
    <w:abstractNumId w:val="11"/>
  </w:num>
  <w:num w:numId="5" w16cid:durableId="638001208">
    <w:abstractNumId w:val="30"/>
  </w:num>
  <w:num w:numId="6" w16cid:durableId="1014189342">
    <w:abstractNumId w:val="3"/>
  </w:num>
  <w:num w:numId="7" w16cid:durableId="1502702154">
    <w:abstractNumId w:val="21"/>
  </w:num>
  <w:num w:numId="8" w16cid:durableId="987511839">
    <w:abstractNumId w:val="28"/>
  </w:num>
  <w:num w:numId="9" w16cid:durableId="1965883687">
    <w:abstractNumId w:val="24"/>
  </w:num>
  <w:num w:numId="10" w16cid:durableId="1346133463">
    <w:abstractNumId w:val="15"/>
  </w:num>
  <w:num w:numId="11" w16cid:durableId="269819695">
    <w:abstractNumId w:val="1"/>
  </w:num>
  <w:num w:numId="12" w16cid:durableId="2095978572">
    <w:abstractNumId w:val="10"/>
  </w:num>
  <w:num w:numId="13" w16cid:durableId="55398309">
    <w:abstractNumId w:val="35"/>
  </w:num>
  <w:num w:numId="14" w16cid:durableId="150484014">
    <w:abstractNumId w:val="29"/>
  </w:num>
  <w:num w:numId="15" w16cid:durableId="1114010492">
    <w:abstractNumId w:val="25"/>
  </w:num>
  <w:num w:numId="16" w16cid:durableId="564217630">
    <w:abstractNumId w:val="9"/>
  </w:num>
  <w:num w:numId="17" w16cid:durableId="447315175">
    <w:abstractNumId w:val="16"/>
  </w:num>
  <w:num w:numId="18" w16cid:durableId="1213157927">
    <w:abstractNumId w:val="38"/>
  </w:num>
  <w:num w:numId="19" w16cid:durableId="564727003">
    <w:abstractNumId w:val="12"/>
  </w:num>
  <w:num w:numId="20" w16cid:durableId="807432614">
    <w:abstractNumId w:val="8"/>
  </w:num>
  <w:num w:numId="21" w16cid:durableId="42802460">
    <w:abstractNumId w:val="0"/>
  </w:num>
  <w:num w:numId="22" w16cid:durableId="1735154126">
    <w:abstractNumId w:val="6"/>
  </w:num>
  <w:num w:numId="23" w16cid:durableId="1118334983">
    <w:abstractNumId w:val="14"/>
  </w:num>
  <w:num w:numId="24" w16cid:durableId="1690834640">
    <w:abstractNumId w:val="31"/>
  </w:num>
  <w:num w:numId="25" w16cid:durableId="330529909">
    <w:abstractNumId w:val="26"/>
  </w:num>
  <w:num w:numId="26" w16cid:durableId="1642616856">
    <w:abstractNumId w:val="39"/>
  </w:num>
  <w:num w:numId="27" w16cid:durableId="1197155479">
    <w:abstractNumId w:val="36"/>
  </w:num>
  <w:num w:numId="28" w16cid:durableId="1050764025">
    <w:abstractNumId w:val="20"/>
  </w:num>
  <w:num w:numId="29" w16cid:durableId="1704481906">
    <w:abstractNumId w:val="27"/>
  </w:num>
  <w:num w:numId="30" w16cid:durableId="1359895363">
    <w:abstractNumId w:val="37"/>
  </w:num>
  <w:num w:numId="31" w16cid:durableId="1185637089">
    <w:abstractNumId w:val="17"/>
  </w:num>
  <w:num w:numId="32" w16cid:durableId="622225086">
    <w:abstractNumId w:val="5"/>
  </w:num>
  <w:num w:numId="33" w16cid:durableId="943924032">
    <w:abstractNumId w:val="13"/>
  </w:num>
  <w:num w:numId="34" w16cid:durableId="1189221612">
    <w:abstractNumId w:val="18"/>
  </w:num>
  <w:num w:numId="35" w16cid:durableId="595334586">
    <w:abstractNumId w:val="32"/>
  </w:num>
  <w:num w:numId="36" w16cid:durableId="1753744460">
    <w:abstractNumId w:val="23"/>
  </w:num>
  <w:num w:numId="37" w16cid:durableId="520896096">
    <w:abstractNumId w:val="19"/>
  </w:num>
  <w:num w:numId="38" w16cid:durableId="1989939719">
    <w:abstractNumId w:val="22"/>
  </w:num>
  <w:num w:numId="39" w16cid:durableId="1022703107">
    <w:abstractNumId w:val="33"/>
  </w:num>
  <w:num w:numId="40" w16cid:durableId="97571590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bgAfUhjVNORv4c3Fnz+MkzKIoH0w01Q+RKiilcTILT7jQ8HsNnTP95xDkd+jnGEwTaKsIpVZKwMJd+h9txZpg==" w:salt="/XQMZJ2fkngFxMw8ZIZNqA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27"/>
    <w:rsid w:val="000010EF"/>
    <w:rsid w:val="000036FD"/>
    <w:rsid w:val="00003987"/>
    <w:rsid w:val="000041DD"/>
    <w:rsid w:val="00010973"/>
    <w:rsid w:val="00012030"/>
    <w:rsid w:val="00013280"/>
    <w:rsid w:val="00014416"/>
    <w:rsid w:val="00014B3A"/>
    <w:rsid w:val="00014B85"/>
    <w:rsid w:val="0002073F"/>
    <w:rsid w:val="00020839"/>
    <w:rsid w:val="000209DF"/>
    <w:rsid w:val="00021B32"/>
    <w:rsid w:val="00023B33"/>
    <w:rsid w:val="00023DAE"/>
    <w:rsid w:val="00024443"/>
    <w:rsid w:val="0002457E"/>
    <w:rsid w:val="00026883"/>
    <w:rsid w:val="00027B87"/>
    <w:rsid w:val="00027FB8"/>
    <w:rsid w:val="00031B2B"/>
    <w:rsid w:val="00032A0A"/>
    <w:rsid w:val="00034E55"/>
    <w:rsid w:val="0003531D"/>
    <w:rsid w:val="000361AA"/>
    <w:rsid w:val="00036598"/>
    <w:rsid w:val="000428CC"/>
    <w:rsid w:val="0004344B"/>
    <w:rsid w:val="00045473"/>
    <w:rsid w:val="000455CF"/>
    <w:rsid w:val="00047DB8"/>
    <w:rsid w:val="00051B5D"/>
    <w:rsid w:val="000529EB"/>
    <w:rsid w:val="00052EB8"/>
    <w:rsid w:val="00053018"/>
    <w:rsid w:val="00056FFA"/>
    <w:rsid w:val="00057710"/>
    <w:rsid w:val="00061965"/>
    <w:rsid w:val="00061F94"/>
    <w:rsid w:val="00065B51"/>
    <w:rsid w:val="00067242"/>
    <w:rsid w:val="00067ABC"/>
    <w:rsid w:val="00070D4C"/>
    <w:rsid w:val="000748C3"/>
    <w:rsid w:val="0007575B"/>
    <w:rsid w:val="00081326"/>
    <w:rsid w:val="00082D49"/>
    <w:rsid w:val="0008315E"/>
    <w:rsid w:val="000915C0"/>
    <w:rsid w:val="00091851"/>
    <w:rsid w:val="00091E63"/>
    <w:rsid w:val="00092E7A"/>
    <w:rsid w:val="00093870"/>
    <w:rsid w:val="00095590"/>
    <w:rsid w:val="00096891"/>
    <w:rsid w:val="000A1EA3"/>
    <w:rsid w:val="000A2450"/>
    <w:rsid w:val="000A7BD0"/>
    <w:rsid w:val="000B0363"/>
    <w:rsid w:val="000B34D3"/>
    <w:rsid w:val="000B445B"/>
    <w:rsid w:val="000B6838"/>
    <w:rsid w:val="000B6F00"/>
    <w:rsid w:val="000C02B7"/>
    <w:rsid w:val="000C1E72"/>
    <w:rsid w:val="000C429E"/>
    <w:rsid w:val="000C5398"/>
    <w:rsid w:val="000C6171"/>
    <w:rsid w:val="000D1101"/>
    <w:rsid w:val="000D1995"/>
    <w:rsid w:val="000D41E2"/>
    <w:rsid w:val="000D5ABB"/>
    <w:rsid w:val="000D75A2"/>
    <w:rsid w:val="000E12EE"/>
    <w:rsid w:val="000E168E"/>
    <w:rsid w:val="000E3709"/>
    <w:rsid w:val="000E3CFD"/>
    <w:rsid w:val="000E4789"/>
    <w:rsid w:val="000E4C6B"/>
    <w:rsid w:val="000F185F"/>
    <w:rsid w:val="000F2941"/>
    <w:rsid w:val="000F6911"/>
    <w:rsid w:val="000F7A7B"/>
    <w:rsid w:val="00100FF2"/>
    <w:rsid w:val="00102396"/>
    <w:rsid w:val="001027A8"/>
    <w:rsid w:val="00105A66"/>
    <w:rsid w:val="0010616D"/>
    <w:rsid w:val="00106506"/>
    <w:rsid w:val="0010750E"/>
    <w:rsid w:val="0010752A"/>
    <w:rsid w:val="00110213"/>
    <w:rsid w:val="0011141B"/>
    <w:rsid w:val="00112BD2"/>
    <w:rsid w:val="00116F07"/>
    <w:rsid w:val="001177FD"/>
    <w:rsid w:val="001210C9"/>
    <w:rsid w:val="0012324C"/>
    <w:rsid w:val="00125D1D"/>
    <w:rsid w:val="0012678E"/>
    <w:rsid w:val="00127381"/>
    <w:rsid w:val="00127E6E"/>
    <w:rsid w:val="00130289"/>
    <w:rsid w:val="001307F7"/>
    <w:rsid w:val="001351F5"/>
    <w:rsid w:val="00135719"/>
    <w:rsid w:val="001361E7"/>
    <w:rsid w:val="00137FDC"/>
    <w:rsid w:val="00141AC0"/>
    <w:rsid w:val="00152DAC"/>
    <w:rsid w:val="00153BD7"/>
    <w:rsid w:val="00155537"/>
    <w:rsid w:val="001558DC"/>
    <w:rsid w:val="001570ED"/>
    <w:rsid w:val="001579E1"/>
    <w:rsid w:val="0016362B"/>
    <w:rsid w:val="00164A18"/>
    <w:rsid w:val="00165B23"/>
    <w:rsid w:val="00170B2D"/>
    <w:rsid w:val="00172103"/>
    <w:rsid w:val="00173430"/>
    <w:rsid w:val="00173551"/>
    <w:rsid w:val="00175317"/>
    <w:rsid w:val="00175C35"/>
    <w:rsid w:val="001772DC"/>
    <w:rsid w:val="00183BC3"/>
    <w:rsid w:val="00186209"/>
    <w:rsid w:val="001870BE"/>
    <w:rsid w:val="001924BD"/>
    <w:rsid w:val="001932E7"/>
    <w:rsid w:val="00195236"/>
    <w:rsid w:val="001973BB"/>
    <w:rsid w:val="001A1B0C"/>
    <w:rsid w:val="001A4011"/>
    <w:rsid w:val="001A591B"/>
    <w:rsid w:val="001A6EC5"/>
    <w:rsid w:val="001A7DF2"/>
    <w:rsid w:val="001B05DF"/>
    <w:rsid w:val="001B15CA"/>
    <w:rsid w:val="001B4920"/>
    <w:rsid w:val="001B5BBF"/>
    <w:rsid w:val="001B65F6"/>
    <w:rsid w:val="001B68F0"/>
    <w:rsid w:val="001C11AD"/>
    <w:rsid w:val="001C23B4"/>
    <w:rsid w:val="001C2D2C"/>
    <w:rsid w:val="001C30B1"/>
    <w:rsid w:val="001C51BF"/>
    <w:rsid w:val="001C62A6"/>
    <w:rsid w:val="001C7602"/>
    <w:rsid w:val="001D2440"/>
    <w:rsid w:val="001D5CB6"/>
    <w:rsid w:val="001E0CC5"/>
    <w:rsid w:val="001E205F"/>
    <w:rsid w:val="001E492B"/>
    <w:rsid w:val="001F11E5"/>
    <w:rsid w:val="001F1524"/>
    <w:rsid w:val="001F5245"/>
    <w:rsid w:val="001F6D25"/>
    <w:rsid w:val="00201ABB"/>
    <w:rsid w:val="00201B84"/>
    <w:rsid w:val="0020253F"/>
    <w:rsid w:val="00212818"/>
    <w:rsid w:val="00213547"/>
    <w:rsid w:val="00213847"/>
    <w:rsid w:val="00216664"/>
    <w:rsid w:val="00221F1A"/>
    <w:rsid w:val="002231BD"/>
    <w:rsid w:val="002253A8"/>
    <w:rsid w:val="00227EA6"/>
    <w:rsid w:val="00231027"/>
    <w:rsid w:val="002316A4"/>
    <w:rsid w:val="00231BC7"/>
    <w:rsid w:val="0023255E"/>
    <w:rsid w:val="00232AA3"/>
    <w:rsid w:val="0023382C"/>
    <w:rsid w:val="00233926"/>
    <w:rsid w:val="00233FE0"/>
    <w:rsid w:val="00235214"/>
    <w:rsid w:val="00240E6D"/>
    <w:rsid w:val="00243E92"/>
    <w:rsid w:val="002448A1"/>
    <w:rsid w:val="002449A8"/>
    <w:rsid w:val="0024598D"/>
    <w:rsid w:val="00245D79"/>
    <w:rsid w:val="002467B5"/>
    <w:rsid w:val="002514AB"/>
    <w:rsid w:val="002529AC"/>
    <w:rsid w:val="0025472F"/>
    <w:rsid w:val="00254736"/>
    <w:rsid w:val="002617D3"/>
    <w:rsid w:val="002643A0"/>
    <w:rsid w:val="00266EA5"/>
    <w:rsid w:val="002678F6"/>
    <w:rsid w:val="00271D83"/>
    <w:rsid w:val="002729E4"/>
    <w:rsid w:val="00272B73"/>
    <w:rsid w:val="00280F6B"/>
    <w:rsid w:val="00281033"/>
    <w:rsid w:val="0028187E"/>
    <w:rsid w:val="002821FE"/>
    <w:rsid w:val="00283692"/>
    <w:rsid w:val="0028523A"/>
    <w:rsid w:val="00286F40"/>
    <w:rsid w:val="002916F9"/>
    <w:rsid w:val="002936E8"/>
    <w:rsid w:val="00294744"/>
    <w:rsid w:val="00294991"/>
    <w:rsid w:val="00295446"/>
    <w:rsid w:val="002A0F8A"/>
    <w:rsid w:val="002A1D5D"/>
    <w:rsid w:val="002A3436"/>
    <w:rsid w:val="002A4301"/>
    <w:rsid w:val="002B043A"/>
    <w:rsid w:val="002B1366"/>
    <w:rsid w:val="002B5913"/>
    <w:rsid w:val="002B7383"/>
    <w:rsid w:val="002C14F2"/>
    <w:rsid w:val="002C3969"/>
    <w:rsid w:val="002C4658"/>
    <w:rsid w:val="002C48A4"/>
    <w:rsid w:val="002C5342"/>
    <w:rsid w:val="002C55DC"/>
    <w:rsid w:val="002C6291"/>
    <w:rsid w:val="002C64DC"/>
    <w:rsid w:val="002C6554"/>
    <w:rsid w:val="002D195E"/>
    <w:rsid w:val="002D1ABC"/>
    <w:rsid w:val="002D3092"/>
    <w:rsid w:val="002D39B6"/>
    <w:rsid w:val="002D45D6"/>
    <w:rsid w:val="002D7348"/>
    <w:rsid w:val="002D7B12"/>
    <w:rsid w:val="002D7E81"/>
    <w:rsid w:val="002E1017"/>
    <w:rsid w:val="002E24A7"/>
    <w:rsid w:val="002E3123"/>
    <w:rsid w:val="002E3A23"/>
    <w:rsid w:val="002E4601"/>
    <w:rsid w:val="002E791D"/>
    <w:rsid w:val="002F0316"/>
    <w:rsid w:val="002F3358"/>
    <w:rsid w:val="002F50FD"/>
    <w:rsid w:val="002F560E"/>
    <w:rsid w:val="002F63F0"/>
    <w:rsid w:val="002F65C9"/>
    <w:rsid w:val="0030609D"/>
    <w:rsid w:val="003060FD"/>
    <w:rsid w:val="00307052"/>
    <w:rsid w:val="00307967"/>
    <w:rsid w:val="00310D71"/>
    <w:rsid w:val="00310F46"/>
    <w:rsid w:val="003122EA"/>
    <w:rsid w:val="00312597"/>
    <w:rsid w:val="00314804"/>
    <w:rsid w:val="003163F0"/>
    <w:rsid w:val="00316DF4"/>
    <w:rsid w:val="003221EB"/>
    <w:rsid w:val="003259AC"/>
    <w:rsid w:val="00325CE0"/>
    <w:rsid w:val="00336011"/>
    <w:rsid w:val="00337179"/>
    <w:rsid w:val="00341B25"/>
    <w:rsid w:val="00342B74"/>
    <w:rsid w:val="003449CE"/>
    <w:rsid w:val="00347F31"/>
    <w:rsid w:val="0035184C"/>
    <w:rsid w:val="00351D07"/>
    <w:rsid w:val="003524EF"/>
    <w:rsid w:val="00354CC6"/>
    <w:rsid w:val="00354DE7"/>
    <w:rsid w:val="003557DC"/>
    <w:rsid w:val="00360264"/>
    <w:rsid w:val="00363938"/>
    <w:rsid w:val="00363DFB"/>
    <w:rsid w:val="003647FC"/>
    <w:rsid w:val="0036607C"/>
    <w:rsid w:val="0036617D"/>
    <w:rsid w:val="00371D41"/>
    <w:rsid w:val="0037264E"/>
    <w:rsid w:val="00375696"/>
    <w:rsid w:val="00380961"/>
    <w:rsid w:val="00381DDF"/>
    <w:rsid w:val="00383066"/>
    <w:rsid w:val="003835D1"/>
    <w:rsid w:val="0038388A"/>
    <w:rsid w:val="003862B6"/>
    <w:rsid w:val="0038762C"/>
    <w:rsid w:val="00387DE0"/>
    <w:rsid w:val="00390909"/>
    <w:rsid w:val="0039246F"/>
    <w:rsid w:val="0039330A"/>
    <w:rsid w:val="00396570"/>
    <w:rsid w:val="003A08EC"/>
    <w:rsid w:val="003A0CF5"/>
    <w:rsid w:val="003A1C88"/>
    <w:rsid w:val="003A3C49"/>
    <w:rsid w:val="003A562A"/>
    <w:rsid w:val="003A606F"/>
    <w:rsid w:val="003A65CB"/>
    <w:rsid w:val="003A6C56"/>
    <w:rsid w:val="003A7983"/>
    <w:rsid w:val="003B0A69"/>
    <w:rsid w:val="003B0EC2"/>
    <w:rsid w:val="003B0F27"/>
    <w:rsid w:val="003B1665"/>
    <w:rsid w:val="003B5A33"/>
    <w:rsid w:val="003B5BC6"/>
    <w:rsid w:val="003B5DC5"/>
    <w:rsid w:val="003B5E74"/>
    <w:rsid w:val="003C0367"/>
    <w:rsid w:val="003C03BA"/>
    <w:rsid w:val="003C12C8"/>
    <w:rsid w:val="003C30F9"/>
    <w:rsid w:val="003C4FED"/>
    <w:rsid w:val="003C6F47"/>
    <w:rsid w:val="003D2CAC"/>
    <w:rsid w:val="003D2DC5"/>
    <w:rsid w:val="003D2E06"/>
    <w:rsid w:val="003D6AC6"/>
    <w:rsid w:val="003E2114"/>
    <w:rsid w:val="003E6400"/>
    <w:rsid w:val="003E76CD"/>
    <w:rsid w:val="003F27AF"/>
    <w:rsid w:val="003F3C4C"/>
    <w:rsid w:val="003F4C82"/>
    <w:rsid w:val="003F4E27"/>
    <w:rsid w:val="003F6140"/>
    <w:rsid w:val="004015BC"/>
    <w:rsid w:val="00402A6C"/>
    <w:rsid w:val="004033C3"/>
    <w:rsid w:val="00405DCA"/>
    <w:rsid w:val="00406420"/>
    <w:rsid w:val="00411142"/>
    <w:rsid w:val="00412FA9"/>
    <w:rsid w:val="004144A7"/>
    <w:rsid w:val="00416512"/>
    <w:rsid w:val="00416E35"/>
    <w:rsid w:val="00417688"/>
    <w:rsid w:val="0042037C"/>
    <w:rsid w:val="00427329"/>
    <w:rsid w:val="0043035C"/>
    <w:rsid w:val="00430700"/>
    <w:rsid w:val="00430D99"/>
    <w:rsid w:val="004326AD"/>
    <w:rsid w:val="00433BD2"/>
    <w:rsid w:val="0043418B"/>
    <w:rsid w:val="00434D4F"/>
    <w:rsid w:val="004350C2"/>
    <w:rsid w:val="00436384"/>
    <w:rsid w:val="004370D8"/>
    <w:rsid w:val="00437B72"/>
    <w:rsid w:val="004404C9"/>
    <w:rsid w:val="00442E90"/>
    <w:rsid w:val="00447D35"/>
    <w:rsid w:val="0045094F"/>
    <w:rsid w:val="00450E7D"/>
    <w:rsid w:val="00451277"/>
    <w:rsid w:val="0045187F"/>
    <w:rsid w:val="0046060C"/>
    <w:rsid w:val="00462C5A"/>
    <w:rsid w:val="004632D0"/>
    <w:rsid w:val="00465782"/>
    <w:rsid w:val="0046645D"/>
    <w:rsid w:val="00470576"/>
    <w:rsid w:val="00472571"/>
    <w:rsid w:val="00476794"/>
    <w:rsid w:val="00476B05"/>
    <w:rsid w:val="004771F2"/>
    <w:rsid w:val="00477E26"/>
    <w:rsid w:val="0048069C"/>
    <w:rsid w:val="00483E7C"/>
    <w:rsid w:val="00486947"/>
    <w:rsid w:val="00487FF3"/>
    <w:rsid w:val="00490015"/>
    <w:rsid w:val="0049060A"/>
    <w:rsid w:val="004972C3"/>
    <w:rsid w:val="0049739A"/>
    <w:rsid w:val="00497F1E"/>
    <w:rsid w:val="004A002C"/>
    <w:rsid w:val="004A30AE"/>
    <w:rsid w:val="004A4AF5"/>
    <w:rsid w:val="004A5082"/>
    <w:rsid w:val="004A5D85"/>
    <w:rsid w:val="004A5DA3"/>
    <w:rsid w:val="004A7C89"/>
    <w:rsid w:val="004B134B"/>
    <w:rsid w:val="004B2605"/>
    <w:rsid w:val="004B3DE7"/>
    <w:rsid w:val="004B4E2A"/>
    <w:rsid w:val="004B563F"/>
    <w:rsid w:val="004B6C6D"/>
    <w:rsid w:val="004C04AA"/>
    <w:rsid w:val="004C0B69"/>
    <w:rsid w:val="004C2BF6"/>
    <w:rsid w:val="004C3BA8"/>
    <w:rsid w:val="004C46A5"/>
    <w:rsid w:val="004C5744"/>
    <w:rsid w:val="004C625D"/>
    <w:rsid w:val="004C6322"/>
    <w:rsid w:val="004C7478"/>
    <w:rsid w:val="004D07B8"/>
    <w:rsid w:val="004D0B67"/>
    <w:rsid w:val="004D1F1E"/>
    <w:rsid w:val="004D24F9"/>
    <w:rsid w:val="004D256A"/>
    <w:rsid w:val="004D2A56"/>
    <w:rsid w:val="004D37BF"/>
    <w:rsid w:val="004D3E5D"/>
    <w:rsid w:val="004D5F52"/>
    <w:rsid w:val="004D73F4"/>
    <w:rsid w:val="004E027B"/>
    <w:rsid w:val="004E079D"/>
    <w:rsid w:val="004E12AE"/>
    <w:rsid w:val="004E4C05"/>
    <w:rsid w:val="004F334D"/>
    <w:rsid w:val="004F4578"/>
    <w:rsid w:val="004F49EC"/>
    <w:rsid w:val="004F4F83"/>
    <w:rsid w:val="004F5FF2"/>
    <w:rsid w:val="00502059"/>
    <w:rsid w:val="00502F49"/>
    <w:rsid w:val="005055AE"/>
    <w:rsid w:val="00506849"/>
    <w:rsid w:val="00511DC7"/>
    <w:rsid w:val="00512A00"/>
    <w:rsid w:val="00513B6B"/>
    <w:rsid w:val="00513C67"/>
    <w:rsid w:val="00515A27"/>
    <w:rsid w:val="00516DCA"/>
    <w:rsid w:val="00520125"/>
    <w:rsid w:val="00521641"/>
    <w:rsid w:val="00524544"/>
    <w:rsid w:val="00526954"/>
    <w:rsid w:val="00527A4A"/>
    <w:rsid w:val="00535852"/>
    <w:rsid w:val="00535AB6"/>
    <w:rsid w:val="00541151"/>
    <w:rsid w:val="00542310"/>
    <w:rsid w:val="00542B86"/>
    <w:rsid w:val="00542E54"/>
    <w:rsid w:val="00545D8C"/>
    <w:rsid w:val="00546BCE"/>
    <w:rsid w:val="00550039"/>
    <w:rsid w:val="00550E45"/>
    <w:rsid w:val="00550EE3"/>
    <w:rsid w:val="0055498E"/>
    <w:rsid w:val="00555F37"/>
    <w:rsid w:val="00557695"/>
    <w:rsid w:val="00557D83"/>
    <w:rsid w:val="00557EF4"/>
    <w:rsid w:val="005603C6"/>
    <w:rsid w:val="005633F1"/>
    <w:rsid w:val="00565544"/>
    <w:rsid w:val="00572281"/>
    <w:rsid w:val="0057321B"/>
    <w:rsid w:val="005768F2"/>
    <w:rsid w:val="00582CDC"/>
    <w:rsid w:val="00585530"/>
    <w:rsid w:val="00585662"/>
    <w:rsid w:val="00585FDE"/>
    <w:rsid w:val="00586FBF"/>
    <w:rsid w:val="00587E80"/>
    <w:rsid w:val="00594F49"/>
    <w:rsid w:val="00595ECE"/>
    <w:rsid w:val="005A07AC"/>
    <w:rsid w:val="005A1E8B"/>
    <w:rsid w:val="005A41BD"/>
    <w:rsid w:val="005A722D"/>
    <w:rsid w:val="005A7900"/>
    <w:rsid w:val="005B1565"/>
    <w:rsid w:val="005B2197"/>
    <w:rsid w:val="005B34BD"/>
    <w:rsid w:val="005C0DD9"/>
    <w:rsid w:val="005C43E0"/>
    <w:rsid w:val="005D21AB"/>
    <w:rsid w:val="005D29BD"/>
    <w:rsid w:val="005D34D9"/>
    <w:rsid w:val="005D3D53"/>
    <w:rsid w:val="005D4FE5"/>
    <w:rsid w:val="005D7DAB"/>
    <w:rsid w:val="005E2EDC"/>
    <w:rsid w:val="005E31EC"/>
    <w:rsid w:val="005E4CB2"/>
    <w:rsid w:val="005E4E65"/>
    <w:rsid w:val="005E58E5"/>
    <w:rsid w:val="005F5D2D"/>
    <w:rsid w:val="005F6371"/>
    <w:rsid w:val="0060094B"/>
    <w:rsid w:val="006011C4"/>
    <w:rsid w:val="00602923"/>
    <w:rsid w:val="006037D4"/>
    <w:rsid w:val="00603DDF"/>
    <w:rsid w:val="00604209"/>
    <w:rsid w:val="00604B6E"/>
    <w:rsid w:val="00604E63"/>
    <w:rsid w:val="006150F7"/>
    <w:rsid w:val="00615998"/>
    <w:rsid w:val="00617508"/>
    <w:rsid w:val="006205D7"/>
    <w:rsid w:val="00621FDC"/>
    <w:rsid w:val="006222AA"/>
    <w:rsid w:val="00622AAB"/>
    <w:rsid w:val="00622BC1"/>
    <w:rsid w:val="0062320B"/>
    <w:rsid w:val="0062410F"/>
    <w:rsid w:val="00624B37"/>
    <w:rsid w:val="006250B4"/>
    <w:rsid w:val="00625137"/>
    <w:rsid w:val="0062674E"/>
    <w:rsid w:val="00627C4C"/>
    <w:rsid w:val="0063056D"/>
    <w:rsid w:val="00631B57"/>
    <w:rsid w:val="00632479"/>
    <w:rsid w:val="00633DF3"/>
    <w:rsid w:val="00637482"/>
    <w:rsid w:val="00641D77"/>
    <w:rsid w:val="006439B6"/>
    <w:rsid w:val="00646407"/>
    <w:rsid w:val="00646DB4"/>
    <w:rsid w:val="006479AF"/>
    <w:rsid w:val="00647EFE"/>
    <w:rsid w:val="00650D44"/>
    <w:rsid w:val="00651CAE"/>
    <w:rsid w:val="00652443"/>
    <w:rsid w:val="006610FD"/>
    <w:rsid w:val="006627A6"/>
    <w:rsid w:val="00663846"/>
    <w:rsid w:val="0066625E"/>
    <w:rsid w:val="00667D09"/>
    <w:rsid w:val="00670FFB"/>
    <w:rsid w:val="0067509D"/>
    <w:rsid w:val="0067698C"/>
    <w:rsid w:val="00677A1B"/>
    <w:rsid w:val="00680A6B"/>
    <w:rsid w:val="006815B1"/>
    <w:rsid w:val="00681790"/>
    <w:rsid w:val="00684600"/>
    <w:rsid w:val="00684A59"/>
    <w:rsid w:val="00696A32"/>
    <w:rsid w:val="00697888"/>
    <w:rsid w:val="006A40C6"/>
    <w:rsid w:val="006A5FBB"/>
    <w:rsid w:val="006A7AE9"/>
    <w:rsid w:val="006A7AF8"/>
    <w:rsid w:val="006B0C5F"/>
    <w:rsid w:val="006B11F0"/>
    <w:rsid w:val="006B21A4"/>
    <w:rsid w:val="006B3C85"/>
    <w:rsid w:val="006B3CE2"/>
    <w:rsid w:val="006B4041"/>
    <w:rsid w:val="006B7479"/>
    <w:rsid w:val="006B7D24"/>
    <w:rsid w:val="006C0D9D"/>
    <w:rsid w:val="006C1F44"/>
    <w:rsid w:val="006C26FD"/>
    <w:rsid w:val="006C4237"/>
    <w:rsid w:val="006C49B0"/>
    <w:rsid w:val="006C5C1D"/>
    <w:rsid w:val="006C60E9"/>
    <w:rsid w:val="006C77A4"/>
    <w:rsid w:val="006D02F6"/>
    <w:rsid w:val="006D1DEF"/>
    <w:rsid w:val="006D6F4A"/>
    <w:rsid w:val="006E21E1"/>
    <w:rsid w:val="006F01EA"/>
    <w:rsid w:val="006F3A44"/>
    <w:rsid w:val="006F546B"/>
    <w:rsid w:val="006F573E"/>
    <w:rsid w:val="007004A4"/>
    <w:rsid w:val="007008BE"/>
    <w:rsid w:val="00701C69"/>
    <w:rsid w:val="007021F4"/>
    <w:rsid w:val="00702D58"/>
    <w:rsid w:val="00703B77"/>
    <w:rsid w:val="0070407B"/>
    <w:rsid w:val="00705581"/>
    <w:rsid w:val="00707413"/>
    <w:rsid w:val="0070746D"/>
    <w:rsid w:val="00707AA6"/>
    <w:rsid w:val="00711E26"/>
    <w:rsid w:val="00713B25"/>
    <w:rsid w:val="007141E5"/>
    <w:rsid w:val="00715D2C"/>
    <w:rsid w:val="0071605E"/>
    <w:rsid w:val="007160E2"/>
    <w:rsid w:val="007170A4"/>
    <w:rsid w:val="00720934"/>
    <w:rsid w:val="00722A1F"/>
    <w:rsid w:val="00723D23"/>
    <w:rsid w:val="007255C4"/>
    <w:rsid w:val="00725C6C"/>
    <w:rsid w:val="0072614E"/>
    <w:rsid w:val="0072794A"/>
    <w:rsid w:val="00732AE6"/>
    <w:rsid w:val="00741BEB"/>
    <w:rsid w:val="00743F0A"/>
    <w:rsid w:val="007444F3"/>
    <w:rsid w:val="00745956"/>
    <w:rsid w:val="00747BE9"/>
    <w:rsid w:val="00747DFB"/>
    <w:rsid w:val="007510F4"/>
    <w:rsid w:val="007523ED"/>
    <w:rsid w:val="00753815"/>
    <w:rsid w:val="00753A26"/>
    <w:rsid w:val="00754901"/>
    <w:rsid w:val="00754C1C"/>
    <w:rsid w:val="0075611C"/>
    <w:rsid w:val="007563CE"/>
    <w:rsid w:val="00757C19"/>
    <w:rsid w:val="0076003D"/>
    <w:rsid w:val="007618D3"/>
    <w:rsid w:val="00762B79"/>
    <w:rsid w:val="007642D3"/>
    <w:rsid w:val="007663BE"/>
    <w:rsid w:val="007666D8"/>
    <w:rsid w:val="00770773"/>
    <w:rsid w:val="00771624"/>
    <w:rsid w:val="00771961"/>
    <w:rsid w:val="00771A0C"/>
    <w:rsid w:val="00772A4C"/>
    <w:rsid w:val="007739A4"/>
    <w:rsid w:val="00774118"/>
    <w:rsid w:val="007745EE"/>
    <w:rsid w:val="00774C07"/>
    <w:rsid w:val="00776144"/>
    <w:rsid w:val="00776E57"/>
    <w:rsid w:val="007804A2"/>
    <w:rsid w:val="00781C5D"/>
    <w:rsid w:val="00782CA7"/>
    <w:rsid w:val="007834A3"/>
    <w:rsid w:val="007847CC"/>
    <w:rsid w:val="00784D6A"/>
    <w:rsid w:val="00785FF9"/>
    <w:rsid w:val="0078693E"/>
    <w:rsid w:val="00790B92"/>
    <w:rsid w:val="00792351"/>
    <w:rsid w:val="007927FB"/>
    <w:rsid w:val="00792C82"/>
    <w:rsid w:val="00794315"/>
    <w:rsid w:val="0079462D"/>
    <w:rsid w:val="00794D69"/>
    <w:rsid w:val="007962A3"/>
    <w:rsid w:val="007962C7"/>
    <w:rsid w:val="007A1219"/>
    <w:rsid w:val="007A23E2"/>
    <w:rsid w:val="007A3DF3"/>
    <w:rsid w:val="007A5ACE"/>
    <w:rsid w:val="007A5F0A"/>
    <w:rsid w:val="007B0449"/>
    <w:rsid w:val="007B366E"/>
    <w:rsid w:val="007B48AA"/>
    <w:rsid w:val="007B67E9"/>
    <w:rsid w:val="007B6DD3"/>
    <w:rsid w:val="007B7507"/>
    <w:rsid w:val="007C0863"/>
    <w:rsid w:val="007C2EA9"/>
    <w:rsid w:val="007C462C"/>
    <w:rsid w:val="007C4781"/>
    <w:rsid w:val="007C5D2B"/>
    <w:rsid w:val="007C7902"/>
    <w:rsid w:val="007D05F8"/>
    <w:rsid w:val="007D0734"/>
    <w:rsid w:val="007D255F"/>
    <w:rsid w:val="007D2753"/>
    <w:rsid w:val="007D3AD6"/>
    <w:rsid w:val="007D433D"/>
    <w:rsid w:val="007D607B"/>
    <w:rsid w:val="007E193F"/>
    <w:rsid w:val="007E34C8"/>
    <w:rsid w:val="007E41DA"/>
    <w:rsid w:val="007E4209"/>
    <w:rsid w:val="007E458E"/>
    <w:rsid w:val="007F009B"/>
    <w:rsid w:val="007F33B2"/>
    <w:rsid w:val="007F3CDF"/>
    <w:rsid w:val="007F66A9"/>
    <w:rsid w:val="007F6746"/>
    <w:rsid w:val="007F6F3C"/>
    <w:rsid w:val="008001C8"/>
    <w:rsid w:val="00800B5F"/>
    <w:rsid w:val="00803B3A"/>
    <w:rsid w:val="00810E64"/>
    <w:rsid w:val="00811085"/>
    <w:rsid w:val="00812A81"/>
    <w:rsid w:val="00812F6F"/>
    <w:rsid w:val="00814193"/>
    <w:rsid w:val="00815087"/>
    <w:rsid w:val="00820E36"/>
    <w:rsid w:val="008214A9"/>
    <w:rsid w:val="00821E26"/>
    <w:rsid w:val="00823913"/>
    <w:rsid w:val="008239C3"/>
    <w:rsid w:val="00825507"/>
    <w:rsid w:val="00826EC5"/>
    <w:rsid w:val="00830014"/>
    <w:rsid w:val="00831452"/>
    <w:rsid w:val="0083164E"/>
    <w:rsid w:val="00832D28"/>
    <w:rsid w:val="00836620"/>
    <w:rsid w:val="00837665"/>
    <w:rsid w:val="00840AFA"/>
    <w:rsid w:val="00843CF4"/>
    <w:rsid w:val="00843E75"/>
    <w:rsid w:val="0084476D"/>
    <w:rsid w:val="00845158"/>
    <w:rsid w:val="00845C78"/>
    <w:rsid w:val="00847002"/>
    <w:rsid w:val="00851825"/>
    <w:rsid w:val="0085228F"/>
    <w:rsid w:val="00853AEB"/>
    <w:rsid w:val="00853F48"/>
    <w:rsid w:val="0085452F"/>
    <w:rsid w:val="00854584"/>
    <w:rsid w:val="00856553"/>
    <w:rsid w:val="0085787C"/>
    <w:rsid w:val="00860CC4"/>
    <w:rsid w:val="00860FC5"/>
    <w:rsid w:val="008611D1"/>
    <w:rsid w:val="00861EAD"/>
    <w:rsid w:val="008637F3"/>
    <w:rsid w:val="0087092D"/>
    <w:rsid w:val="00874B15"/>
    <w:rsid w:val="00874EE4"/>
    <w:rsid w:val="008757F6"/>
    <w:rsid w:val="00876575"/>
    <w:rsid w:val="008778F4"/>
    <w:rsid w:val="0088002C"/>
    <w:rsid w:val="008813A6"/>
    <w:rsid w:val="008824B8"/>
    <w:rsid w:val="00884542"/>
    <w:rsid w:val="008855B6"/>
    <w:rsid w:val="00886B12"/>
    <w:rsid w:val="0088783B"/>
    <w:rsid w:val="00891ED1"/>
    <w:rsid w:val="0089278F"/>
    <w:rsid w:val="00893BF6"/>
    <w:rsid w:val="008953A9"/>
    <w:rsid w:val="00896662"/>
    <w:rsid w:val="00896AE8"/>
    <w:rsid w:val="00896F41"/>
    <w:rsid w:val="00897036"/>
    <w:rsid w:val="008A1481"/>
    <w:rsid w:val="008A4907"/>
    <w:rsid w:val="008A5C3C"/>
    <w:rsid w:val="008A64B9"/>
    <w:rsid w:val="008A6BD9"/>
    <w:rsid w:val="008B005A"/>
    <w:rsid w:val="008B255A"/>
    <w:rsid w:val="008B5743"/>
    <w:rsid w:val="008B6B2F"/>
    <w:rsid w:val="008B6BE3"/>
    <w:rsid w:val="008C04CB"/>
    <w:rsid w:val="008C215E"/>
    <w:rsid w:val="008C26AB"/>
    <w:rsid w:val="008C5D90"/>
    <w:rsid w:val="008D1866"/>
    <w:rsid w:val="008D67A5"/>
    <w:rsid w:val="008D7408"/>
    <w:rsid w:val="008E0CDF"/>
    <w:rsid w:val="008E1037"/>
    <w:rsid w:val="008F2F84"/>
    <w:rsid w:val="008F6B26"/>
    <w:rsid w:val="009003BB"/>
    <w:rsid w:val="0090100E"/>
    <w:rsid w:val="0090499B"/>
    <w:rsid w:val="00904BA2"/>
    <w:rsid w:val="0090708B"/>
    <w:rsid w:val="009116AF"/>
    <w:rsid w:val="0091201D"/>
    <w:rsid w:val="00914428"/>
    <w:rsid w:val="009146E6"/>
    <w:rsid w:val="00914D67"/>
    <w:rsid w:val="00916753"/>
    <w:rsid w:val="00920E9A"/>
    <w:rsid w:val="009223EC"/>
    <w:rsid w:val="00924E8F"/>
    <w:rsid w:val="0092523E"/>
    <w:rsid w:val="0092642E"/>
    <w:rsid w:val="009270C5"/>
    <w:rsid w:val="0092795D"/>
    <w:rsid w:val="00930FB1"/>
    <w:rsid w:val="00931CC2"/>
    <w:rsid w:val="0093341D"/>
    <w:rsid w:val="009334A3"/>
    <w:rsid w:val="00935CB6"/>
    <w:rsid w:val="00936451"/>
    <w:rsid w:val="009369EE"/>
    <w:rsid w:val="00941212"/>
    <w:rsid w:val="00943373"/>
    <w:rsid w:val="0094513F"/>
    <w:rsid w:val="009459D4"/>
    <w:rsid w:val="00947370"/>
    <w:rsid w:val="00947674"/>
    <w:rsid w:val="00947930"/>
    <w:rsid w:val="00950800"/>
    <w:rsid w:val="009513FF"/>
    <w:rsid w:val="00952E74"/>
    <w:rsid w:val="00954399"/>
    <w:rsid w:val="009608AE"/>
    <w:rsid w:val="00962DC5"/>
    <w:rsid w:val="00963431"/>
    <w:rsid w:val="00965ABF"/>
    <w:rsid w:val="00967A14"/>
    <w:rsid w:val="00970505"/>
    <w:rsid w:val="009716C3"/>
    <w:rsid w:val="00972BF8"/>
    <w:rsid w:val="00972ED0"/>
    <w:rsid w:val="0097302F"/>
    <w:rsid w:val="00974EE1"/>
    <w:rsid w:val="00974FBA"/>
    <w:rsid w:val="00975317"/>
    <w:rsid w:val="00981C23"/>
    <w:rsid w:val="00982EB3"/>
    <w:rsid w:val="009864D3"/>
    <w:rsid w:val="00986FD2"/>
    <w:rsid w:val="00994109"/>
    <w:rsid w:val="009A348C"/>
    <w:rsid w:val="009A61BE"/>
    <w:rsid w:val="009A7850"/>
    <w:rsid w:val="009A7BDA"/>
    <w:rsid w:val="009B1BC6"/>
    <w:rsid w:val="009B536C"/>
    <w:rsid w:val="009B57AD"/>
    <w:rsid w:val="009B6B32"/>
    <w:rsid w:val="009B6D51"/>
    <w:rsid w:val="009C16F2"/>
    <w:rsid w:val="009C2E4E"/>
    <w:rsid w:val="009C31B5"/>
    <w:rsid w:val="009C4DB4"/>
    <w:rsid w:val="009C5A6E"/>
    <w:rsid w:val="009C796F"/>
    <w:rsid w:val="009D15D6"/>
    <w:rsid w:val="009D3FA2"/>
    <w:rsid w:val="009D5954"/>
    <w:rsid w:val="009D6E2F"/>
    <w:rsid w:val="009E1CF4"/>
    <w:rsid w:val="009E21C1"/>
    <w:rsid w:val="009E3DD6"/>
    <w:rsid w:val="009E4535"/>
    <w:rsid w:val="009F0748"/>
    <w:rsid w:val="009F0855"/>
    <w:rsid w:val="009F1104"/>
    <w:rsid w:val="009F1EF4"/>
    <w:rsid w:val="009F5ED5"/>
    <w:rsid w:val="009F6466"/>
    <w:rsid w:val="009F708E"/>
    <w:rsid w:val="009F7341"/>
    <w:rsid w:val="00A0120C"/>
    <w:rsid w:val="00A02BE3"/>
    <w:rsid w:val="00A03337"/>
    <w:rsid w:val="00A04EFC"/>
    <w:rsid w:val="00A0564C"/>
    <w:rsid w:val="00A05AD5"/>
    <w:rsid w:val="00A05B8E"/>
    <w:rsid w:val="00A06AE8"/>
    <w:rsid w:val="00A06B86"/>
    <w:rsid w:val="00A06E44"/>
    <w:rsid w:val="00A06EB1"/>
    <w:rsid w:val="00A10ACE"/>
    <w:rsid w:val="00A117FE"/>
    <w:rsid w:val="00A119AC"/>
    <w:rsid w:val="00A12312"/>
    <w:rsid w:val="00A142BC"/>
    <w:rsid w:val="00A169C7"/>
    <w:rsid w:val="00A16C80"/>
    <w:rsid w:val="00A17185"/>
    <w:rsid w:val="00A17D20"/>
    <w:rsid w:val="00A20891"/>
    <w:rsid w:val="00A226E0"/>
    <w:rsid w:val="00A24246"/>
    <w:rsid w:val="00A252BE"/>
    <w:rsid w:val="00A2573F"/>
    <w:rsid w:val="00A308A3"/>
    <w:rsid w:val="00A309F1"/>
    <w:rsid w:val="00A32EF0"/>
    <w:rsid w:val="00A32FE9"/>
    <w:rsid w:val="00A366DF"/>
    <w:rsid w:val="00A4068D"/>
    <w:rsid w:val="00A41B45"/>
    <w:rsid w:val="00A43DB7"/>
    <w:rsid w:val="00A51642"/>
    <w:rsid w:val="00A51C5D"/>
    <w:rsid w:val="00A51D0A"/>
    <w:rsid w:val="00A52373"/>
    <w:rsid w:val="00A543DA"/>
    <w:rsid w:val="00A54CC2"/>
    <w:rsid w:val="00A56CAB"/>
    <w:rsid w:val="00A60AAD"/>
    <w:rsid w:val="00A65A3E"/>
    <w:rsid w:val="00A67479"/>
    <w:rsid w:val="00A674A7"/>
    <w:rsid w:val="00A74B47"/>
    <w:rsid w:val="00A75E45"/>
    <w:rsid w:val="00A77AED"/>
    <w:rsid w:val="00A81140"/>
    <w:rsid w:val="00A813B1"/>
    <w:rsid w:val="00A82ABD"/>
    <w:rsid w:val="00A84042"/>
    <w:rsid w:val="00A86B7C"/>
    <w:rsid w:val="00A877FD"/>
    <w:rsid w:val="00A90970"/>
    <w:rsid w:val="00A918C2"/>
    <w:rsid w:val="00A91F15"/>
    <w:rsid w:val="00A92C60"/>
    <w:rsid w:val="00A935B9"/>
    <w:rsid w:val="00A968A6"/>
    <w:rsid w:val="00A96CDA"/>
    <w:rsid w:val="00AA2314"/>
    <w:rsid w:val="00AA23EB"/>
    <w:rsid w:val="00AA2695"/>
    <w:rsid w:val="00AA347D"/>
    <w:rsid w:val="00AA4DA6"/>
    <w:rsid w:val="00AB01EC"/>
    <w:rsid w:val="00AB088F"/>
    <w:rsid w:val="00AB13BE"/>
    <w:rsid w:val="00AB25B4"/>
    <w:rsid w:val="00AB45BE"/>
    <w:rsid w:val="00AB649E"/>
    <w:rsid w:val="00AB68E9"/>
    <w:rsid w:val="00AB7AD7"/>
    <w:rsid w:val="00AC02BC"/>
    <w:rsid w:val="00AC0E8E"/>
    <w:rsid w:val="00AC1E85"/>
    <w:rsid w:val="00AC33FC"/>
    <w:rsid w:val="00AC357F"/>
    <w:rsid w:val="00AC4BFA"/>
    <w:rsid w:val="00AD1B64"/>
    <w:rsid w:val="00AD25B8"/>
    <w:rsid w:val="00AD26A0"/>
    <w:rsid w:val="00AD44B6"/>
    <w:rsid w:val="00AD458F"/>
    <w:rsid w:val="00AD4D8C"/>
    <w:rsid w:val="00AE3862"/>
    <w:rsid w:val="00AE3EBD"/>
    <w:rsid w:val="00AE3F20"/>
    <w:rsid w:val="00AE670C"/>
    <w:rsid w:val="00AF08E2"/>
    <w:rsid w:val="00AF1EB6"/>
    <w:rsid w:val="00AF2196"/>
    <w:rsid w:val="00AF2A4A"/>
    <w:rsid w:val="00AF4D1B"/>
    <w:rsid w:val="00AF76BC"/>
    <w:rsid w:val="00B00877"/>
    <w:rsid w:val="00B0487B"/>
    <w:rsid w:val="00B04FB9"/>
    <w:rsid w:val="00B0561F"/>
    <w:rsid w:val="00B05782"/>
    <w:rsid w:val="00B05F50"/>
    <w:rsid w:val="00B107A2"/>
    <w:rsid w:val="00B11573"/>
    <w:rsid w:val="00B123CB"/>
    <w:rsid w:val="00B13A52"/>
    <w:rsid w:val="00B14F32"/>
    <w:rsid w:val="00B15B52"/>
    <w:rsid w:val="00B16752"/>
    <w:rsid w:val="00B2227C"/>
    <w:rsid w:val="00B2458B"/>
    <w:rsid w:val="00B260A4"/>
    <w:rsid w:val="00B27DBC"/>
    <w:rsid w:val="00B3233A"/>
    <w:rsid w:val="00B33CD9"/>
    <w:rsid w:val="00B34C5B"/>
    <w:rsid w:val="00B356BA"/>
    <w:rsid w:val="00B379D5"/>
    <w:rsid w:val="00B37CA1"/>
    <w:rsid w:val="00B408E8"/>
    <w:rsid w:val="00B40F11"/>
    <w:rsid w:val="00B42F30"/>
    <w:rsid w:val="00B433B3"/>
    <w:rsid w:val="00B43AD5"/>
    <w:rsid w:val="00B44A00"/>
    <w:rsid w:val="00B458B6"/>
    <w:rsid w:val="00B45A9B"/>
    <w:rsid w:val="00B46F37"/>
    <w:rsid w:val="00B50368"/>
    <w:rsid w:val="00B52DEE"/>
    <w:rsid w:val="00B546ED"/>
    <w:rsid w:val="00B5782A"/>
    <w:rsid w:val="00B6090D"/>
    <w:rsid w:val="00B62309"/>
    <w:rsid w:val="00B639E7"/>
    <w:rsid w:val="00B63C7D"/>
    <w:rsid w:val="00B64286"/>
    <w:rsid w:val="00B642E4"/>
    <w:rsid w:val="00B65358"/>
    <w:rsid w:val="00B73370"/>
    <w:rsid w:val="00B7424F"/>
    <w:rsid w:val="00B7536A"/>
    <w:rsid w:val="00B80165"/>
    <w:rsid w:val="00B81395"/>
    <w:rsid w:val="00B82BAB"/>
    <w:rsid w:val="00B832CB"/>
    <w:rsid w:val="00B8456C"/>
    <w:rsid w:val="00B84ABF"/>
    <w:rsid w:val="00B87F78"/>
    <w:rsid w:val="00B90E35"/>
    <w:rsid w:val="00B92032"/>
    <w:rsid w:val="00B92850"/>
    <w:rsid w:val="00B936E9"/>
    <w:rsid w:val="00B93EB4"/>
    <w:rsid w:val="00B95B52"/>
    <w:rsid w:val="00B96CFD"/>
    <w:rsid w:val="00B96D85"/>
    <w:rsid w:val="00B96E78"/>
    <w:rsid w:val="00B97589"/>
    <w:rsid w:val="00BA3A55"/>
    <w:rsid w:val="00BA41CD"/>
    <w:rsid w:val="00BA428B"/>
    <w:rsid w:val="00BA625F"/>
    <w:rsid w:val="00BA64D8"/>
    <w:rsid w:val="00BA67AC"/>
    <w:rsid w:val="00BB3431"/>
    <w:rsid w:val="00BB3BB3"/>
    <w:rsid w:val="00BB4E66"/>
    <w:rsid w:val="00BB4F83"/>
    <w:rsid w:val="00BB71BE"/>
    <w:rsid w:val="00BB72C1"/>
    <w:rsid w:val="00BC0064"/>
    <w:rsid w:val="00BC13E1"/>
    <w:rsid w:val="00BC2286"/>
    <w:rsid w:val="00BC2355"/>
    <w:rsid w:val="00BC2C57"/>
    <w:rsid w:val="00BC5293"/>
    <w:rsid w:val="00BC531B"/>
    <w:rsid w:val="00BD5ED1"/>
    <w:rsid w:val="00BE1CC4"/>
    <w:rsid w:val="00BE2459"/>
    <w:rsid w:val="00BE2485"/>
    <w:rsid w:val="00BE2577"/>
    <w:rsid w:val="00BE6D1F"/>
    <w:rsid w:val="00BE7BE1"/>
    <w:rsid w:val="00BE7C81"/>
    <w:rsid w:val="00BF04A4"/>
    <w:rsid w:val="00BF1D91"/>
    <w:rsid w:val="00BF2BE5"/>
    <w:rsid w:val="00BF300D"/>
    <w:rsid w:val="00BF6C74"/>
    <w:rsid w:val="00BF6CF5"/>
    <w:rsid w:val="00BF6E63"/>
    <w:rsid w:val="00BF6F41"/>
    <w:rsid w:val="00C0220F"/>
    <w:rsid w:val="00C02ACA"/>
    <w:rsid w:val="00C03709"/>
    <w:rsid w:val="00C06C31"/>
    <w:rsid w:val="00C119D9"/>
    <w:rsid w:val="00C121C9"/>
    <w:rsid w:val="00C13D06"/>
    <w:rsid w:val="00C20136"/>
    <w:rsid w:val="00C229EE"/>
    <w:rsid w:val="00C22C48"/>
    <w:rsid w:val="00C24400"/>
    <w:rsid w:val="00C245E0"/>
    <w:rsid w:val="00C24789"/>
    <w:rsid w:val="00C27B20"/>
    <w:rsid w:val="00C27F1C"/>
    <w:rsid w:val="00C31E60"/>
    <w:rsid w:val="00C370AC"/>
    <w:rsid w:val="00C40C0E"/>
    <w:rsid w:val="00C42FBE"/>
    <w:rsid w:val="00C45D04"/>
    <w:rsid w:val="00C46627"/>
    <w:rsid w:val="00C46B3C"/>
    <w:rsid w:val="00C4705E"/>
    <w:rsid w:val="00C50D53"/>
    <w:rsid w:val="00C51621"/>
    <w:rsid w:val="00C51F3C"/>
    <w:rsid w:val="00C52386"/>
    <w:rsid w:val="00C52CD8"/>
    <w:rsid w:val="00C538AE"/>
    <w:rsid w:val="00C56C91"/>
    <w:rsid w:val="00C57125"/>
    <w:rsid w:val="00C57870"/>
    <w:rsid w:val="00C57B1C"/>
    <w:rsid w:val="00C62CD8"/>
    <w:rsid w:val="00C65EF7"/>
    <w:rsid w:val="00C73058"/>
    <w:rsid w:val="00C75E68"/>
    <w:rsid w:val="00C77D1D"/>
    <w:rsid w:val="00C77F8C"/>
    <w:rsid w:val="00C805FC"/>
    <w:rsid w:val="00C80E3B"/>
    <w:rsid w:val="00C81BEE"/>
    <w:rsid w:val="00C858A1"/>
    <w:rsid w:val="00C9017A"/>
    <w:rsid w:val="00C90D2D"/>
    <w:rsid w:val="00C911F3"/>
    <w:rsid w:val="00C91ACC"/>
    <w:rsid w:val="00C96407"/>
    <w:rsid w:val="00C96D0D"/>
    <w:rsid w:val="00C97DBE"/>
    <w:rsid w:val="00CA02FC"/>
    <w:rsid w:val="00CA18FA"/>
    <w:rsid w:val="00CA3827"/>
    <w:rsid w:val="00CA61B8"/>
    <w:rsid w:val="00CA66E9"/>
    <w:rsid w:val="00CA69B8"/>
    <w:rsid w:val="00CA798C"/>
    <w:rsid w:val="00CA7DCD"/>
    <w:rsid w:val="00CB0CDF"/>
    <w:rsid w:val="00CB21AC"/>
    <w:rsid w:val="00CB2EDB"/>
    <w:rsid w:val="00CB3459"/>
    <w:rsid w:val="00CB3534"/>
    <w:rsid w:val="00CB5D31"/>
    <w:rsid w:val="00CB6572"/>
    <w:rsid w:val="00CB6C4E"/>
    <w:rsid w:val="00CC040C"/>
    <w:rsid w:val="00CC33D5"/>
    <w:rsid w:val="00CC3C67"/>
    <w:rsid w:val="00CC4A6D"/>
    <w:rsid w:val="00CC4BEA"/>
    <w:rsid w:val="00CC5F2C"/>
    <w:rsid w:val="00CC641E"/>
    <w:rsid w:val="00CC69CF"/>
    <w:rsid w:val="00CC7898"/>
    <w:rsid w:val="00CC78B7"/>
    <w:rsid w:val="00CD0176"/>
    <w:rsid w:val="00CD0B56"/>
    <w:rsid w:val="00CD185D"/>
    <w:rsid w:val="00CD4EA3"/>
    <w:rsid w:val="00CD548C"/>
    <w:rsid w:val="00CD55E4"/>
    <w:rsid w:val="00CD6D45"/>
    <w:rsid w:val="00CE1143"/>
    <w:rsid w:val="00CE2627"/>
    <w:rsid w:val="00CE304E"/>
    <w:rsid w:val="00CE6232"/>
    <w:rsid w:val="00D00016"/>
    <w:rsid w:val="00D000C6"/>
    <w:rsid w:val="00D007D0"/>
    <w:rsid w:val="00D00A9F"/>
    <w:rsid w:val="00D01841"/>
    <w:rsid w:val="00D0252C"/>
    <w:rsid w:val="00D03723"/>
    <w:rsid w:val="00D0375E"/>
    <w:rsid w:val="00D039A7"/>
    <w:rsid w:val="00D06A6A"/>
    <w:rsid w:val="00D07F98"/>
    <w:rsid w:val="00D13BD9"/>
    <w:rsid w:val="00D1482E"/>
    <w:rsid w:val="00D14E1A"/>
    <w:rsid w:val="00D203AA"/>
    <w:rsid w:val="00D20AB5"/>
    <w:rsid w:val="00D20EF6"/>
    <w:rsid w:val="00D23B26"/>
    <w:rsid w:val="00D26623"/>
    <w:rsid w:val="00D273B6"/>
    <w:rsid w:val="00D31157"/>
    <w:rsid w:val="00D326F9"/>
    <w:rsid w:val="00D336B7"/>
    <w:rsid w:val="00D345D5"/>
    <w:rsid w:val="00D373DD"/>
    <w:rsid w:val="00D441F9"/>
    <w:rsid w:val="00D45AE8"/>
    <w:rsid w:val="00D46958"/>
    <w:rsid w:val="00D47454"/>
    <w:rsid w:val="00D47796"/>
    <w:rsid w:val="00D51C4E"/>
    <w:rsid w:val="00D52024"/>
    <w:rsid w:val="00D52F02"/>
    <w:rsid w:val="00D575CB"/>
    <w:rsid w:val="00D57622"/>
    <w:rsid w:val="00D5772F"/>
    <w:rsid w:val="00D6004B"/>
    <w:rsid w:val="00D60D06"/>
    <w:rsid w:val="00D61173"/>
    <w:rsid w:val="00D67339"/>
    <w:rsid w:val="00D7121D"/>
    <w:rsid w:val="00D7565C"/>
    <w:rsid w:val="00D76670"/>
    <w:rsid w:val="00D802A9"/>
    <w:rsid w:val="00D80DC2"/>
    <w:rsid w:val="00D813C2"/>
    <w:rsid w:val="00D81675"/>
    <w:rsid w:val="00D8627C"/>
    <w:rsid w:val="00D86A3C"/>
    <w:rsid w:val="00D86E54"/>
    <w:rsid w:val="00D872CF"/>
    <w:rsid w:val="00D95E14"/>
    <w:rsid w:val="00D96A67"/>
    <w:rsid w:val="00D9737E"/>
    <w:rsid w:val="00DA07A7"/>
    <w:rsid w:val="00DA15DD"/>
    <w:rsid w:val="00DA2727"/>
    <w:rsid w:val="00DA348C"/>
    <w:rsid w:val="00DA4F57"/>
    <w:rsid w:val="00DA56DC"/>
    <w:rsid w:val="00DA5D06"/>
    <w:rsid w:val="00DA6A00"/>
    <w:rsid w:val="00DA6B37"/>
    <w:rsid w:val="00DB13E4"/>
    <w:rsid w:val="00DB1BB8"/>
    <w:rsid w:val="00DB298F"/>
    <w:rsid w:val="00DB2CA4"/>
    <w:rsid w:val="00DB3C4E"/>
    <w:rsid w:val="00DB4A44"/>
    <w:rsid w:val="00DB7D3A"/>
    <w:rsid w:val="00DC0231"/>
    <w:rsid w:val="00DC27BF"/>
    <w:rsid w:val="00DC28FA"/>
    <w:rsid w:val="00DC5198"/>
    <w:rsid w:val="00DD0678"/>
    <w:rsid w:val="00DD2B08"/>
    <w:rsid w:val="00DD4C21"/>
    <w:rsid w:val="00DD635E"/>
    <w:rsid w:val="00DE0E87"/>
    <w:rsid w:val="00DE1F59"/>
    <w:rsid w:val="00DE2DA3"/>
    <w:rsid w:val="00DE4E48"/>
    <w:rsid w:val="00DF0CEA"/>
    <w:rsid w:val="00DF1476"/>
    <w:rsid w:val="00DF51C6"/>
    <w:rsid w:val="00DF5FDA"/>
    <w:rsid w:val="00DF621D"/>
    <w:rsid w:val="00DF62E5"/>
    <w:rsid w:val="00DF6637"/>
    <w:rsid w:val="00DF760F"/>
    <w:rsid w:val="00DF7F68"/>
    <w:rsid w:val="00E01FE1"/>
    <w:rsid w:val="00E02254"/>
    <w:rsid w:val="00E03ECF"/>
    <w:rsid w:val="00E075CD"/>
    <w:rsid w:val="00E078DF"/>
    <w:rsid w:val="00E10220"/>
    <w:rsid w:val="00E11AA6"/>
    <w:rsid w:val="00E1216F"/>
    <w:rsid w:val="00E12220"/>
    <w:rsid w:val="00E12D35"/>
    <w:rsid w:val="00E134C7"/>
    <w:rsid w:val="00E14AE7"/>
    <w:rsid w:val="00E15100"/>
    <w:rsid w:val="00E1566A"/>
    <w:rsid w:val="00E16AB4"/>
    <w:rsid w:val="00E20DC9"/>
    <w:rsid w:val="00E222B8"/>
    <w:rsid w:val="00E23671"/>
    <w:rsid w:val="00E300AE"/>
    <w:rsid w:val="00E3070B"/>
    <w:rsid w:val="00E30C97"/>
    <w:rsid w:val="00E33982"/>
    <w:rsid w:val="00E351B7"/>
    <w:rsid w:val="00E41470"/>
    <w:rsid w:val="00E421FC"/>
    <w:rsid w:val="00E42AC6"/>
    <w:rsid w:val="00E434E8"/>
    <w:rsid w:val="00E455D8"/>
    <w:rsid w:val="00E4567A"/>
    <w:rsid w:val="00E5109A"/>
    <w:rsid w:val="00E52ABE"/>
    <w:rsid w:val="00E5348E"/>
    <w:rsid w:val="00E570B3"/>
    <w:rsid w:val="00E60E32"/>
    <w:rsid w:val="00E61E45"/>
    <w:rsid w:val="00E63AAF"/>
    <w:rsid w:val="00E64A49"/>
    <w:rsid w:val="00E67C3C"/>
    <w:rsid w:val="00E67DE4"/>
    <w:rsid w:val="00E70719"/>
    <w:rsid w:val="00E724CB"/>
    <w:rsid w:val="00E73D12"/>
    <w:rsid w:val="00E740B6"/>
    <w:rsid w:val="00E76CF4"/>
    <w:rsid w:val="00E8115A"/>
    <w:rsid w:val="00E81802"/>
    <w:rsid w:val="00E85968"/>
    <w:rsid w:val="00E862D0"/>
    <w:rsid w:val="00E903D7"/>
    <w:rsid w:val="00E92277"/>
    <w:rsid w:val="00E92609"/>
    <w:rsid w:val="00E93919"/>
    <w:rsid w:val="00E94623"/>
    <w:rsid w:val="00E94D99"/>
    <w:rsid w:val="00E96EEA"/>
    <w:rsid w:val="00E97524"/>
    <w:rsid w:val="00E9759D"/>
    <w:rsid w:val="00EA0D1E"/>
    <w:rsid w:val="00EA6509"/>
    <w:rsid w:val="00EA6743"/>
    <w:rsid w:val="00EA7211"/>
    <w:rsid w:val="00EB015C"/>
    <w:rsid w:val="00EB25C4"/>
    <w:rsid w:val="00EB4ABD"/>
    <w:rsid w:val="00EB5657"/>
    <w:rsid w:val="00EB6852"/>
    <w:rsid w:val="00EB68E8"/>
    <w:rsid w:val="00EB6CD4"/>
    <w:rsid w:val="00EC0249"/>
    <w:rsid w:val="00EC26B1"/>
    <w:rsid w:val="00EC4260"/>
    <w:rsid w:val="00ED10D7"/>
    <w:rsid w:val="00ED1943"/>
    <w:rsid w:val="00ED33CD"/>
    <w:rsid w:val="00ED45D3"/>
    <w:rsid w:val="00ED50AE"/>
    <w:rsid w:val="00ED73FD"/>
    <w:rsid w:val="00EE0657"/>
    <w:rsid w:val="00EE1BE4"/>
    <w:rsid w:val="00EE205B"/>
    <w:rsid w:val="00EE41B9"/>
    <w:rsid w:val="00EE6049"/>
    <w:rsid w:val="00EE631D"/>
    <w:rsid w:val="00EE7008"/>
    <w:rsid w:val="00EE7312"/>
    <w:rsid w:val="00EF25D0"/>
    <w:rsid w:val="00EF2835"/>
    <w:rsid w:val="00EF3C3D"/>
    <w:rsid w:val="00EF4551"/>
    <w:rsid w:val="00EF5638"/>
    <w:rsid w:val="00EF5901"/>
    <w:rsid w:val="00EF5C2C"/>
    <w:rsid w:val="00EF7924"/>
    <w:rsid w:val="00EF7EA7"/>
    <w:rsid w:val="00F010AD"/>
    <w:rsid w:val="00F015FD"/>
    <w:rsid w:val="00F01E78"/>
    <w:rsid w:val="00F04C38"/>
    <w:rsid w:val="00F05BAE"/>
    <w:rsid w:val="00F060AF"/>
    <w:rsid w:val="00F07028"/>
    <w:rsid w:val="00F1040F"/>
    <w:rsid w:val="00F118A8"/>
    <w:rsid w:val="00F146D4"/>
    <w:rsid w:val="00F14855"/>
    <w:rsid w:val="00F15EB5"/>
    <w:rsid w:val="00F1631F"/>
    <w:rsid w:val="00F20E04"/>
    <w:rsid w:val="00F2187B"/>
    <w:rsid w:val="00F21ACA"/>
    <w:rsid w:val="00F225C4"/>
    <w:rsid w:val="00F243DB"/>
    <w:rsid w:val="00F2476C"/>
    <w:rsid w:val="00F25170"/>
    <w:rsid w:val="00F25178"/>
    <w:rsid w:val="00F31828"/>
    <w:rsid w:val="00F32D91"/>
    <w:rsid w:val="00F358A8"/>
    <w:rsid w:val="00F35B30"/>
    <w:rsid w:val="00F42001"/>
    <w:rsid w:val="00F42BF3"/>
    <w:rsid w:val="00F4315B"/>
    <w:rsid w:val="00F44C31"/>
    <w:rsid w:val="00F4500A"/>
    <w:rsid w:val="00F46529"/>
    <w:rsid w:val="00F4674A"/>
    <w:rsid w:val="00F46F5D"/>
    <w:rsid w:val="00F4799B"/>
    <w:rsid w:val="00F50BF9"/>
    <w:rsid w:val="00F52BAA"/>
    <w:rsid w:val="00F52ED9"/>
    <w:rsid w:val="00F55A17"/>
    <w:rsid w:val="00F5616E"/>
    <w:rsid w:val="00F567F1"/>
    <w:rsid w:val="00F60137"/>
    <w:rsid w:val="00F60B53"/>
    <w:rsid w:val="00F618CF"/>
    <w:rsid w:val="00F63BC0"/>
    <w:rsid w:val="00F670A8"/>
    <w:rsid w:val="00F67EFD"/>
    <w:rsid w:val="00F7046B"/>
    <w:rsid w:val="00F759D5"/>
    <w:rsid w:val="00F75D9A"/>
    <w:rsid w:val="00F804CF"/>
    <w:rsid w:val="00F8390D"/>
    <w:rsid w:val="00F900B2"/>
    <w:rsid w:val="00F9415F"/>
    <w:rsid w:val="00F94BAD"/>
    <w:rsid w:val="00F96743"/>
    <w:rsid w:val="00F97447"/>
    <w:rsid w:val="00F976FE"/>
    <w:rsid w:val="00FA0582"/>
    <w:rsid w:val="00FA136C"/>
    <w:rsid w:val="00FA1D62"/>
    <w:rsid w:val="00FA53E2"/>
    <w:rsid w:val="00FA5FB8"/>
    <w:rsid w:val="00FA7976"/>
    <w:rsid w:val="00FB78A8"/>
    <w:rsid w:val="00FC0447"/>
    <w:rsid w:val="00FC0740"/>
    <w:rsid w:val="00FC4D8B"/>
    <w:rsid w:val="00FC639F"/>
    <w:rsid w:val="00FC7A4D"/>
    <w:rsid w:val="00FD0891"/>
    <w:rsid w:val="00FD12F7"/>
    <w:rsid w:val="00FD16BD"/>
    <w:rsid w:val="00FD17D2"/>
    <w:rsid w:val="00FD287C"/>
    <w:rsid w:val="00FD4D1C"/>
    <w:rsid w:val="00FD5B0F"/>
    <w:rsid w:val="00FD655E"/>
    <w:rsid w:val="00FD77BB"/>
    <w:rsid w:val="00FE0B95"/>
    <w:rsid w:val="00FE114D"/>
    <w:rsid w:val="00FE169C"/>
    <w:rsid w:val="00FE2560"/>
    <w:rsid w:val="00FE41CB"/>
    <w:rsid w:val="00FE4326"/>
    <w:rsid w:val="00FE544F"/>
    <w:rsid w:val="00FE58E3"/>
    <w:rsid w:val="00FE7C08"/>
    <w:rsid w:val="00FF2EFB"/>
    <w:rsid w:val="00FF39E2"/>
    <w:rsid w:val="00FF3C81"/>
    <w:rsid w:val="00FF428D"/>
    <w:rsid w:val="00FF559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9F3E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440"/>
    <w:rPr>
      <w:lang w:eastAsia="en-US"/>
    </w:rPr>
  </w:style>
  <w:style w:type="paragraph" w:styleId="Heading1">
    <w:name w:val="heading 1"/>
    <w:basedOn w:val="Normal"/>
    <w:next w:val="Normal"/>
    <w:qFormat/>
    <w:rsid w:val="001D2440"/>
    <w:pPr>
      <w:keepNext/>
      <w:numPr>
        <w:numId w:val="1"/>
      </w:numPr>
      <w:spacing w:before="120" w:after="12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1D2440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142B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75E4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75E4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75E4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75E4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75E4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75E4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rsid w:val="001D2440"/>
    <w:pPr>
      <w:keepNext/>
      <w:spacing w:before="100" w:after="100"/>
      <w:outlineLvl w:val="2"/>
    </w:pPr>
    <w:rPr>
      <w:b/>
      <w:snapToGrid w:val="0"/>
      <w:sz w:val="36"/>
      <w:lang w:val="en-US"/>
    </w:rPr>
  </w:style>
  <w:style w:type="paragraph" w:customStyle="1" w:styleId="H4">
    <w:name w:val="H4"/>
    <w:basedOn w:val="Normal"/>
    <w:next w:val="Normal"/>
    <w:rsid w:val="001D2440"/>
    <w:pPr>
      <w:keepNext/>
      <w:spacing w:before="100" w:after="100"/>
      <w:outlineLvl w:val="4"/>
    </w:pPr>
    <w:rPr>
      <w:b/>
      <w:snapToGrid w:val="0"/>
      <w:sz w:val="24"/>
      <w:lang w:val="en-US"/>
    </w:rPr>
  </w:style>
  <w:style w:type="character" w:styleId="Hyperlink">
    <w:name w:val="Hyperlink"/>
    <w:rsid w:val="001D2440"/>
    <w:rPr>
      <w:color w:val="0000FF"/>
      <w:u w:val="single"/>
    </w:rPr>
  </w:style>
  <w:style w:type="paragraph" w:styleId="BodyText">
    <w:name w:val="Body Text"/>
    <w:basedOn w:val="Normal"/>
    <w:link w:val="BodyTextChar"/>
    <w:rsid w:val="001D2440"/>
    <w:pPr>
      <w:spacing w:before="120" w:after="120"/>
    </w:pPr>
    <w:rPr>
      <w:sz w:val="24"/>
    </w:rPr>
  </w:style>
  <w:style w:type="paragraph" w:styleId="DocumentMap">
    <w:name w:val="Document Map"/>
    <w:basedOn w:val="Normal"/>
    <w:semiHidden/>
    <w:rsid w:val="001D2440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uiPriority w:val="99"/>
    <w:rsid w:val="001D24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2440"/>
  </w:style>
  <w:style w:type="paragraph" w:styleId="Header">
    <w:name w:val="header"/>
    <w:basedOn w:val="Normal"/>
    <w:link w:val="HeaderChar"/>
    <w:uiPriority w:val="99"/>
    <w:rsid w:val="001D2440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1D2440"/>
    <w:rPr>
      <w:sz w:val="22"/>
    </w:rPr>
  </w:style>
  <w:style w:type="paragraph" w:styleId="BodyText3">
    <w:name w:val="Body Text 3"/>
    <w:basedOn w:val="Normal"/>
    <w:rsid w:val="001D2440"/>
    <w:pPr>
      <w:spacing w:before="120" w:after="120"/>
      <w:jc w:val="both"/>
      <w:outlineLvl w:val="0"/>
    </w:pPr>
    <w:rPr>
      <w:sz w:val="22"/>
    </w:rPr>
  </w:style>
  <w:style w:type="paragraph" w:styleId="BalloonText">
    <w:name w:val="Balloon Text"/>
    <w:basedOn w:val="Normal"/>
    <w:semiHidden/>
    <w:rsid w:val="00C46B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6B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6B3C"/>
  </w:style>
  <w:style w:type="paragraph" w:styleId="CommentSubject">
    <w:name w:val="annotation subject"/>
    <w:basedOn w:val="CommentText"/>
    <w:next w:val="CommentText"/>
    <w:semiHidden/>
    <w:rsid w:val="00C46B3C"/>
    <w:rPr>
      <w:b/>
      <w:bCs/>
    </w:rPr>
  </w:style>
  <w:style w:type="character" w:customStyle="1" w:styleId="Heading3Char">
    <w:name w:val="Heading 3 Char"/>
    <w:link w:val="Heading3"/>
    <w:rsid w:val="00A142BC"/>
    <w:rPr>
      <w:rFonts w:ascii="Cambria" w:hAnsi="Cambria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31157"/>
    <w:pPr>
      <w:ind w:left="720"/>
    </w:pPr>
  </w:style>
  <w:style w:type="paragraph" w:styleId="BodyTextIndent2">
    <w:name w:val="Body Text Indent 2"/>
    <w:basedOn w:val="Normal"/>
    <w:rsid w:val="007D255F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7D255F"/>
    <w:pPr>
      <w:tabs>
        <w:tab w:val="left" w:pos="360"/>
        <w:tab w:val="left" w:pos="540"/>
        <w:tab w:val="left" w:pos="1170"/>
      </w:tabs>
      <w:overflowPunct w:val="0"/>
      <w:autoSpaceDE w:val="0"/>
      <w:autoSpaceDN w:val="0"/>
      <w:adjustRightInd w:val="0"/>
      <w:ind w:left="1170" w:hanging="810"/>
      <w:textAlignment w:val="baseline"/>
    </w:pPr>
    <w:rPr>
      <w:color w:val="000000"/>
      <w:sz w:val="24"/>
      <w:lang w:eastAsia="en-GB"/>
    </w:rPr>
  </w:style>
  <w:style w:type="paragraph" w:styleId="BodyTextIndent3">
    <w:name w:val="Body Text Indent 3"/>
    <w:basedOn w:val="Normal"/>
    <w:rsid w:val="002643A0"/>
    <w:pPr>
      <w:spacing w:after="120"/>
      <w:ind w:left="283"/>
    </w:pPr>
    <w:rPr>
      <w:sz w:val="16"/>
      <w:szCs w:val="16"/>
    </w:rPr>
  </w:style>
  <w:style w:type="character" w:styleId="Strong">
    <w:name w:val="Strong"/>
    <w:uiPriority w:val="22"/>
    <w:qFormat/>
    <w:rsid w:val="008637F3"/>
    <w:rPr>
      <w:b/>
      <w:bCs/>
    </w:rPr>
  </w:style>
  <w:style w:type="character" w:styleId="FollowedHyperlink">
    <w:name w:val="FollowedHyperlink"/>
    <w:basedOn w:val="DefaultParagraphFont"/>
    <w:rsid w:val="00CB5D3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45A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1605E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4326AD"/>
    <w:rPr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326AD"/>
    <w:rPr>
      <w:lang w:eastAsia="en-US"/>
    </w:rPr>
  </w:style>
  <w:style w:type="paragraph" w:styleId="NormalWeb">
    <w:name w:val="Normal (Web)"/>
    <w:basedOn w:val="Normal"/>
    <w:uiPriority w:val="99"/>
    <w:unhideWhenUsed/>
    <w:rsid w:val="002D45D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04B6E"/>
    <w:rPr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A75E4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A75E4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A75E4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A75E4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A75E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A75E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le1">
    <w:name w:val="Style1"/>
    <w:uiPriority w:val="99"/>
    <w:rsid w:val="00FD4D1C"/>
    <w:pPr>
      <w:numPr>
        <w:numId w:val="2"/>
      </w:numPr>
    </w:pPr>
  </w:style>
  <w:style w:type="numbering" w:customStyle="1" w:styleId="Style2">
    <w:name w:val="Style2"/>
    <w:uiPriority w:val="99"/>
    <w:rsid w:val="00FD4D1C"/>
    <w:pPr>
      <w:numPr>
        <w:numId w:val="3"/>
      </w:numPr>
    </w:pPr>
  </w:style>
  <w:style w:type="numbering" w:customStyle="1" w:styleId="Style3">
    <w:name w:val="Style3"/>
    <w:uiPriority w:val="99"/>
    <w:rsid w:val="009C31B5"/>
    <w:pPr>
      <w:numPr>
        <w:numId w:val="4"/>
      </w:numPr>
    </w:pPr>
  </w:style>
  <w:style w:type="paragraph" w:customStyle="1" w:styleId="Level1">
    <w:name w:val="Level 1"/>
    <w:basedOn w:val="Normal"/>
    <w:uiPriority w:val="99"/>
    <w:rsid w:val="00023DAE"/>
    <w:pPr>
      <w:numPr>
        <w:numId w:val="8"/>
      </w:numPr>
      <w:spacing w:before="240"/>
    </w:pPr>
    <w:rPr>
      <w:szCs w:val="24"/>
      <w:lang w:val="x-none"/>
    </w:rPr>
  </w:style>
  <w:style w:type="paragraph" w:customStyle="1" w:styleId="Level3">
    <w:name w:val="Level 3"/>
    <w:basedOn w:val="Level2"/>
    <w:uiPriority w:val="99"/>
    <w:rsid w:val="00023DAE"/>
    <w:pPr>
      <w:numPr>
        <w:ilvl w:val="2"/>
      </w:numPr>
      <w:tabs>
        <w:tab w:val="clear" w:pos="851"/>
        <w:tab w:val="num" w:pos="360"/>
        <w:tab w:val="left" w:pos="1134"/>
      </w:tabs>
    </w:pPr>
  </w:style>
  <w:style w:type="paragraph" w:customStyle="1" w:styleId="Level2">
    <w:name w:val="Level 2"/>
    <w:basedOn w:val="Level1"/>
    <w:uiPriority w:val="99"/>
    <w:rsid w:val="00023DAE"/>
    <w:pPr>
      <w:numPr>
        <w:ilvl w:val="1"/>
      </w:numPr>
      <w:tabs>
        <w:tab w:val="clear" w:pos="851"/>
        <w:tab w:val="num" w:pos="360"/>
      </w:tabs>
    </w:pPr>
  </w:style>
  <w:style w:type="paragraph" w:customStyle="1" w:styleId="Level4">
    <w:name w:val="Level 4"/>
    <w:basedOn w:val="Normal"/>
    <w:uiPriority w:val="99"/>
    <w:rsid w:val="00023DAE"/>
    <w:pPr>
      <w:numPr>
        <w:ilvl w:val="3"/>
        <w:numId w:val="8"/>
      </w:numPr>
      <w:spacing w:before="240"/>
    </w:pPr>
  </w:style>
  <w:style w:type="paragraph" w:customStyle="1" w:styleId="Level5">
    <w:name w:val="Level 5"/>
    <w:basedOn w:val="Normal"/>
    <w:uiPriority w:val="99"/>
    <w:rsid w:val="00023DAE"/>
    <w:pPr>
      <w:numPr>
        <w:ilvl w:val="4"/>
        <w:numId w:val="8"/>
      </w:numPr>
      <w:spacing w:before="240"/>
    </w:pPr>
  </w:style>
  <w:style w:type="character" w:customStyle="1" w:styleId="FooterChar">
    <w:name w:val="Footer Char"/>
    <w:basedOn w:val="DefaultParagraphFont"/>
    <w:link w:val="Footer"/>
    <w:uiPriority w:val="99"/>
    <w:rsid w:val="000041DD"/>
    <w:rPr>
      <w:lang w:eastAsia="en-US"/>
    </w:rPr>
  </w:style>
  <w:style w:type="character" w:styleId="Emphasis">
    <w:name w:val="Emphasis"/>
    <w:basedOn w:val="DefaultParagraphFont"/>
    <w:uiPriority w:val="20"/>
    <w:qFormat/>
    <w:rsid w:val="000C02B7"/>
    <w:rPr>
      <w:i/>
      <w:iCs/>
    </w:rPr>
  </w:style>
  <w:style w:type="paragraph" w:customStyle="1" w:styleId="paragraph">
    <w:name w:val="paragraph"/>
    <w:basedOn w:val="Normal"/>
    <w:rsid w:val="00F225C4"/>
    <w:rPr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F225C4"/>
  </w:style>
  <w:style w:type="character" w:customStyle="1" w:styleId="eop">
    <w:name w:val="eop"/>
    <w:basedOn w:val="DefaultParagraphFont"/>
    <w:rsid w:val="00F225C4"/>
  </w:style>
  <w:style w:type="character" w:customStyle="1" w:styleId="spellingerror">
    <w:name w:val="spellingerror"/>
    <w:basedOn w:val="DefaultParagraphFont"/>
    <w:rsid w:val="00F225C4"/>
  </w:style>
  <w:style w:type="character" w:customStyle="1" w:styleId="contextualspellingandgrammarerror">
    <w:name w:val="contextualspellingandgrammarerror"/>
    <w:basedOn w:val="DefaultParagraphFont"/>
    <w:rsid w:val="00F225C4"/>
  </w:style>
  <w:style w:type="character" w:customStyle="1" w:styleId="advancedproofingissue">
    <w:name w:val="advancedproofingissue"/>
    <w:basedOn w:val="DefaultParagraphFont"/>
    <w:rsid w:val="00F225C4"/>
  </w:style>
  <w:style w:type="paragraph" w:customStyle="1" w:styleId="legclearfix2">
    <w:name w:val="legclearfix2"/>
    <w:basedOn w:val="Normal"/>
    <w:rsid w:val="00F225C4"/>
    <w:pPr>
      <w:shd w:val="clear" w:color="auto" w:fill="FFFFFF"/>
      <w:spacing w:after="120" w:line="360" w:lineRule="atLeast"/>
    </w:pPr>
    <w:rPr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F225C4"/>
    <w:rPr>
      <w:vanish w:val="0"/>
      <w:webHidden w:val="0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A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guard@cardiffmet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tcaerdydd.ac.uk/registry/Pages/Complai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DD843-5765-4DEF-BBF2-3C2180E05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3B09C-2546-4576-8AA9-D048D46CB7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D38BBC-C93F-49BF-83B5-28F83DFD5B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442BE9-B2FB-4463-B14B-B23C778B3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5151</Words>
  <Characters>28153</Characters>
  <Application>Microsoft Office Word</Application>
  <DocSecurity>12</DocSecurity>
  <Lines>234</Lines>
  <Paragraphs>66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Cardiff Met</Company>
  <LinksUpToDate>false</LinksUpToDate>
  <CharactersWithSpaces>33238</CharactersWithSpaces>
  <SharedDoc>false</SharedDoc>
  <HLinks>
    <vt:vector size="18" baseType="variant">
      <vt:variant>
        <vt:i4>70</vt:i4>
      </vt:variant>
      <vt:variant>
        <vt:i4>6</vt:i4>
      </vt:variant>
      <vt:variant>
        <vt:i4>0</vt:i4>
      </vt:variant>
      <vt:variant>
        <vt:i4>5</vt:i4>
      </vt:variant>
      <vt:variant>
        <vt:lpwstr>http://www3.uwic.ac.uk/english/aboutus/governingbody/pages/home.aspx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http://tsr.uwic.ac.uk/Units/HR/HR/Pages/Absence.aspx</vt:lpwstr>
      </vt:variant>
      <vt:variant>
        <vt:lpwstr/>
      </vt:variant>
      <vt:variant>
        <vt:i4>2293810</vt:i4>
      </vt:variant>
      <vt:variant>
        <vt:i4>0</vt:i4>
      </vt:variant>
      <vt:variant>
        <vt:i4>0</vt:i4>
      </vt:variant>
      <vt:variant>
        <vt:i4>5</vt:i4>
      </vt:variant>
      <vt:variant>
        <vt:lpwstr>http://tsr.uwic.ac.uk/Units/HR/HR/Pages/Probation.aspx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Woodward, Claire</dc:creator>
  <cp:lastModifiedBy>Mayo, Jonah</cp:lastModifiedBy>
  <cp:revision>2</cp:revision>
  <cp:lastPrinted>2019-10-07T12:39:00Z</cp:lastPrinted>
  <dcterms:created xsi:type="dcterms:W3CDTF">2025-01-20T09:39:00Z</dcterms:created>
  <dcterms:modified xsi:type="dcterms:W3CDTF">2025-01-20T09:39:00Z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_dlc_DocIdItemGuid">
    <vt:lpwstr>8460d62c-a262-435b-bacc-495de3dd3d6a</vt:lpwstr>
  </property>
  <property fmtid="{D5CDD505-2E9C-101B-9397-08002B2CF9AE}" pid="4" name="Order">
    <vt:r8>11800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