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8551D" w14:textId="77777777" w:rsidR="0009597B" w:rsidRPr="00EA0E39" w:rsidRDefault="002E257F" w:rsidP="000B4F62">
      <w:pPr>
        <w:pStyle w:val="Title"/>
        <w:jc w:val="center"/>
        <w:rPr>
          <w:color w:val="auto"/>
        </w:rPr>
      </w:pPr>
      <w:r w:rsidRPr="00EA0E39">
        <w:rPr>
          <w:rFonts w:ascii="Arial" w:hAnsi="Arial" w:cs="Arial"/>
          <w:noProof/>
          <w:color w:val="auto"/>
          <w:sz w:val="24"/>
          <w:szCs w:val="24"/>
          <w:lang w:eastAsia="en-GB"/>
        </w:rPr>
        <w:drawing>
          <wp:inline distT="0" distB="0" distL="0" distR="0" wp14:anchorId="4E6C9799" wp14:editId="37009F80">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48929"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79947" cy="932691"/>
                    </a:xfrm>
                    <a:prstGeom prst="rect">
                      <a:avLst/>
                    </a:prstGeom>
                    <a:noFill/>
                    <a:ln>
                      <a:noFill/>
                    </a:ln>
                  </pic:spPr>
                </pic:pic>
              </a:graphicData>
            </a:graphic>
          </wp:inline>
        </w:drawing>
      </w:r>
    </w:p>
    <w:p w14:paraId="1715EEE3" w14:textId="77777777" w:rsidR="00A05E79" w:rsidRPr="00EA0E39" w:rsidRDefault="00A05E79" w:rsidP="00A05E79">
      <w:pPr>
        <w:rPr>
          <w:color w:val="auto"/>
        </w:rPr>
      </w:pPr>
    </w:p>
    <w:p w14:paraId="3F7A3A87" w14:textId="3A64A22C" w:rsidR="00B75892" w:rsidRPr="00EA0E39" w:rsidRDefault="002E257F" w:rsidP="0009597B">
      <w:pPr>
        <w:pStyle w:val="Title"/>
        <w:jc w:val="center"/>
        <w:rPr>
          <w:color w:val="auto"/>
        </w:rPr>
      </w:pPr>
      <w:r w:rsidRPr="00EA0E39">
        <w:rPr>
          <w:color w:val="auto"/>
        </w:rPr>
        <w:t xml:space="preserve">Polisi </w:t>
      </w:r>
      <w:r w:rsidR="001D534A" w:rsidRPr="00EA0E39">
        <w:rPr>
          <w:color w:val="auto"/>
        </w:rPr>
        <w:t>g</w:t>
      </w:r>
      <w:r w:rsidRPr="00EA0E39">
        <w:rPr>
          <w:color w:val="auto"/>
        </w:rPr>
        <w:t xml:space="preserve">weithio </w:t>
      </w:r>
      <w:r w:rsidR="004E4F14" w:rsidRPr="00EA0E39">
        <w:rPr>
          <w:color w:val="auto"/>
        </w:rPr>
        <w:t>hybrid</w:t>
      </w:r>
      <w:r w:rsidR="001D534A" w:rsidRPr="00EA0E39">
        <w:rPr>
          <w:color w:val="auto"/>
        </w:rPr>
        <w:t xml:space="preserve"> dros dro</w:t>
      </w:r>
    </w:p>
    <w:p w14:paraId="4F24327F" w14:textId="77777777" w:rsidR="00C05B84" w:rsidRPr="00EA0E39" w:rsidRDefault="002E257F" w:rsidP="008569CD">
      <w:pPr>
        <w:pStyle w:val="Subtitle"/>
        <w:jc w:val="center"/>
        <w:rPr>
          <w:color w:val="auto"/>
        </w:rPr>
      </w:pPr>
      <w:r w:rsidRPr="00EA0E39">
        <w:rPr>
          <w:color w:val="auto"/>
        </w:rPr>
        <w:t>CLAWR Y POLISI</w:t>
      </w:r>
    </w:p>
    <w:p w14:paraId="3AB209BB" w14:textId="77777777" w:rsidR="00E62C64" w:rsidRPr="00EA0E39" w:rsidRDefault="002E257F" w:rsidP="00376449">
      <w:pPr>
        <w:pStyle w:val="Heading1"/>
        <w:numPr>
          <w:ilvl w:val="0"/>
          <w:numId w:val="0"/>
        </w:numPr>
        <w:ind w:left="432" w:hanging="432"/>
        <w:rPr>
          <w:color w:val="auto"/>
        </w:rPr>
      </w:pPr>
      <w:bookmarkStart w:id="0" w:name="_Toc75950285"/>
      <w:bookmarkStart w:id="1" w:name="_Toc75950366"/>
      <w:bookmarkStart w:id="2" w:name="_Toc77936657"/>
      <w:bookmarkStart w:id="3" w:name="_Toc96605674"/>
      <w:r w:rsidRPr="00EA0E39">
        <w:rPr>
          <w:color w:val="auto"/>
        </w:rPr>
        <w:t>Manylion Allweddol</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EA0E39" w:rsidRPr="00EA0E39" w14:paraId="491F6166" w14:textId="77777777" w:rsidTr="5E802755">
        <w:trPr>
          <w:trHeight w:val="340"/>
        </w:trPr>
        <w:tc>
          <w:tcPr>
            <w:tcW w:w="4508" w:type="dxa"/>
            <w:vAlign w:val="center"/>
          </w:tcPr>
          <w:p w14:paraId="5B2C0B5F" w14:textId="77777777" w:rsidR="005D0B18" w:rsidRPr="00EA0E39" w:rsidRDefault="002E257F" w:rsidP="00E62C64">
            <w:pPr>
              <w:rPr>
                <w:rStyle w:val="SubtleEmphasis"/>
                <w:b/>
                <w:bCs/>
                <w:color w:val="auto"/>
              </w:rPr>
            </w:pPr>
            <w:r w:rsidRPr="00EA0E39">
              <w:rPr>
                <w:rStyle w:val="SubtleEmphasis"/>
                <w:b/>
                <w:bCs/>
                <w:color w:val="auto"/>
              </w:rPr>
              <w:t>TEITL Y POLISI</w:t>
            </w:r>
          </w:p>
        </w:tc>
        <w:tc>
          <w:tcPr>
            <w:tcW w:w="4508" w:type="dxa"/>
            <w:vAlign w:val="center"/>
          </w:tcPr>
          <w:p w14:paraId="43BD1D71" w14:textId="69B7C2F1" w:rsidR="005D0B18" w:rsidRPr="00EA0E39" w:rsidRDefault="002E257F" w:rsidP="00B3002C">
            <w:pPr>
              <w:rPr>
                <w:rStyle w:val="SubtleEmphasis"/>
                <w:color w:val="auto"/>
              </w:rPr>
            </w:pPr>
            <w:r w:rsidRPr="00EA0E39">
              <w:rPr>
                <w:rStyle w:val="SubtleEmphasis"/>
                <w:color w:val="auto"/>
              </w:rPr>
              <w:t xml:space="preserve">Polisi </w:t>
            </w:r>
            <w:r w:rsidR="001D534A" w:rsidRPr="00EA0E39">
              <w:rPr>
                <w:rStyle w:val="SubtleEmphasis"/>
                <w:color w:val="auto"/>
              </w:rPr>
              <w:t>g</w:t>
            </w:r>
            <w:r w:rsidR="004E4F14" w:rsidRPr="00EA0E39">
              <w:rPr>
                <w:rStyle w:val="SubtleEmphasis"/>
                <w:color w:val="auto"/>
              </w:rPr>
              <w:t>weithio hybrid</w:t>
            </w:r>
            <w:r w:rsidRPr="00EA0E39">
              <w:rPr>
                <w:rStyle w:val="SubtleEmphasis"/>
                <w:color w:val="auto"/>
              </w:rPr>
              <w:t xml:space="preserve"> </w:t>
            </w:r>
            <w:r w:rsidR="001D534A" w:rsidRPr="00EA0E39">
              <w:rPr>
                <w:rStyle w:val="SubtleEmphasis"/>
                <w:color w:val="auto"/>
              </w:rPr>
              <w:t xml:space="preserve">dros dro </w:t>
            </w:r>
            <w:r w:rsidRPr="00EA0E39">
              <w:rPr>
                <w:rStyle w:val="SubtleEmphasis"/>
                <w:color w:val="auto"/>
              </w:rPr>
              <w:t xml:space="preserve">– ar gyfer Cynllun </w:t>
            </w:r>
            <w:r w:rsidR="004E4F14" w:rsidRPr="00EA0E39">
              <w:rPr>
                <w:rStyle w:val="SubtleEmphasis"/>
                <w:color w:val="auto"/>
              </w:rPr>
              <w:t>peilot gweithio hybrid y Brifysgol</w:t>
            </w:r>
            <w:r w:rsidRPr="00EA0E39">
              <w:rPr>
                <w:rStyle w:val="SubtleEmphasis"/>
                <w:i w:val="0"/>
                <w:color w:val="auto"/>
              </w:rPr>
              <w:t xml:space="preserve"> </w:t>
            </w:r>
          </w:p>
        </w:tc>
      </w:tr>
      <w:tr w:rsidR="00EA0E39" w:rsidRPr="00EA0E39" w14:paraId="1564CF07" w14:textId="77777777" w:rsidTr="5E802755">
        <w:trPr>
          <w:trHeight w:val="340"/>
        </w:trPr>
        <w:tc>
          <w:tcPr>
            <w:tcW w:w="4508" w:type="dxa"/>
            <w:vAlign w:val="center"/>
          </w:tcPr>
          <w:p w14:paraId="53E86EBB" w14:textId="77777777" w:rsidR="00424E11" w:rsidRPr="00EA0E39" w:rsidRDefault="002E257F" w:rsidP="00E62C64">
            <w:pPr>
              <w:rPr>
                <w:rStyle w:val="SubtleEmphasis"/>
                <w:b/>
                <w:bCs/>
                <w:color w:val="auto"/>
              </w:rPr>
            </w:pPr>
            <w:r w:rsidRPr="00EA0E39">
              <w:rPr>
                <w:rStyle w:val="SubtleEmphasis"/>
                <w:b/>
                <w:bCs/>
                <w:color w:val="auto"/>
              </w:rPr>
              <w:t>DYDDIAD CYMERADWYO</w:t>
            </w:r>
          </w:p>
        </w:tc>
        <w:tc>
          <w:tcPr>
            <w:tcW w:w="4508" w:type="dxa"/>
            <w:vAlign w:val="center"/>
          </w:tcPr>
          <w:p w14:paraId="16ECCC42" w14:textId="77777777" w:rsidR="00424E11" w:rsidRPr="00EA0E39" w:rsidRDefault="002E257F" w:rsidP="00E62C64">
            <w:pPr>
              <w:rPr>
                <w:rStyle w:val="SubtleEmphasis"/>
                <w:color w:val="auto"/>
              </w:rPr>
            </w:pPr>
            <w:r w:rsidRPr="00EA0E39">
              <w:rPr>
                <w:rStyle w:val="SubtleEmphasis"/>
                <w:color w:val="auto"/>
              </w:rPr>
              <w:t>2 Chwefror 2022</w:t>
            </w:r>
          </w:p>
        </w:tc>
      </w:tr>
      <w:tr w:rsidR="00EA0E39" w:rsidRPr="00EA0E39" w14:paraId="03A6A77D" w14:textId="77777777" w:rsidTr="5E802755">
        <w:trPr>
          <w:trHeight w:val="340"/>
        </w:trPr>
        <w:tc>
          <w:tcPr>
            <w:tcW w:w="4508" w:type="dxa"/>
            <w:vAlign w:val="center"/>
          </w:tcPr>
          <w:p w14:paraId="57670B38" w14:textId="77777777" w:rsidR="00424E11" w:rsidRPr="00EA0E39" w:rsidRDefault="002E257F" w:rsidP="00E62C64">
            <w:pPr>
              <w:rPr>
                <w:rStyle w:val="SubtleEmphasis"/>
                <w:b/>
                <w:bCs/>
                <w:color w:val="auto"/>
              </w:rPr>
            </w:pPr>
            <w:r w:rsidRPr="00EA0E39">
              <w:rPr>
                <w:rStyle w:val="SubtleEmphasis"/>
                <w:b/>
                <w:bCs/>
                <w:color w:val="auto"/>
              </w:rPr>
              <w:t>CORFF CYMERADWYO</w:t>
            </w:r>
          </w:p>
        </w:tc>
        <w:tc>
          <w:tcPr>
            <w:tcW w:w="4508" w:type="dxa"/>
            <w:vAlign w:val="center"/>
          </w:tcPr>
          <w:p w14:paraId="27264EB8" w14:textId="77777777" w:rsidR="00424E11" w:rsidRPr="00EA0E39" w:rsidRDefault="002E257F" w:rsidP="00E62C64">
            <w:pPr>
              <w:rPr>
                <w:rStyle w:val="SubtleEmphasis"/>
                <w:color w:val="auto"/>
              </w:rPr>
            </w:pPr>
            <w:r w:rsidRPr="00EA0E39">
              <w:rPr>
                <w:rStyle w:val="SubtleEmphasis"/>
                <w:i w:val="0"/>
                <w:color w:val="auto"/>
              </w:rPr>
              <w:t>Y Bwrdd Rheoli</w:t>
            </w:r>
          </w:p>
        </w:tc>
      </w:tr>
      <w:tr w:rsidR="00EA0E39" w:rsidRPr="00EA0E39" w14:paraId="2D8F076A" w14:textId="77777777" w:rsidTr="5E802755">
        <w:trPr>
          <w:trHeight w:val="340"/>
        </w:trPr>
        <w:tc>
          <w:tcPr>
            <w:tcW w:w="4508" w:type="dxa"/>
            <w:vAlign w:val="center"/>
          </w:tcPr>
          <w:p w14:paraId="2B741431" w14:textId="77777777" w:rsidR="00424E11" w:rsidRPr="00EA0E39" w:rsidRDefault="002E257F" w:rsidP="00E62C64">
            <w:pPr>
              <w:rPr>
                <w:rStyle w:val="SubtleEmphasis"/>
                <w:b/>
                <w:bCs/>
                <w:color w:val="auto"/>
              </w:rPr>
            </w:pPr>
            <w:r w:rsidRPr="00EA0E39">
              <w:rPr>
                <w:rStyle w:val="SubtleEmphasis"/>
                <w:b/>
                <w:bCs/>
                <w:color w:val="auto"/>
              </w:rPr>
              <w:t>FERSIWN</w:t>
            </w:r>
          </w:p>
        </w:tc>
        <w:tc>
          <w:tcPr>
            <w:tcW w:w="4508" w:type="dxa"/>
            <w:vAlign w:val="center"/>
          </w:tcPr>
          <w:p w14:paraId="1F3774F8" w14:textId="77777777" w:rsidR="00424E11" w:rsidRPr="00EA0E39" w:rsidRDefault="002E257F" w:rsidP="00E62C64">
            <w:pPr>
              <w:rPr>
                <w:rStyle w:val="SubtleEmphasis"/>
                <w:color w:val="auto"/>
              </w:rPr>
            </w:pPr>
            <w:r w:rsidRPr="00EA0E39">
              <w:rPr>
                <w:rStyle w:val="SubtleEmphasis"/>
                <w:color w:val="auto"/>
              </w:rPr>
              <w:t>1</w:t>
            </w:r>
          </w:p>
        </w:tc>
      </w:tr>
      <w:tr w:rsidR="00EA0E39" w:rsidRPr="00EA0E39" w14:paraId="17C8C345" w14:textId="77777777" w:rsidTr="5E802755">
        <w:trPr>
          <w:trHeight w:val="340"/>
        </w:trPr>
        <w:tc>
          <w:tcPr>
            <w:tcW w:w="4508" w:type="dxa"/>
            <w:vAlign w:val="center"/>
          </w:tcPr>
          <w:p w14:paraId="631C459F" w14:textId="77777777" w:rsidR="00424E11" w:rsidRPr="00EA0E39" w:rsidRDefault="002E257F" w:rsidP="00E62C64">
            <w:pPr>
              <w:rPr>
                <w:rStyle w:val="SubtleEmphasis"/>
                <w:b/>
                <w:bCs/>
                <w:color w:val="auto"/>
              </w:rPr>
            </w:pPr>
            <w:r w:rsidRPr="00EA0E39">
              <w:rPr>
                <w:rStyle w:val="SubtleEmphasis"/>
                <w:b/>
                <w:bCs/>
                <w:color w:val="auto"/>
              </w:rPr>
              <w:t>DYDDIADAU ADOLYGU BLAENOROL</w:t>
            </w:r>
          </w:p>
        </w:tc>
        <w:tc>
          <w:tcPr>
            <w:tcW w:w="4508" w:type="dxa"/>
            <w:vAlign w:val="center"/>
          </w:tcPr>
          <w:p w14:paraId="4EA7D5FA" w14:textId="77777777" w:rsidR="00424E11" w:rsidRPr="00EA0E39" w:rsidRDefault="002E257F" w:rsidP="00E62C64">
            <w:pPr>
              <w:rPr>
                <w:rStyle w:val="SubtleEmphasis"/>
                <w:color w:val="auto"/>
              </w:rPr>
            </w:pPr>
            <w:r w:rsidRPr="00EA0E39">
              <w:rPr>
                <w:rStyle w:val="SubtleEmphasis"/>
                <w:color w:val="auto"/>
              </w:rPr>
              <w:t>Amherthnasol</w:t>
            </w:r>
          </w:p>
        </w:tc>
      </w:tr>
      <w:tr w:rsidR="00EA0E39" w:rsidRPr="00EA0E39" w14:paraId="793D5B8C" w14:textId="77777777" w:rsidTr="5E802755">
        <w:trPr>
          <w:trHeight w:val="340"/>
        </w:trPr>
        <w:tc>
          <w:tcPr>
            <w:tcW w:w="4508" w:type="dxa"/>
            <w:vAlign w:val="center"/>
          </w:tcPr>
          <w:p w14:paraId="0BF7F3AE" w14:textId="2404BF71" w:rsidR="00424E11" w:rsidRPr="00EA0E39" w:rsidRDefault="002E257F" w:rsidP="00E62C64">
            <w:pPr>
              <w:rPr>
                <w:rStyle w:val="SubtleEmphasis"/>
                <w:b/>
                <w:bCs/>
                <w:color w:val="auto"/>
              </w:rPr>
            </w:pPr>
            <w:r w:rsidRPr="00EA0E39">
              <w:rPr>
                <w:rStyle w:val="SubtleEmphasis"/>
                <w:b/>
                <w:bCs/>
                <w:color w:val="auto"/>
              </w:rPr>
              <w:t>Dyddiad yr adolygiad nesaf</w:t>
            </w:r>
          </w:p>
        </w:tc>
        <w:tc>
          <w:tcPr>
            <w:tcW w:w="4508" w:type="dxa"/>
            <w:vAlign w:val="center"/>
          </w:tcPr>
          <w:p w14:paraId="424C03DF" w14:textId="77777777" w:rsidR="00424E11" w:rsidRPr="00EA0E39" w:rsidRDefault="002E257F" w:rsidP="00E62C64">
            <w:pPr>
              <w:rPr>
                <w:rStyle w:val="SubtleEmphasis"/>
                <w:color w:val="auto"/>
              </w:rPr>
            </w:pPr>
            <w:r w:rsidRPr="00EA0E39">
              <w:rPr>
                <w:rStyle w:val="SubtleEmphasis"/>
                <w:color w:val="auto"/>
              </w:rPr>
              <w:t>Gorffennaf 2022</w:t>
            </w:r>
          </w:p>
        </w:tc>
      </w:tr>
      <w:tr w:rsidR="00EA0E39" w:rsidRPr="00EA0E39" w14:paraId="57C9AA9B" w14:textId="77777777" w:rsidTr="5E802755">
        <w:trPr>
          <w:trHeight w:val="340"/>
        </w:trPr>
        <w:tc>
          <w:tcPr>
            <w:tcW w:w="4508" w:type="dxa"/>
            <w:vAlign w:val="center"/>
          </w:tcPr>
          <w:p w14:paraId="41EE0C62" w14:textId="77777777" w:rsidR="00424E11" w:rsidRPr="00EA0E39" w:rsidRDefault="002E257F" w:rsidP="00E62C64">
            <w:pPr>
              <w:rPr>
                <w:rStyle w:val="SubtleEmphasis"/>
                <w:b/>
                <w:bCs/>
                <w:color w:val="auto"/>
              </w:rPr>
            </w:pPr>
            <w:r w:rsidRPr="00EA0E39">
              <w:rPr>
                <w:rStyle w:val="SubtleEmphasis"/>
                <w:b/>
                <w:bCs/>
                <w:color w:val="auto"/>
              </w:rPr>
              <w:t>CANLYNIAD ASESIAD O'R EFFAITH AR GYDRADDOLDEB</w:t>
            </w:r>
          </w:p>
        </w:tc>
        <w:tc>
          <w:tcPr>
            <w:tcW w:w="4508" w:type="dxa"/>
            <w:vAlign w:val="center"/>
          </w:tcPr>
          <w:p w14:paraId="645DF5A0" w14:textId="77777777" w:rsidR="0008412E" w:rsidRPr="00EA0E39" w:rsidRDefault="0008412E" w:rsidP="00D9301C">
            <w:pPr>
              <w:rPr>
                <w:i/>
                <w:iCs/>
                <w:color w:val="auto"/>
                <w:szCs w:val="24"/>
              </w:rPr>
            </w:pPr>
          </w:p>
          <w:p w14:paraId="03A4D5CB" w14:textId="19864E41" w:rsidR="00424E11" w:rsidRPr="00EA0E39" w:rsidRDefault="002E257F" w:rsidP="00D9301C">
            <w:pPr>
              <w:rPr>
                <w:i/>
                <w:iCs/>
                <w:color w:val="auto"/>
                <w:szCs w:val="24"/>
              </w:rPr>
            </w:pPr>
            <w:r w:rsidRPr="00EA0E39">
              <w:rPr>
                <w:i/>
                <w:iCs/>
                <w:color w:val="auto"/>
                <w:szCs w:val="24"/>
              </w:rPr>
              <w:t>Mae asesiad o'r effaith ar gydraddoldeb wedi'i gwblhau ac ni nodwyd unrhyw risgiau sylweddol.</w:t>
            </w:r>
          </w:p>
          <w:p w14:paraId="65AA77FA" w14:textId="77777777" w:rsidR="006E391C" w:rsidRPr="00EA0E39" w:rsidRDefault="006E391C" w:rsidP="00D9301C">
            <w:pPr>
              <w:rPr>
                <w:rStyle w:val="SubtleEmphasis"/>
                <w:i w:val="0"/>
                <w:color w:val="auto"/>
              </w:rPr>
            </w:pPr>
          </w:p>
        </w:tc>
      </w:tr>
      <w:tr w:rsidR="00EA0E39" w:rsidRPr="00EA0E39" w14:paraId="1BAF4966" w14:textId="77777777" w:rsidTr="5E802755">
        <w:trPr>
          <w:trHeight w:val="340"/>
        </w:trPr>
        <w:tc>
          <w:tcPr>
            <w:tcW w:w="4508" w:type="dxa"/>
            <w:vAlign w:val="center"/>
          </w:tcPr>
          <w:p w14:paraId="6EA2CEA7" w14:textId="77777777" w:rsidR="00424E11" w:rsidRPr="00EA0E39" w:rsidRDefault="002E257F" w:rsidP="00E62C64">
            <w:pPr>
              <w:rPr>
                <w:rStyle w:val="SubtleEmphasis"/>
                <w:b/>
                <w:bCs/>
                <w:color w:val="auto"/>
              </w:rPr>
            </w:pPr>
            <w:r w:rsidRPr="00EA0E39">
              <w:rPr>
                <w:rStyle w:val="SubtleEmphasis"/>
                <w:b/>
                <w:bCs/>
                <w:color w:val="auto"/>
              </w:rPr>
              <w:t>POLISÏAU / GWEITHDREFNAU / CANLLAWIAU CYSYLLTIEDIG</w:t>
            </w:r>
          </w:p>
        </w:tc>
        <w:tc>
          <w:tcPr>
            <w:tcW w:w="4508" w:type="dxa"/>
            <w:vAlign w:val="center"/>
          </w:tcPr>
          <w:p w14:paraId="76DECE68" w14:textId="5074C1D8" w:rsidR="00221DFF" w:rsidRPr="00EA0E39" w:rsidRDefault="002E257F" w:rsidP="00E62C64">
            <w:pPr>
              <w:rPr>
                <w:rStyle w:val="SubtleEmphasis"/>
                <w:color w:val="auto"/>
              </w:rPr>
            </w:pPr>
            <w:r w:rsidRPr="00EA0E39">
              <w:rPr>
                <w:rStyle w:val="SubtleEmphasis"/>
                <w:color w:val="auto"/>
              </w:rPr>
              <w:t xml:space="preserve">Canllawiau i reolwyr ar weithio hybrid </w:t>
            </w:r>
          </w:p>
          <w:p w14:paraId="5CA161CB" w14:textId="77777777" w:rsidR="00D42420" w:rsidRPr="00EA0E39" w:rsidRDefault="002E257F" w:rsidP="00E62C64">
            <w:pPr>
              <w:rPr>
                <w:rStyle w:val="SubtleEmphasis"/>
                <w:color w:val="auto"/>
              </w:rPr>
            </w:pPr>
            <w:r w:rsidRPr="00EA0E39">
              <w:rPr>
                <w:rStyle w:val="SubtleEmphasis"/>
                <w:color w:val="auto"/>
              </w:rPr>
              <w:t>Cwestiynau cyffredin i reolwyr ar weithio hybrid</w:t>
            </w:r>
          </w:p>
          <w:p w14:paraId="363185E2" w14:textId="77777777" w:rsidR="00221DFF" w:rsidRPr="00EA0E39" w:rsidRDefault="002E257F" w:rsidP="00E62C64">
            <w:pPr>
              <w:rPr>
                <w:rStyle w:val="SubtleEmphasis"/>
                <w:color w:val="auto"/>
              </w:rPr>
            </w:pPr>
            <w:r w:rsidRPr="00EA0E39">
              <w:rPr>
                <w:rStyle w:val="SubtleEmphasis"/>
                <w:color w:val="auto"/>
              </w:rPr>
              <w:t xml:space="preserve">Cwestiynau cyffredin i staff ar weithio hybrid </w:t>
            </w:r>
          </w:p>
          <w:p w14:paraId="24EA007A" w14:textId="77777777" w:rsidR="005F27A2" w:rsidRPr="00EA0E39" w:rsidRDefault="002E257F" w:rsidP="00E62C64">
            <w:pPr>
              <w:rPr>
                <w:rStyle w:val="SubtleEmphasis"/>
                <w:color w:val="auto"/>
              </w:rPr>
            </w:pPr>
            <w:r w:rsidRPr="00EA0E39">
              <w:rPr>
                <w:rStyle w:val="SubtleEmphasis"/>
                <w:color w:val="auto"/>
              </w:rPr>
              <w:t>Hawl statudol i ofyn am weithio hyblyg</w:t>
            </w:r>
          </w:p>
          <w:p w14:paraId="402105D6" w14:textId="77777777" w:rsidR="005F27A2" w:rsidRPr="00EA0E39" w:rsidRDefault="002E257F" w:rsidP="00E62C64">
            <w:pPr>
              <w:rPr>
                <w:rStyle w:val="SubtleEmphasis"/>
                <w:color w:val="auto"/>
              </w:rPr>
            </w:pPr>
            <w:r w:rsidRPr="00EA0E39">
              <w:rPr>
                <w:rStyle w:val="SubtleEmphasis"/>
                <w:color w:val="auto"/>
              </w:rPr>
              <w:t>Canllawiau caniatâd i fod yn absennol</w:t>
            </w:r>
          </w:p>
          <w:p w14:paraId="4DE9C173" w14:textId="77777777" w:rsidR="005F27A2" w:rsidRPr="00EA0E39" w:rsidRDefault="005F27A2" w:rsidP="00E62C64">
            <w:pPr>
              <w:rPr>
                <w:rStyle w:val="SubtleEmphasis"/>
                <w:color w:val="auto"/>
              </w:rPr>
            </w:pPr>
          </w:p>
        </w:tc>
      </w:tr>
      <w:tr w:rsidR="00EA0E39" w:rsidRPr="00EA0E39" w14:paraId="4AFDE654" w14:textId="77777777" w:rsidTr="5E802755">
        <w:trPr>
          <w:trHeight w:val="340"/>
        </w:trPr>
        <w:tc>
          <w:tcPr>
            <w:tcW w:w="4508" w:type="dxa"/>
            <w:vAlign w:val="center"/>
          </w:tcPr>
          <w:p w14:paraId="2E9F81C2" w14:textId="77777777" w:rsidR="00424E11" w:rsidRPr="00EA0E39" w:rsidRDefault="002E257F" w:rsidP="00E62C64">
            <w:pPr>
              <w:rPr>
                <w:rStyle w:val="SubtleEmphasis"/>
                <w:b/>
                <w:bCs/>
                <w:color w:val="auto"/>
              </w:rPr>
            </w:pPr>
            <w:r w:rsidRPr="00EA0E39">
              <w:rPr>
                <w:rStyle w:val="SubtleEmphasis"/>
                <w:b/>
                <w:bCs/>
                <w:color w:val="auto"/>
              </w:rPr>
              <w:t>DYDDIAD GWEITHREDU</w:t>
            </w:r>
          </w:p>
        </w:tc>
        <w:tc>
          <w:tcPr>
            <w:tcW w:w="4508" w:type="dxa"/>
            <w:vAlign w:val="center"/>
          </w:tcPr>
          <w:p w14:paraId="3841AFB1" w14:textId="71FA355D" w:rsidR="00424E11" w:rsidRPr="00EA0E39" w:rsidRDefault="002E257F" w:rsidP="00E62C64">
            <w:pPr>
              <w:rPr>
                <w:rStyle w:val="SubtleEmphasis"/>
                <w:color w:val="auto"/>
              </w:rPr>
            </w:pPr>
            <w:r w:rsidRPr="00EA0E39">
              <w:rPr>
                <w:rStyle w:val="SubtleEmphasis"/>
                <w:i w:val="0"/>
                <w:color w:val="auto"/>
              </w:rPr>
              <w:t xml:space="preserve">1 Mawrth </w:t>
            </w:r>
            <w:r w:rsidR="00A6121D" w:rsidRPr="00EA0E39">
              <w:rPr>
                <w:rStyle w:val="SubtleEmphasis"/>
                <w:i w:val="0"/>
                <w:color w:val="auto"/>
              </w:rPr>
              <w:t>2022</w:t>
            </w:r>
          </w:p>
        </w:tc>
      </w:tr>
      <w:tr w:rsidR="00EA0E39" w:rsidRPr="00EA0E39" w14:paraId="15C988A2" w14:textId="77777777" w:rsidTr="5E802755">
        <w:trPr>
          <w:trHeight w:val="340"/>
        </w:trPr>
        <w:tc>
          <w:tcPr>
            <w:tcW w:w="4508" w:type="dxa"/>
            <w:vAlign w:val="center"/>
          </w:tcPr>
          <w:p w14:paraId="0979F3DE" w14:textId="55B2365D" w:rsidR="00424E11" w:rsidRPr="00EA0E39" w:rsidRDefault="002E257F" w:rsidP="00E62C64">
            <w:pPr>
              <w:rPr>
                <w:rStyle w:val="SubtleEmphasis"/>
                <w:b/>
                <w:bCs/>
                <w:color w:val="auto"/>
              </w:rPr>
            </w:pPr>
            <w:r w:rsidRPr="00EA0E39">
              <w:rPr>
                <w:rStyle w:val="SubtleEmphasis"/>
                <w:b/>
                <w:bCs/>
                <w:color w:val="auto"/>
              </w:rPr>
              <w:t>PERCHENNOG POLISI                               (TEITL Y SWYDD)</w:t>
            </w:r>
          </w:p>
        </w:tc>
        <w:tc>
          <w:tcPr>
            <w:tcW w:w="4508" w:type="dxa"/>
            <w:vAlign w:val="center"/>
          </w:tcPr>
          <w:p w14:paraId="268D4CD7" w14:textId="67D348B4" w:rsidR="00424E11" w:rsidRPr="00C17D65" w:rsidRDefault="00C17D65" w:rsidP="00E62C64">
            <w:pPr>
              <w:rPr>
                <w:rStyle w:val="SubtleEmphasis"/>
              </w:rPr>
            </w:pPr>
            <w:r>
              <w:rPr>
                <w:i/>
                <w:iCs/>
              </w:rPr>
              <w:t>Prif Swyddog Pobl</w:t>
            </w:r>
          </w:p>
        </w:tc>
      </w:tr>
      <w:tr w:rsidR="00EA0E39" w:rsidRPr="00EA0E39" w14:paraId="1F04AC6D" w14:textId="77777777" w:rsidTr="5E802755">
        <w:trPr>
          <w:trHeight w:val="340"/>
        </w:trPr>
        <w:tc>
          <w:tcPr>
            <w:tcW w:w="4508" w:type="dxa"/>
            <w:vAlign w:val="center"/>
          </w:tcPr>
          <w:p w14:paraId="6F8B6EFD" w14:textId="77777777" w:rsidR="00424E11" w:rsidRPr="00EA0E39" w:rsidRDefault="002E257F" w:rsidP="00E62C64">
            <w:pPr>
              <w:rPr>
                <w:rStyle w:val="SubtleEmphasis"/>
                <w:b/>
                <w:bCs/>
                <w:color w:val="auto"/>
              </w:rPr>
            </w:pPr>
            <w:r w:rsidRPr="00EA0E39">
              <w:rPr>
                <w:rStyle w:val="SubtleEmphasis"/>
                <w:b/>
                <w:bCs/>
                <w:color w:val="auto"/>
              </w:rPr>
              <w:t>UNED / GWASANAETH</w:t>
            </w:r>
          </w:p>
        </w:tc>
        <w:tc>
          <w:tcPr>
            <w:tcW w:w="4508" w:type="dxa"/>
            <w:vAlign w:val="center"/>
          </w:tcPr>
          <w:p w14:paraId="532DCC55" w14:textId="77777777" w:rsidR="00424E11" w:rsidRPr="00EA0E39" w:rsidRDefault="002E257F" w:rsidP="00E62C64">
            <w:pPr>
              <w:rPr>
                <w:rStyle w:val="SubtleEmphasis"/>
                <w:color w:val="auto"/>
              </w:rPr>
            </w:pPr>
            <w:r w:rsidRPr="00EA0E39">
              <w:rPr>
                <w:rStyle w:val="SubtleEmphasis"/>
                <w:color w:val="auto"/>
              </w:rPr>
              <w:t>Gwasanaethau Pobl</w:t>
            </w:r>
          </w:p>
        </w:tc>
      </w:tr>
      <w:tr w:rsidR="00EA0E39" w:rsidRPr="00EA0E39" w14:paraId="75822829" w14:textId="77777777" w:rsidTr="5E802755">
        <w:trPr>
          <w:trHeight w:val="340"/>
        </w:trPr>
        <w:tc>
          <w:tcPr>
            <w:tcW w:w="4508" w:type="dxa"/>
            <w:vAlign w:val="center"/>
          </w:tcPr>
          <w:p w14:paraId="11579962" w14:textId="77777777" w:rsidR="00424E11" w:rsidRPr="00EA0E39" w:rsidRDefault="002E257F" w:rsidP="00E62C64">
            <w:pPr>
              <w:rPr>
                <w:rStyle w:val="SubtleEmphasis"/>
                <w:b/>
                <w:bCs/>
                <w:color w:val="auto"/>
              </w:rPr>
            </w:pPr>
            <w:r w:rsidRPr="00EA0E39">
              <w:rPr>
                <w:rStyle w:val="SubtleEmphasis"/>
                <w:b/>
                <w:bCs/>
                <w:color w:val="auto"/>
              </w:rPr>
              <w:t>E-BOST</w:t>
            </w:r>
          </w:p>
        </w:tc>
        <w:tc>
          <w:tcPr>
            <w:tcW w:w="4508" w:type="dxa"/>
            <w:vAlign w:val="center"/>
          </w:tcPr>
          <w:p w14:paraId="68A3F886" w14:textId="77777777" w:rsidR="00424E11" w:rsidRPr="00EA0E39" w:rsidRDefault="002E257F" w:rsidP="00E62C64">
            <w:pPr>
              <w:rPr>
                <w:rStyle w:val="SubtleEmphasis"/>
                <w:color w:val="auto"/>
              </w:rPr>
            </w:pPr>
            <w:r w:rsidRPr="00EA0E39">
              <w:rPr>
                <w:rStyle w:val="SubtleEmphasis"/>
                <w:color w:val="auto"/>
              </w:rPr>
              <w:t>Aflaherty@cardiffmet.ac.uk</w:t>
            </w:r>
          </w:p>
        </w:tc>
      </w:tr>
    </w:tbl>
    <w:p w14:paraId="1D4B93EC" w14:textId="77777777" w:rsidR="00E62C64" w:rsidRPr="00EA0E39" w:rsidRDefault="002E257F" w:rsidP="002843EF">
      <w:pPr>
        <w:pStyle w:val="Heading1"/>
        <w:numPr>
          <w:ilvl w:val="0"/>
          <w:numId w:val="0"/>
        </w:numPr>
        <w:rPr>
          <w:color w:val="auto"/>
        </w:rPr>
      </w:pPr>
      <w:bookmarkStart w:id="4" w:name="_Toc96605675"/>
      <w:r w:rsidRPr="00EA0E39">
        <w:rPr>
          <w:color w:val="auto"/>
        </w:rPr>
        <w:t>Rheoli Fersiynau</w:t>
      </w:r>
      <w:bookmarkEnd w:id="4"/>
    </w:p>
    <w:tbl>
      <w:tblPr>
        <w:tblStyle w:val="TableGrid"/>
        <w:tblW w:w="0" w:type="auto"/>
        <w:tblLook w:val="04A0" w:firstRow="1" w:lastRow="0" w:firstColumn="1" w:lastColumn="0" w:noHBand="0" w:noVBand="1"/>
      </w:tblPr>
      <w:tblGrid>
        <w:gridCol w:w="3005"/>
        <w:gridCol w:w="3005"/>
        <w:gridCol w:w="3006"/>
      </w:tblGrid>
      <w:tr w:rsidR="00EA0E39" w:rsidRPr="00EA0E39" w14:paraId="55991312" w14:textId="77777777" w:rsidTr="00376449">
        <w:tc>
          <w:tcPr>
            <w:tcW w:w="3005" w:type="dxa"/>
          </w:tcPr>
          <w:p w14:paraId="77769547" w14:textId="77777777" w:rsidR="00376449" w:rsidRPr="00EA0E39" w:rsidRDefault="002E257F" w:rsidP="00376449">
            <w:pPr>
              <w:rPr>
                <w:rStyle w:val="SubtleEmphasis"/>
                <w:b/>
                <w:bCs/>
                <w:color w:val="auto"/>
              </w:rPr>
            </w:pPr>
            <w:bookmarkStart w:id="5" w:name="_Toc73711327"/>
            <w:bookmarkStart w:id="6" w:name="_Toc73711702"/>
            <w:bookmarkStart w:id="7" w:name="_Toc73712006"/>
            <w:r w:rsidRPr="00EA0E39">
              <w:rPr>
                <w:rStyle w:val="SubtleEmphasis"/>
                <w:b/>
                <w:bCs/>
                <w:color w:val="auto"/>
              </w:rPr>
              <w:t>FERSIWN</w:t>
            </w:r>
          </w:p>
        </w:tc>
        <w:tc>
          <w:tcPr>
            <w:tcW w:w="3005" w:type="dxa"/>
          </w:tcPr>
          <w:p w14:paraId="1B49CF1D" w14:textId="77777777" w:rsidR="00376449" w:rsidRPr="00EA0E39" w:rsidRDefault="002E257F" w:rsidP="00376449">
            <w:pPr>
              <w:rPr>
                <w:rStyle w:val="SubtleEmphasis"/>
                <w:b/>
                <w:bCs/>
                <w:color w:val="auto"/>
              </w:rPr>
            </w:pPr>
            <w:r w:rsidRPr="00EA0E39">
              <w:rPr>
                <w:rStyle w:val="SubtleEmphasis"/>
                <w:b/>
                <w:bCs/>
                <w:color w:val="auto"/>
              </w:rPr>
              <w:t xml:space="preserve">DYDDIAD </w:t>
            </w:r>
          </w:p>
        </w:tc>
        <w:tc>
          <w:tcPr>
            <w:tcW w:w="3006" w:type="dxa"/>
          </w:tcPr>
          <w:p w14:paraId="799B4AFF" w14:textId="77777777" w:rsidR="00376449" w:rsidRPr="00EA0E39" w:rsidRDefault="002E257F" w:rsidP="00376449">
            <w:pPr>
              <w:rPr>
                <w:rStyle w:val="SubtleEmphasis"/>
                <w:b/>
                <w:bCs/>
                <w:color w:val="auto"/>
              </w:rPr>
            </w:pPr>
            <w:r w:rsidRPr="00EA0E39">
              <w:rPr>
                <w:rStyle w:val="SubtleEmphasis"/>
                <w:b/>
                <w:bCs/>
                <w:color w:val="auto"/>
              </w:rPr>
              <w:t>RHESWM DROS NEWID</w:t>
            </w:r>
          </w:p>
        </w:tc>
      </w:tr>
      <w:tr w:rsidR="00EF41F2" w:rsidRPr="00EA0E39" w14:paraId="51EDAFF5" w14:textId="77777777" w:rsidTr="00376449">
        <w:tc>
          <w:tcPr>
            <w:tcW w:w="3005" w:type="dxa"/>
          </w:tcPr>
          <w:p w14:paraId="6C7D6BE2" w14:textId="77777777" w:rsidR="00376449" w:rsidRPr="00EA0E39" w:rsidRDefault="002E257F" w:rsidP="00376449">
            <w:pPr>
              <w:rPr>
                <w:rStyle w:val="SubtleEmphasis"/>
                <w:color w:val="auto"/>
              </w:rPr>
            </w:pPr>
            <w:r w:rsidRPr="00EA0E39">
              <w:rPr>
                <w:rStyle w:val="SubtleEmphasis"/>
                <w:color w:val="auto"/>
              </w:rPr>
              <w:t>1.0</w:t>
            </w:r>
          </w:p>
        </w:tc>
        <w:tc>
          <w:tcPr>
            <w:tcW w:w="3005" w:type="dxa"/>
          </w:tcPr>
          <w:p w14:paraId="22A0AED8" w14:textId="77777777" w:rsidR="00376449" w:rsidRPr="00EA0E39" w:rsidRDefault="002E257F" w:rsidP="00376449">
            <w:pPr>
              <w:rPr>
                <w:rStyle w:val="SubtleEmphasis"/>
                <w:color w:val="auto"/>
              </w:rPr>
            </w:pPr>
            <w:r w:rsidRPr="00EA0E39">
              <w:rPr>
                <w:rStyle w:val="SubtleEmphasis"/>
                <w:color w:val="auto"/>
              </w:rPr>
              <w:t>2 Chwefror 2022</w:t>
            </w:r>
          </w:p>
        </w:tc>
        <w:tc>
          <w:tcPr>
            <w:tcW w:w="3006" w:type="dxa"/>
          </w:tcPr>
          <w:p w14:paraId="0960641F" w14:textId="77777777" w:rsidR="00376449" w:rsidRPr="00EA0E39" w:rsidRDefault="002E257F" w:rsidP="00376449">
            <w:pPr>
              <w:rPr>
                <w:rStyle w:val="SubtleEmphasis"/>
                <w:color w:val="auto"/>
              </w:rPr>
            </w:pPr>
            <w:r w:rsidRPr="00EA0E39">
              <w:rPr>
                <w:rStyle w:val="SubtleEmphasis"/>
                <w:color w:val="auto"/>
              </w:rPr>
              <w:t>Fersiwn gyntaf</w:t>
            </w:r>
          </w:p>
        </w:tc>
      </w:tr>
      <w:bookmarkEnd w:id="5"/>
      <w:bookmarkEnd w:id="6"/>
      <w:bookmarkEnd w:id="7"/>
    </w:tbl>
    <w:p w14:paraId="2D37E3B2" w14:textId="77777777" w:rsidR="00A11920" w:rsidRPr="00EA0E39" w:rsidRDefault="00A11920" w:rsidP="00351D20">
      <w:pPr>
        <w:pStyle w:val="Heading1"/>
        <w:numPr>
          <w:ilvl w:val="0"/>
          <w:numId w:val="0"/>
        </w:numPr>
        <w:ind w:left="431" w:hanging="431"/>
        <w:rPr>
          <w:color w:val="auto"/>
          <w:highlight w:val="green"/>
        </w:rPr>
      </w:pPr>
    </w:p>
    <w:p w14:paraId="774B0A5C" w14:textId="77777777" w:rsidR="00A11920" w:rsidRPr="00EA0E39" w:rsidRDefault="00A11920" w:rsidP="00351D20">
      <w:pPr>
        <w:pStyle w:val="Heading1"/>
        <w:numPr>
          <w:ilvl w:val="0"/>
          <w:numId w:val="0"/>
        </w:numPr>
        <w:ind w:left="431" w:hanging="431"/>
        <w:rPr>
          <w:color w:val="auto"/>
          <w:highlight w:val="green"/>
        </w:rPr>
      </w:pPr>
    </w:p>
    <w:p w14:paraId="26843AC6" w14:textId="54270080" w:rsidR="00351D20" w:rsidRPr="00EA0E39" w:rsidRDefault="002E257F" w:rsidP="00351D20">
      <w:pPr>
        <w:pStyle w:val="Heading1"/>
        <w:numPr>
          <w:ilvl w:val="0"/>
          <w:numId w:val="0"/>
        </w:numPr>
        <w:ind w:left="431" w:hanging="431"/>
        <w:rPr>
          <w:color w:val="auto"/>
        </w:rPr>
      </w:pPr>
      <w:bookmarkStart w:id="8" w:name="_Toc96605676"/>
      <w:r w:rsidRPr="00EA0E39">
        <w:rPr>
          <w:color w:val="auto"/>
        </w:rPr>
        <w:lastRenderedPageBreak/>
        <w:t>Hyb Polisïau</w:t>
      </w:r>
      <w:bookmarkEnd w:id="8"/>
    </w:p>
    <w:p w14:paraId="39CF7F91" w14:textId="77777777" w:rsidR="00351D20" w:rsidRPr="00EA0E39" w:rsidRDefault="002E257F" w:rsidP="00351D20">
      <w:pPr>
        <w:pStyle w:val="Heading2"/>
        <w:numPr>
          <w:ilvl w:val="0"/>
          <w:numId w:val="0"/>
        </w:numPr>
        <w:ind w:left="578" w:hanging="578"/>
        <w:rPr>
          <w:color w:val="auto"/>
        </w:rPr>
      </w:pPr>
      <w:r w:rsidRPr="00EA0E39">
        <w:rPr>
          <w:color w:val="auto"/>
        </w:rPr>
        <w:t>Rhagor o wybodaeth am bolisïau:</w:t>
      </w:r>
    </w:p>
    <w:p w14:paraId="685DBC02" w14:textId="7E75BCB2" w:rsidR="00EC2C8F" w:rsidRPr="00EA0E39" w:rsidRDefault="004E4F14" w:rsidP="00EC2C8F">
      <w:pPr>
        <w:pStyle w:val="ActionPoints"/>
        <w:rPr>
          <w:color w:val="auto"/>
        </w:rPr>
      </w:pPr>
      <w:r w:rsidRPr="00EA0E39">
        <w:rPr>
          <w:color w:val="auto"/>
        </w:rPr>
        <w:t>T</w:t>
      </w:r>
      <w:r w:rsidR="002E257F" w:rsidRPr="00EA0E39">
        <w:rPr>
          <w:color w:val="auto"/>
        </w:rPr>
        <w:t xml:space="preserve">udalennau'r Ysgrifenyddiaeth ar </w:t>
      </w:r>
      <w:hyperlink r:id="rId12" w:history="1">
        <w:r w:rsidR="00351D20" w:rsidRPr="00EA0E39">
          <w:rPr>
            <w:rStyle w:val="Hyperlink"/>
            <w:color w:val="auto"/>
          </w:rPr>
          <w:t>InSite</w:t>
        </w:r>
      </w:hyperlink>
      <w:r w:rsidR="002E257F" w:rsidRPr="00EA0E39">
        <w:rPr>
          <w:color w:val="auto"/>
        </w:rPr>
        <w:t>.</w:t>
      </w:r>
    </w:p>
    <w:p w14:paraId="6F028CDD" w14:textId="1ACE0AD7" w:rsidR="00351D20" w:rsidRPr="00EA0E39" w:rsidRDefault="002E257F" w:rsidP="00351D20">
      <w:pPr>
        <w:pStyle w:val="ActionPoints"/>
        <w:rPr>
          <w:color w:val="auto"/>
        </w:rPr>
      </w:pPr>
      <w:r w:rsidRPr="00EA0E39">
        <w:rPr>
          <w:color w:val="auto"/>
        </w:rPr>
        <w:t xml:space="preserve">Hyb Polisïau yn </w:t>
      </w:r>
      <w:hyperlink r:id="rId13" w:history="1">
        <w:r w:rsidRPr="00EA0E39">
          <w:rPr>
            <w:rStyle w:val="Hyperlink"/>
            <w:color w:val="auto"/>
          </w:rPr>
          <w:t>https://www.metcaerdydd.ac.uk/about/policyhub</w:t>
        </w:r>
      </w:hyperlink>
      <w:r w:rsidRPr="00EA0E39">
        <w:rPr>
          <w:color w:val="auto"/>
        </w:rPr>
        <w:t>; neu</w:t>
      </w:r>
    </w:p>
    <w:p w14:paraId="4FE2E8F4" w14:textId="77777777" w:rsidR="00B65212" w:rsidRPr="00EA0E39" w:rsidRDefault="002E257F" w:rsidP="00EC2C8F">
      <w:pPr>
        <w:pStyle w:val="ActionPoints"/>
        <w:rPr>
          <w:color w:val="auto"/>
        </w:rPr>
      </w:pPr>
      <w:r w:rsidRPr="00EA0E39">
        <w:rPr>
          <w:color w:val="auto"/>
        </w:rPr>
        <w:t xml:space="preserve">E-bostiwch </w:t>
      </w:r>
      <w:hyperlink r:id="rId14" w:history="1">
        <w:r w:rsidRPr="00EA0E39">
          <w:rPr>
            <w:rStyle w:val="Hyperlink"/>
            <w:color w:val="auto"/>
          </w:rPr>
          <w:t>policies@cardiffmet.ac.uk</w:t>
        </w:r>
      </w:hyperlink>
      <w:r w:rsidRPr="00EA0E39">
        <w:rPr>
          <w:color w:val="auto"/>
        </w:rPr>
        <w:t xml:space="preserve">. </w:t>
      </w:r>
      <w:r w:rsidRPr="00EA0E39">
        <w:rPr>
          <w:color w:val="auto"/>
        </w:rPr>
        <w:br w:type="page"/>
      </w: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726EDE89" w14:textId="77777777" w:rsidR="007F667A" w:rsidRDefault="002E257F">
          <w:pPr>
            <w:pStyle w:val="TOC1"/>
            <w:tabs>
              <w:tab w:val="right" w:leader="dot" w:pos="9016"/>
            </w:tabs>
            <w:rPr>
              <w:noProof/>
            </w:rPr>
          </w:pPr>
          <w:r w:rsidRPr="00EA0E39">
            <w:rPr>
              <w:rStyle w:val="Heading1Char"/>
              <w:color w:val="auto"/>
            </w:rPr>
            <w:t>Cynnwys</w:t>
          </w:r>
          <w:r w:rsidRPr="00EA0E39">
            <w:rPr>
              <w:rFonts w:ascii="Altis Book" w:eastAsiaTheme="majorEastAsia" w:hAnsi="Altis Book" w:cstheme="majorBidi"/>
              <w:color w:val="auto"/>
              <w:szCs w:val="24"/>
              <w:shd w:val="clear" w:color="auto" w:fill="E6E6E6"/>
              <w:lang w:val="en-US"/>
            </w:rPr>
            <w:fldChar w:fldCharType="begin"/>
          </w:r>
          <w:r w:rsidRPr="00EA0E39">
            <w:rPr>
              <w:color w:val="auto"/>
              <w:szCs w:val="24"/>
            </w:rPr>
            <w:instrText xml:space="preserve"> TOC \o "1-1" \h \z \u </w:instrText>
          </w:r>
          <w:r w:rsidRPr="00EA0E39">
            <w:rPr>
              <w:rFonts w:ascii="Altis Book" w:eastAsiaTheme="majorEastAsia" w:hAnsi="Altis Book" w:cstheme="majorBidi"/>
              <w:color w:val="auto"/>
              <w:szCs w:val="24"/>
              <w:shd w:val="clear" w:color="auto" w:fill="E6E6E6"/>
              <w:lang w:val="en-US"/>
            </w:rPr>
            <w:fldChar w:fldCharType="separate"/>
          </w:r>
        </w:p>
        <w:p w14:paraId="225C1A0B" w14:textId="329E6ED6" w:rsidR="007F667A" w:rsidRDefault="007F667A">
          <w:pPr>
            <w:pStyle w:val="TOC1"/>
            <w:tabs>
              <w:tab w:val="right" w:leader="dot" w:pos="9016"/>
            </w:tabs>
            <w:rPr>
              <w:rFonts w:asciiTheme="minorHAnsi" w:eastAsiaTheme="minorEastAsia" w:hAnsiTheme="minorHAnsi"/>
              <w:noProof/>
              <w:color w:val="auto"/>
              <w:sz w:val="22"/>
              <w:lang w:val="en-GB" w:eastAsia="en-GB"/>
            </w:rPr>
          </w:pPr>
          <w:hyperlink w:anchor="_Toc96605674" w:history="1">
            <w:r w:rsidRPr="00BB34AB">
              <w:rPr>
                <w:rStyle w:val="Hyperlink"/>
                <w:noProof/>
              </w:rPr>
              <w:t>Manylion Allweddol</w:t>
            </w:r>
            <w:r>
              <w:rPr>
                <w:noProof/>
                <w:webHidden/>
              </w:rPr>
              <w:tab/>
            </w:r>
            <w:r>
              <w:rPr>
                <w:noProof/>
                <w:webHidden/>
              </w:rPr>
              <w:fldChar w:fldCharType="begin"/>
            </w:r>
            <w:r>
              <w:rPr>
                <w:noProof/>
                <w:webHidden/>
              </w:rPr>
              <w:instrText xml:space="preserve"> PAGEREF _Toc96605674 \h </w:instrText>
            </w:r>
            <w:r>
              <w:rPr>
                <w:noProof/>
                <w:webHidden/>
              </w:rPr>
            </w:r>
            <w:r>
              <w:rPr>
                <w:noProof/>
                <w:webHidden/>
              </w:rPr>
              <w:fldChar w:fldCharType="separate"/>
            </w:r>
            <w:r>
              <w:rPr>
                <w:noProof/>
                <w:webHidden/>
              </w:rPr>
              <w:t>1</w:t>
            </w:r>
            <w:r>
              <w:rPr>
                <w:noProof/>
                <w:webHidden/>
              </w:rPr>
              <w:fldChar w:fldCharType="end"/>
            </w:r>
          </w:hyperlink>
        </w:p>
        <w:p w14:paraId="425FDD9B" w14:textId="4257115D" w:rsidR="007F667A" w:rsidRDefault="007F667A">
          <w:pPr>
            <w:pStyle w:val="TOC1"/>
            <w:tabs>
              <w:tab w:val="right" w:leader="dot" w:pos="9016"/>
            </w:tabs>
            <w:rPr>
              <w:rFonts w:asciiTheme="minorHAnsi" w:eastAsiaTheme="minorEastAsia" w:hAnsiTheme="minorHAnsi"/>
              <w:noProof/>
              <w:color w:val="auto"/>
              <w:sz w:val="22"/>
              <w:lang w:val="en-GB" w:eastAsia="en-GB"/>
            </w:rPr>
          </w:pPr>
          <w:hyperlink w:anchor="_Toc96605675" w:history="1">
            <w:r w:rsidRPr="00BB34AB">
              <w:rPr>
                <w:rStyle w:val="Hyperlink"/>
                <w:noProof/>
              </w:rPr>
              <w:t>Rheoli Fersiynau</w:t>
            </w:r>
            <w:r>
              <w:rPr>
                <w:noProof/>
                <w:webHidden/>
              </w:rPr>
              <w:tab/>
            </w:r>
            <w:r>
              <w:rPr>
                <w:noProof/>
                <w:webHidden/>
              </w:rPr>
              <w:fldChar w:fldCharType="begin"/>
            </w:r>
            <w:r>
              <w:rPr>
                <w:noProof/>
                <w:webHidden/>
              </w:rPr>
              <w:instrText xml:space="preserve"> PAGEREF _Toc96605675 \h </w:instrText>
            </w:r>
            <w:r>
              <w:rPr>
                <w:noProof/>
                <w:webHidden/>
              </w:rPr>
            </w:r>
            <w:r>
              <w:rPr>
                <w:noProof/>
                <w:webHidden/>
              </w:rPr>
              <w:fldChar w:fldCharType="separate"/>
            </w:r>
            <w:r>
              <w:rPr>
                <w:noProof/>
                <w:webHidden/>
              </w:rPr>
              <w:t>1</w:t>
            </w:r>
            <w:r>
              <w:rPr>
                <w:noProof/>
                <w:webHidden/>
              </w:rPr>
              <w:fldChar w:fldCharType="end"/>
            </w:r>
          </w:hyperlink>
        </w:p>
        <w:p w14:paraId="72C55354" w14:textId="29415517" w:rsidR="007F667A" w:rsidRDefault="007F667A">
          <w:pPr>
            <w:pStyle w:val="TOC1"/>
            <w:tabs>
              <w:tab w:val="right" w:leader="dot" w:pos="9016"/>
            </w:tabs>
            <w:rPr>
              <w:rFonts w:asciiTheme="minorHAnsi" w:eastAsiaTheme="minorEastAsia" w:hAnsiTheme="minorHAnsi"/>
              <w:noProof/>
              <w:color w:val="auto"/>
              <w:sz w:val="22"/>
              <w:lang w:val="en-GB" w:eastAsia="en-GB"/>
            </w:rPr>
          </w:pPr>
          <w:hyperlink w:anchor="_Toc96605676" w:history="1">
            <w:r w:rsidRPr="00BB34AB">
              <w:rPr>
                <w:rStyle w:val="Hyperlink"/>
                <w:noProof/>
              </w:rPr>
              <w:t>Hyb Polisïau</w:t>
            </w:r>
            <w:r>
              <w:rPr>
                <w:noProof/>
                <w:webHidden/>
              </w:rPr>
              <w:tab/>
            </w:r>
            <w:r>
              <w:rPr>
                <w:noProof/>
                <w:webHidden/>
              </w:rPr>
              <w:fldChar w:fldCharType="begin"/>
            </w:r>
            <w:r>
              <w:rPr>
                <w:noProof/>
                <w:webHidden/>
              </w:rPr>
              <w:instrText xml:space="preserve"> PAGEREF _Toc96605676 \h </w:instrText>
            </w:r>
            <w:r>
              <w:rPr>
                <w:noProof/>
                <w:webHidden/>
              </w:rPr>
            </w:r>
            <w:r>
              <w:rPr>
                <w:noProof/>
                <w:webHidden/>
              </w:rPr>
              <w:fldChar w:fldCharType="separate"/>
            </w:r>
            <w:r>
              <w:rPr>
                <w:noProof/>
                <w:webHidden/>
              </w:rPr>
              <w:t>2</w:t>
            </w:r>
            <w:r>
              <w:rPr>
                <w:noProof/>
                <w:webHidden/>
              </w:rPr>
              <w:fldChar w:fldCharType="end"/>
            </w:r>
          </w:hyperlink>
        </w:p>
        <w:p w14:paraId="171ABD6C" w14:textId="4E69F8C9" w:rsidR="007F667A" w:rsidRDefault="007F667A">
          <w:pPr>
            <w:pStyle w:val="TOC1"/>
            <w:tabs>
              <w:tab w:val="right" w:leader="dot" w:pos="9016"/>
            </w:tabs>
            <w:rPr>
              <w:rFonts w:asciiTheme="minorHAnsi" w:eastAsiaTheme="minorEastAsia" w:hAnsiTheme="minorHAnsi"/>
              <w:noProof/>
              <w:color w:val="auto"/>
              <w:sz w:val="22"/>
              <w:lang w:val="en-GB" w:eastAsia="en-GB"/>
            </w:rPr>
          </w:pPr>
          <w:hyperlink w:anchor="_Toc96605677" w:history="1">
            <w:r w:rsidRPr="00BB34AB">
              <w:rPr>
                <w:rStyle w:val="Hyperlink"/>
                <w:noProof/>
              </w:rPr>
              <w:t>Crynodeb o'r Polisi</w:t>
            </w:r>
            <w:r>
              <w:rPr>
                <w:noProof/>
                <w:webHidden/>
              </w:rPr>
              <w:tab/>
            </w:r>
            <w:r>
              <w:rPr>
                <w:noProof/>
                <w:webHidden/>
              </w:rPr>
              <w:fldChar w:fldCharType="begin"/>
            </w:r>
            <w:r>
              <w:rPr>
                <w:noProof/>
                <w:webHidden/>
              </w:rPr>
              <w:instrText xml:space="preserve"> PAGEREF _Toc96605677 \h </w:instrText>
            </w:r>
            <w:r>
              <w:rPr>
                <w:noProof/>
                <w:webHidden/>
              </w:rPr>
            </w:r>
            <w:r>
              <w:rPr>
                <w:noProof/>
                <w:webHidden/>
              </w:rPr>
              <w:fldChar w:fldCharType="separate"/>
            </w:r>
            <w:r>
              <w:rPr>
                <w:noProof/>
                <w:webHidden/>
              </w:rPr>
              <w:t>4</w:t>
            </w:r>
            <w:r>
              <w:rPr>
                <w:noProof/>
                <w:webHidden/>
              </w:rPr>
              <w:fldChar w:fldCharType="end"/>
            </w:r>
          </w:hyperlink>
        </w:p>
        <w:p w14:paraId="77E18E1B" w14:textId="7B9B6534"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78" w:history="1">
            <w:r w:rsidRPr="00BB34AB">
              <w:rPr>
                <w:rStyle w:val="Hyperlink"/>
                <w:rFonts w:asciiTheme="majorHAnsi" w:hAnsiTheme="majorHAnsi"/>
                <w:noProof/>
              </w:rPr>
              <w:t>1</w:t>
            </w:r>
            <w:r>
              <w:rPr>
                <w:rFonts w:asciiTheme="minorHAnsi" w:eastAsiaTheme="minorEastAsia" w:hAnsiTheme="minorHAnsi"/>
                <w:noProof/>
                <w:color w:val="auto"/>
                <w:sz w:val="22"/>
                <w:lang w:val="en-GB" w:eastAsia="en-GB"/>
              </w:rPr>
              <w:tab/>
            </w:r>
            <w:r w:rsidRPr="00BB34AB">
              <w:rPr>
                <w:rStyle w:val="Hyperlink"/>
                <w:noProof/>
              </w:rPr>
              <w:t>Cyflwyniad</w:t>
            </w:r>
            <w:r>
              <w:rPr>
                <w:noProof/>
                <w:webHidden/>
              </w:rPr>
              <w:tab/>
            </w:r>
            <w:r>
              <w:rPr>
                <w:noProof/>
                <w:webHidden/>
              </w:rPr>
              <w:fldChar w:fldCharType="begin"/>
            </w:r>
            <w:r>
              <w:rPr>
                <w:noProof/>
                <w:webHidden/>
              </w:rPr>
              <w:instrText xml:space="preserve"> PAGEREF _Toc96605678 \h </w:instrText>
            </w:r>
            <w:r>
              <w:rPr>
                <w:noProof/>
                <w:webHidden/>
              </w:rPr>
            </w:r>
            <w:r>
              <w:rPr>
                <w:noProof/>
                <w:webHidden/>
              </w:rPr>
              <w:fldChar w:fldCharType="separate"/>
            </w:r>
            <w:r>
              <w:rPr>
                <w:noProof/>
                <w:webHidden/>
              </w:rPr>
              <w:t>5</w:t>
            </w:r>
            <w:r>
              <w:rPr>
                <w:noProof/>
                <w:webHidden/>
              </w:rPr>
              <w:fldChar w:fldCharType="end"/>
            </w:r>
          </w:hyperlink>
        </w:p>
        <w:p w14:paraId="231592A7" w14:textId="1BC90304"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79" w:history="1">
            <w:r w:rsidRPr="00BB34AB">
              <w:rPr>
                <w:rStyle w:val="Hyperlink"/>
                <w:rFonts w:asciiTheme="majorHAnsi" w:hAnsiTheme="majorHAnsi"/>
                <w:noProof/>
              </w:rPr>
              <w:t>2</w:t>
            </w:r>
            <w:r>
              <w:rPr>
                <w:rFonts w:asciiTheme="minorHAnsi" w:eastAsiaTheme="minorEastAsia" w:hAnsiTheme="minorHAnsi"/>
                <w:noProof/>
                <w:color w:val="auto"/>
                <w:sz w:val="22"/>
                <w:lang w:val="en-GB" w:eastAsia="en-GB"/>
              </w:rPr>
              <w:tab/>
            </w:r>
            <w:r w:rsidRPr="00BB34AB">
              <w:rPr>
                <w:rStyle w:val="Hyperlink"/>
                <w:noProof/>
              </w:rPr>
              <w:t>Diben</w:t>
            </w:r>
            <w:r>
              <w:rPr>
                <w:noProof/>
                <w:webHidden/>
              </w:rPr>
              <w:tab/>
            </w:r>
            <w:r>
              <w:rPr>
                <w:noProof/>
                <w:webHidden/>
              </w:rPr>
              <w:fldChar w:fldCharType="begin"/>
            </w:r>
            <w:r>
              <w:rPr>
                <w:noProof/>
                <w:webHidden/>
              </w:rPr>
              <w:instrText xml:space="preserve"> PAGEREF _Toc96605679 \h </w:instrText>
            </w:r>
            <w:r>
              <w:rPr>
                <w:noProof/>
                <w:webHidden/>
              </w:rPr>
            </w:r>
            <w:r>
              <w:rPr>
                <w:noProof/>
                <w:webHidden/>
              </w:rPr>
              <w:fldChar w:fldCharType="separate"/>
            </w:r>
            <w:r>
              <w:rPr>
                <w:noProof/>
                <w:webHidden/>
              </w:rPr>
              <w:t>5</w:t>
            </w:r>
            <w:r>
              <w:rPr>
                <w:noProof/>
                <w:webHidden/>
              </w:rPr>
              <w:fldChar w:fldCharType="end"/>
            </w:r>
          </w:hyperlink>
        </w:p>
        <w:p w14:paraId="0DA7D96D" w14:textId="54B4626F"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0" w:history="1">
            <w:r w:rsidRPr="00BB34AB">
              <w:rPr>
                <w:rStyle w:val="Hyperlink"/>
                <w:rFonts w:asciiTheme="majorHAnsi" w:hAnsiTheme="majorHAnsi"/>
                <w:noProof/>
              </w:rPr>
              <w:t>3</w:t>
            </w:r>
            <w:r>
              <w:rPr>
                <w:rFonts w:asciiTheme="minorHAnsi" w:eastAsiaTheme="minorEastAsia" w:hAnsiTheme="minorHAnsi"/>
                <w:noProof/>
                <w:color w:val="auto"/>
                <w:sz w:val="22"/>
                <w:lang w:val="en-GB" w:eastAsia="en-GB"/>
              </w:rPr>
              <w:tab/>
            </w:r>
            <w:r w:rsidRPr="00BB34AB">
              <w:rPr>
                <w:rStyle w:val="Hyperlink"/>
                <w:noProof/>
              </w:rPr>
              <w:t>Diffiniadau</w:t>
            </w:r>
            <w:r>
              <w:rPr>
                <w:noProof/>
                <w:webHidden/>
              </w:rPr>
              <w:tab/>
            </w:r>
            <w:r>
              <w:rPr>
                <w:noProof/>
                <w:webHidden/>
              </w:rPr>
              <w:fldChar w:fldCharType="begin"/>
            </w:r>
            <w:r>
              <w:rPr>
                <w:noProof/>
                <w:webHidden/>
              </w:rPr>
              <w:instrText xml:space="preserve"> PAGEREF _Toc96605680 \h </w:instrText>
            </w:r>
            <w:r>
              <w:rPr>
                <w:noProof/>
                <w:webHidden/>
              </w:rPr>
            </w:r>
            <w:r>
              <w:rPr>
                <w:noProof/>
                <w:webHidden/>
              </w:rPr>
              <w:fldChar w:fldCharType="separate"/>
            </w:r>
            <w:r>
              <w:rPr>
                <w:noProof/>
                <w:webHidden/>
              </w:rPr>
              <w:t>5</w:t>
            </w:r>
            <w:r>
              <w:rPr>
                <w:noProof/>
                <w:webHidden/>
              </w:rPr>
              <w:fldChar w:fldCharType="end"/>
            </w:r>
          </w:hyperlink>
        </w:p>
        <w:p w14:paraId="7B4CEC62" w14:textId="54B9BF65"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1" w:history="1">
            <w:r w:rsidRPr="00BB34AB">
              <w:rPr>
                <w:rStyle w:val="Hyperlink"/>
                <w:rFonts w:asciiTheme="majorHAnsi" w:hAnsiTheme="majorHAnsi"/>
                <w:noProof/>
              </w:rPr>
              <w:t>4</w:t>
            </w:r>
            <w:r>
              <w:rPr>
                <w:rFonts w:asciiTheme="minorHAnsi" w:eastAsiaTheme="minorEastAsia" w:hAnsiTheme="minorHAnsi"/>
                <w:noProof/>
                <w:color w:val="auto"/>
                <w:sz w:val="22"/>
                <w:lang w:val="en-GB" w:eastAsia="en-GB"/>
              </w:rPr>
              <w:tab/>
            </w:r>
            <w:r w:rsidRPr="00BB34AB">
              <w:rPr>
                <w:rStyle w:val="Hyperlink"/>
                <w:noProof/>
              </w:rPr>
              <w:t>Cwmpas</w:t>
            </w:r>
            <w:r>
              <w:rPr>
                <w:noProof/>
                <w:webHidden/>
              </w:rPr>
              <w:tab/>
            </w:r>
            <w:r>
              <w:rPr>
                <w:noProof/>
                <w:webHidden/>
              </w:rPr>
              <w:fldChar w:fldCharType="begin"/>
            </w:r>
            <w:r>
              <w:rPr>
                <w:noProof/>
                <w:webHidden/>
              </w:rPr>
              <w:instrText xml:space="preserve"> PAGEREF _Toc96605681 \h </w:instrText>
            </w:r>
            <w:r>
              <w:rPr>
                <w:noProof/>
                <w:webHidden/>
              </w:rPr>
            </w:r>
            <w:r>
              <w:rPr>
                <w:noProof/>
                <w:webHidden/>
              </w:rPr>
              <w:fldChar w:fldCharType="separate"/>
            </w:r>
            <w:r>
              <w:rPr>
                <w:noProof/>
                <w:webHidden/>
              </w:rPr>
              <w:t>6</w:t>
            </w:r>
            <w:r>
              <w:rPr>
                <w:noProof/>
                <w:webHidden/>
              </w:rPr>
              <w:fldChar w:fldCharType="end"/>
            </w:r>
          </w:hyperlink>
        </w:p>
        <w:p w14:paraId="511557DF" w14:textId="4D558381"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2" w:history="1">
            <w:r w:rsidRPr="00BB34AB">
              <w:rPr>
                <w:rStyle w:val="Hyperlink"/>
                <w:rFonts w:asciiTheme="majorHAnsi" w:hAnsiTheme="majorHAnsi"/>
                <w:noProof/>
              </w:rPr>
              <w:t>5</w:t>
            </w:r>
            <w:r>
              <w:rPr>
                <w:rFonts w:asciiTheme="minorHAnsi" w:eastAsiaTheme="minorEastAsia" w:hAnsiTheme="minorHAnsi"/>
                <w:noProof/>
                <w:color w:val="auto"/>
                <w:sz w:val="22"/>
                <w:lang w:val="en-GB" w:eastAsia="en-GB"/>
              </w:rPr>
              <w:tab/>
            </w:r>
            <w:r w:rsidRPr="00BB34AB">
              <w:rPr>
                <w:rStyle w:val="Hyperlink"/>
                <w:noProof/>
              </w:rPr>
              <w:t>Egwyddorion</w:t>
            </w:r>
            <w:r>
              <w:rPr>
                <w:noProof/>
                <w:webHidden/>
              </w:rPr>
              <w:tab/>
            </w:r>
            <w:r>
              <w:rPr>
                <w:noProof/>
                <w:webHidden/>
              </w:rPr>
              <w:fldChar w:fldCharType="begin"/>
            </w:r>
            <w:r>
              <w:rPr>
                <w:noProof/>
                <w:webHidden/>
              </w:rPr>
              <w:instrText xml:space="preserve"> PAGEREF _Toc96605682 \h </w:instrText>
            </w:r>
            <w:r>
              <w:rPr>
                <w:noProof/>
                <w:webHidden/>
              </w:rPr>
            </w:r>
            <w:r>
              <w:rPr>
                <w:noProof/>
                <w:webHidden/>
              </w:rPr>
              <w:fldChar w:fldCharType="separate"/>
            </w:r>
            <w:r>
              <w:rPr>
                <w:noProof/>
                <w:webHidden/>
              </w:rPr>
              <w:t>6</w:t>
            </w:r>
            <w:r>
              <w:rPr>
                <w:noProof/>
                <w:webHidden/>
              </w:rPr>
              <w:fldChar w:fldCharType="end"/>
            </w:r>
          </w:hyperlink>
        </w:p>
        <w:p w14:paraId="3AD8F1FC" w14:textId="634C2BDC"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3" w:history="1">
            <w:r w:rsidRPr="00BB34AB">
              <w:rPr>
                <w:rStyle w:val="Hyperlink"/>
                <w:rFonts w:asciiTheme="majorHAnsi" w:hAnsiTheme="majorHAnsi"/>
                <w:iCs/>
                <w:noProof/>
              </w:rPr>
              <w:t>6</w:t>
            </w:r>
            <w:r>
              <w:rPr>
                <w:rFonts w:asciiTheme="minorHAnsi" w:eastAsiaTheme="minorEastAsia" w:hAnsiTheme="minorHAnsi"/>
                <w:noProof/>
                <w:color w:val="auto"/>
                <w:sz w:val="22"/>
                <w:lang w:val="en-GB" w:eastAsia="en-GB"/>
              </w:rPr>
              <w:tab/>
            </w:r>
            <w:r w:rsidRPr="00BB34AB">
              <w:rPr>
                <w:rStyle w:val="Hyperlink"/>
                <w:iCs/>
                <w:noProof/>
              </w:rPr>
              <w:t>Cyfrifoldebau gweithwyr hybrid a rheolwyr llinell</w:t>
            </w:r>
            <w:r>
              <w:rPr>
                <w:noProof/>
                <w:webHidden/>
              </w:rPr>
              <w:tab/>
            </w:r>
            <w:r>
              <w:rPr>
                <w:noProof/>
                <w:webHidden/>
              </w:rPr>
              <w:fldChar w:fldCharType="begin"/>
            </w:r>
            <w:r>
              <w:rPr>
                <w:noProof/>
                <w:webHidden/>
              </w:rPr>
              <w:instrText xml:space="preserve"> PAGEREF _Toc96605683 \h </w:instrText>
            </w:r>
            <w:r>
              <w:rPr>
                <w:noProof/>
                <w:webHidden/>
              </w:rPr>
            </w:r>
            <w:r>
              <w:rPr>
                <w:noProof/>
                <w:webHidden/>
              </w:rPr>
              <w:fldChar w:fldCharType="separate"/>
            </w:r>
            <w:r>
              <w:rPr>
                <w:noProof/>
                <w:webHidden/>
              </w:rPr>
              <w:t>7</w:t>
            </w:r>
            <w:r>
              <w:rPr>
                <w:noProof/>
                <w:webHidden/>
              </w:rPr>
              <w:fldChar w:fldCharType="end"/>
            </w:r>
          </w:hyperlink>
        </w:p>
        <w:p w14:paraId="2FC82092" w14:textId="7A18D109"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4" w:history="1">
            <w:r w:rsidRPr="00BB34AB">
              <w:rPr>
                <w:rStyle w:val="Hyperlink"/>
                <w:rFonts w:asciiTheme="majorHAnsi" w:hAnsiTheme="majorHAnsi"/>
                <w:noProof/>
              </w:rPr>
              <w:t>7</w:t>
            </w:r>
            <w:r>
              <w:rPr>
                <w:rFonts w:asciiTheme="minorHAnsi" w:eastAsiaTheme="minorEastAsia" w:hAnsiTheme="minorHAnsi"/>
                <w:noProof/>
                <w:color w:val="auto"/>
                <w:sz w:val="22"/>
                <w:lang w:val="en-GB" w:eastAsia="en-GB"/>
              </w:rPr>
              <w:tab/>
            </w:r>
            <w:r w:rsidRPr="00BB34AB">
              <w:rPr>
                <w:rStyle w:val="Hyperlink"/>
                <w:noProof/>
              </w:rPr>
              <w:t>Iechyd, diogelwch a lles</w:t>
            </w:r>
            <w:r>
              <w:rPr>
                <w:noProof/>
                <w:webHidden/>
              </w:rPr>
              <w:tab/>
            </w:r>
            <w:r>
              <w:rPr>
                <w:noProof/>
                <w:webHidden/>
              </w:rPr>
              <w:fldChar w:fldCharType="begin"/>
            </w:r>
            <w:r>
              <w:rPr>
                <w:noProof/>
                <w:webHidden/>
              </w:rPr>
              <w:instrText xml:space="preserve"> PAGEREF _Toc96605684 \h </w:instrText>
            </w:r>
            <w:r>
              <w:rPr>
                <w:noProof/>
                <w:webHidden/>
              </w:rPr>
            </w:r>
            <w:r>
              <w:rPr>
                <w:noProof/>
                <w:webHidden/>
              </w:rPr>
              <w:fldChar w:fldCharType="separate"/>
            </w:r>
            <w:r>
              <w:rPr>
                <w:noProof/>
                <w:webHidden/>
              </w:rPr>
              <w:t>7</w:t>
            </w:r>
            <w:r>
              <w:rPr>
                <w:noProof/>
                <w:webHidden/>
              </w:rPr>
              <w:fldChar w:fldCharType="end"/>
            </w:r>
          </w:hyperlink>
        </w:p>
        <w:p w14:paraId="2B965A94" w14:textId="398D1E7E"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5" w:history="1">
            <w:r w:rsidRPr="00BB34AB">
              <w:rPr>
                <w:rStyle w:val="Hyperlink"/>
                <w:rFonts w:asciiTheme="majorHAnsi" w:hAnsiTheme="majorHAnsi"/>
                <w:noProof/>
              </w:rPr>
              <w:t>8</w:t>
            </w:r>
            <w:r>
              <w:rPr>
                <w:rFonts w:asciiTheme="minorHAnsi" w:eastAsiaTheme="minorEastAsia" w:hAnsiTheme="minorHAnsi"/>
                <w:noProof/>
                <w:color w:val="auto"/>
                <w:sz w:val="22"/>
                <w:lang w:val="en-GB" w:eastAsia="en-GB"/>
              </w:rPr>
              <w:tab/>
            </w:r>
            <w:r w:rsidRPr="00BB34AB">
              <w:rPr>
                <w:rStyle w:val="Hyperlink"/>
                <w:noProof/>
              </w:rPr>
              <w:t>Cyfarpar</w:t>
            </w:r>
            <w:r>
              <w:rPr>
                <w:noProof/>
                <w:webHidden/>
              </w:rPr>
              <w:tab/>
            </w:r>
            <w:r>
              <w:rPr>
                <w:noProof/>
                <w:webHidden/>
              </w:rPr>
              <w:fldChar w:fldCharType="begin"/>
            </w:r>
            <w:r>
              <w:rPr>
                <w:noProof/>
                <w:webHidden/>
              </w:rPr>
              <w:instrText xml:space="preserve"> PAGEREF _Toc96605685 \h </w:instrText>
            </w:r>
            <w:r>
              <w:rPr>
                <w:noProof/>
                <w:webHidden/>
              </w:rPr>
            </w:r>
            <w:r>
              <w:rPr>
                <w:noProof/>
                <w:webHidden/>
              </w:rPr>
              <w:fldChar w:fldCharType="separate"/>
            </w:r>
            <w:r>
              <w:rPr>
                <w:noProof/>
                <w:webHidden/>
              </w:rPr>
              <w:t>8</w:t>
            </w:r>
            <w:r>
              <w:rPr>
                <w:noProof/>
                <w:webHidden/>
              </w:rPr>
              <w:fldChar w:fldCharType="end"/>
            </w:r>
          </w:hyperlink>
        </w:p>
        <w:p w14:paraId="421DBBED" w14:textId="1CE47251" w:rsidR="007F667A" w:rsidRDefault="007F667A">
          <w:pPr>
            <w:pStyle w:val="TOC1"/>
            <w:tabs>
              <w:tab w:val="left" w:pos="440"/>
              <w:tab w:val="right" w:leader="dot" w:pos="9016"/>
            </w:tabs>
            <w:rPr>
              <w:rFonts w:asciiTheme="minorHAnsi" w:eastAsiaTheme="minorEastAsia" w:hAnsiTheme="minorHAnsi"/>
              <w:noProof/>
              <w:color w:val="auto"/>
              <w:sz w:val="22"/>
              <w:lang w:val="en-GB" w:eastAsia="en-GB"/>
            </w:rPr>
          </w:pPr>
          <w:hyperlink w:anchor="_Toc96605686" w:history="1">
            <w:r w:rsidRPr="00BB34AB">
              <w:rPr>
                <w:rStyle w:val="Hyperlink"/>
                <w:rFonts w:asciiTheme="majorHAnsi" w:hAnsiTheme="majorHAnsi"/>
                <w:noProof/>
              </w:rPr>
              <w:t>9</w:t>
            </w:r>
            <w:r>
              <w:rPr>
                <w:rFonts w:asciiTheme="minorHAnsi" w:eastAsiaTheme="minorEastAsia" w:hAnsiTheme="minorHAnsi"/>
                <w:noProof/>
                <w:color w:val="auto"/>
                <w:sz w:val="22"/>
                <w:lang w:val="en-GB" w:eastAsia="en-GB"/>
              </w:rPr>
              <w:tab/>
            </w:r>
            <w:r w:rsidRPr="00BB34AB">
              <w:rPr>
                <w:rStyle w:val="Hyperlink"/>
                <w:noProof/>
              </w:rPr>
              <w:t>Treuliau</w:t>
            </w:r>
            <w:r>
              <w:rPr>
                <w:noProof/>
                <w:webHidden/>
              </w:rPr>
              <w:tab/>
            </w:r>
            <w:r>
              <w:rPr>
                <w:noProof/>
                <w:webHidden/>
              </w:rPr>
              <w:fldChar w:fldCharType="begin"/>
            </w:r>
            <w:r>
              <w:rPr>
                <w:noProof/>
                <w:webHidden/>
              </w:rPr>
              <w:instrText xml:space="preserve"> PAGEREF _Toc96605686 \h </w:instrText>
            </w:r>
            <w:r>
              <w:rPr>
                <w:noProof/>
                <w:webHidden/>
              </w:rPr>
            </w:r>
            <w:r>
              <w:rPr>
                <w:noProof/>
                <w:webHidden/>
              </w:rPr>
              <w:fldChar w:fldCharType="separate"/>
            </w:r>
            <w:r>
              <w:rPr>
                <w:noProof/>
                <w:webHidden/>
              </w:rPr>
              <w:t>8</w:t>
            </w:r>
            <w:r>
              <w:rPr>
                <w:noProof/>
                <w:webHidden/>
              </w:rPr>
              <w:fldChar w:fldCharType="end"/>
            </w:r>
          </w:hyperlink>
        </w:p>
        <w:p w14:paraId="09BF5CFA" w14:textId="78E1F2DE" w:rsidR="007F667A" w:rsidRDefault="007F667A">
          <w:pPr>
            <w:pStyle w:val="TOC1"/>
            <w:tabs>
              <w:tab w:val="left" w:pos="660"/>
              <w:tab w:val="right" w:leader="dot" w:pos="9016"/>
            </w:tabs>
            <w:rPr>
              <w:rFonts w:asciiTheme="minorHAnsi" w:eastAsiaTheme="minorEastAsia" w:hAnsiTheme="minorHAnsi"/>
              <w:noProof/>
              <w:color w:val="auto"/>
              <w:sz w:val="22"/>
              <w:lang w:val="en-GB" w:eastAsia="en-GB"/>
            </w:rPr>
          </w:pPr>
          <w:hyperlink w:anchor="_Toc96605687" w:history="1">
            <w:r w:rsidRPr="00BB34AB">
              <w:rPr>
                <w:rStyle w:val="Hyperlink"/>
                <w:rFonts w:asciiTheme="majorHAnsi" w:hAnsiTheme="majorHAnsi"/>
                <w:noProof/>
              </w:rPr>
              <w:t>10</w:t>
            </w:r>
            <w:r>
              <w:rPr>
                <w:rFonts w:asciiTheme="minorHAnsi" w:eastAsiaTheme="minorEastAsia" w:hAnsiTheme="minorHAnsi"/>
                <w:noProof/>
                <w:color w:val="auto"/>
                <w:sz w:val="22"/>
                <w:lang w:val="en-GB" w:eastAsia="en-GB"/>
              </w:rPr>
              <w:tab/>
            </w:r>
            <w:r w:rsidRPr="00BB34AB">
              <w:rPr>
                <w:rStyle w:val="Hyperlink"/>
                <w:noProof/>
              </w:rPr>
              <w:t>Diogelu Data</w:t>
            </w:r>
            <w:r>
              <w:rPr>
                <w:noProof/>
                <w:webHidden/>
              </w:rPr>
              <w:tab/>
            </w:r>
            <w:r>
              <w:rPr>
                <w:noProof/>
                <w:webHidden/>
              </w:rPr>
              <w:fldChar w:fldCharType="begin"/>
            </w:r>
            <w:r>
              <w:rPr>
                <w:noProof/>
                <w:webHidden/>
              </w:rPr>
              <w:instrText xml:space="preserve"> PAGEREF _Toc96605687 \h </w:instrText>
            </w:r>
            <w:r>
              <w:rPr>
                <w:noProof/>
                <w:webHidden/>
              </w:rPr>
            </w:r>
            <w:r>
              <w:rPr>
                <w:noProof/>
                <w:webHidden/>
              </w:rPr>
              <w:fldChar w:fldCharType="separate"/>
            </w:r>
            <w:r>
              <w:rPr>
                <w:noProof/>
                <w:webHidden/>
              </w:rPr>
              <w:t>9</w:t>
            </w:r>
            <w:r>
              <w:rPr>
                <w:noProof/>
                <w:webHidden/>
              </w:rPr>
              <w:fldChar w:fldCharType="end"/>
            </w:r>
          </w:hyperlink>
        </w:p>
        <w:p w14:paraId="0D5E8930" w14:textId="226181FE" w:rsidR="007F667A" w:rsidRDefault="007F667A">
          <w:pPr>
            <w:pStyle w:val="TOC1"/>
            <w:tabs>
              <w:tab w:val="left" w:pos="660"/>
              <w:tab w:val="right" w:leader="dot" w:pos="9016"/>
            </w:tabs>
            <w:rPr>
              <w:rFonts w:asciiTheme="minorHAnsi" w:eastAsiaTheme="minorEastAsia" w:hAnsiTheme="minorHAnsi"/>
              <w:noProof/>
              <w:color w:val="auto"/>
              <w:sz w:val="22"/>
              <w:lang w:val="en-GB" w:eastAsia="en-GB"/>
            </w:rPr>
          </w:pPr>
          <w:hyperlink w:anchor="_Toc96605688" w:history="1">
            <w:r w:rsidRPr="00BB34AB">
              <w:rPr>
                <w:rStyle w:val="Hyperlink"/>
                <w:rFonts w:asciiTheme="majorHAnsi" w:hAnsiTheme="majorHAnsi"/>
                <w:noProof/>
              </w:rPr>
              <w:t>11</w:t>
            </w:r>
            <w:r>
              <w:rPr>
                <w:rFonts w:asciiTheme="minorHAnsi" w:eastAsiaTheme="minorEastAsia" w:hAnsiTheme="minorHAnsi"/>
                <w:noProof/>
                <w:color w:val="auto"/>
                <w:sz w:val="22"/>
                <w:lang w:val="en-GB" w:eastAsia="en-GB"/>
              </w:rPr>
              <w:tab/>
            </w:r>
            <w:r w:rsidRPr="00BB34AB">
              <w:rPr>
                <w:rStyle w:val="Hyperlink"/>
                <w:noProof/>
              </w:rPr>
              <w:t>Gwneud Cais am weithio'n hyblyg</w:t>
            </w:r>
            <w:r>
              <w:rPr>
                <w:noProof/>
                <w:webHidden/>
              </w:rPr>
              <w:tab/>
            </w:r>
            <w:r>
              <w:rPr>
                <w:noProof/>
                <w:webHidden/>
              </w:rPr>
              <w:fldChar w:fldCharType="begin"/>
            </w:r>
            <w:r>
              <w:rPr>
                <w:noProof/>
                <w:webHidden/>
              </w:rPr>
              <w:instrText xml:space="preserve"> PAGEREF _Toc96605688 \h </w:instrText>
            </w:r>
            <w:r>
              <w:rPr>
                <w:noProof/>
                <w:webHidden/>
              </w:rPr>
            </w:r>
            <w:r>
              <w:rPr>
                <w:noProof/>
                <w:webHidden/>
              </w:rPr>
              <w:fldChar w:fldCharType="separate"/>
            </w:r>
            <w:r>
              <w:rPr>
                <w:noProof/>
                <w:webHidden/>
              </w:rPr>
              <w:t>10</w:t>
            </w:r>
            <w:r>
              <w:rPr>
                <w:noProof/>
                <w:webHidden/>
              </w:rPr>
              <w:fldChar w:fldCharType="end"/>
            </w:r>
          </w:hyperlink>
        </w:p>
        <w:p w14:paraId="7EC1A9E9" w14:textId="53B0ED55" w:rsidR="007F667A" w:rsidRDefault="007F667A">
          <w:pPr>
            <w:pStyle w:val="TOC1"/>
            <w:tabs>
              <w:tab w:val="left" w:pos="660"/>
              <w:tab w:val="right" w:leader="dot" w:pos="9016"/>
            </w:tabs>
            <w:rPr>
              <w:rFonts w:asciiTheme="minorHAnsi" w:eastAsiaTheme="minorEastAsia" w:hAnsiTheme="minorHAnsi"/>
              <w:noProof/>
              <w:color w:val="auto"/>
              <w:sz w:val="22"/>
              <w:lang w:val="en-GB" w:eastAsia="en-GB"/>
            </w:rPr>
          </w:pPr>
          <w:hyperlink w:anchor="_Toc96605689" w:history="1">
            <w:r w:rsidRPr="00BB34AB">
              <w:rPr>
                <w:rStyle w:val="Hyperlink"/>
                <w:rFonts w:asciiTheme="majorHAnsi" w:hAnsiTheme="majorHAnsi"/>
                <w:noProof/>
              </w:rPr>
              <w:t>12</w:t>
            </w:r>
            <w:r>
              <w:rPr>
                <w:rFonts w:asciiTheme="minorHAnsi" w:eastAsiaTheme="minorEastAsia" w:hAnsiTheme="minorHAnsi"/>
                <w:noProof/>
                <w:color w:val="auto"/>
                <w:sz w:val="22"/>
                <w:lang w:val="en-GB" w:eastAsia="en-GB"/>
              </w:rPr>
              <w:tab/>
            </w:r>
            <w:r w:rsidRPr="00BB34AB">
              <w:rPr>
                <w:rStyle w:val="Hyperlink"/>
                <w:noProof/>
              </w:rPr>
              <w:t>Polisïau a gweithdrefnau cysylltiedig</w:t>
            </w:r>
            <w:r>
              <w:rPr>
                <w:noProof/>
                <w:webHidden/>
              </w:rPr>
              <w:tab/>
            </w:r>
            <w:r>
              <w:rPr>
                <w:noProof/>
                <w:webHidden/>
              </w:rPr>
              <w:fldChar w:fldCharType="begin"/>
            </w:r>
            <w:r>
              <w:rPr>
                <w:noProof/>
                <w:webHidden/>
              </w:rPr>
              <w:instrText xml:space="preserve"> PAGEREF _Toc96605689 \h </w:instrText>
            </w:r>
            <w:r>
              <w:rPr>
                <w:noProof/>
                <w:webHidden/>
              </w:rPr>
            </w:r>
            <w:r>
              <w:rPr>
                <w:noProof/>
                <w:webHidden/>
              </w:rPr>
              <w:fldChar w:fldCharType="separate"/>
            </w:r>
            <w:r>
              <w:rPr>
                <w:noProof/>
                <w:webHidden/>
              </w:rPr>
              <w:t>10</w:t>
            </w:r>
            <w:r>
              <w:rPr>
                <w:noProof/>
                <w:webHidden/>
              </w:rPr>
              <w:fldChar w:fldCharType="end"/>
            </w:r>
          </w:hyperlink>
        </w:p>
        <w:p w14:paraId="66A047AD" w14:textId="210BF9C6" w:rsidR="007F667A" w:rsidRDefault="007F667A">
          <w:pPr>
            <w:pStyle w:val="TOC1"/>
            <w:tabs>
              <w:tab w:val="left" w:pos="660"/>
              <w:tab w:val="right" w:leader="dot" w:pos="9016"/>
            </w:tabs>
            <w:rPr>
              <w:rFonts w:asciiTheme="minorHAnsi" w:eastAsiaTheme="minorEastAsia" w:hAnsiTheme="minorHAnsi"/>
              <w:noProof/>
              <w:color w:val="auto"/>
              <w:sz w:val="22"/>
              <w:lang w:val="en-GB" w:eastAsia="en-GB"/>
            </w:rPr>
          </w:pPr>
          <w:hyperlink w:anchor="_Toc96605690" w:history="1">
            <w:r w:rsidRPr="00BB34AB">
              <w:rPr>
                <w:rStyle w:val="Hyperlink"/>
                <w:rFonts w:asciiTheme="majorHAnsi" w:hAnsiTheme="majorHAnsi"/>
                <w:noProof/>
              </w:rPr>
              <w:t>13</w:t>
            </w:r>
            <w:r>
              <w:rPr>
                <w:rFonts w:asciiTheme="minorHAnsi" w:eastAsiaTheme="minorEastAsia" w:hAnsiTheme="minorHAnsi"/>
                <w:noProof/>
                <w:color w:val="auto"/>
                <w:sz w:val="22"/>
                <w:lang w:val="en-GB" w:eastAsia="en-GB"/>
              </w:rPr>
              <w:tab/>
            </w:r>
            <w:r w:rsidRPr="00BB34AB">
              <w:rPr>
                <w:rStyle w:val="Hyperlink"/>
                <w:noProof/>
              </w:rPr>
              <w:t>Diwygio’r Polisi</w:t>
            </w:r>
            <w:r>
              <w:rPr>
                <w:noProof/>
                <w:webHidden/>
              </w:rPr>
              <w:tab/>
            </w:r>
            <w:r>
              <w:rPr>
                <w:noProof/>
                <w:webHidden/>
              </w:rPr>
              <w:fldChar w:fldCharType="begin"/>
            </w:r>
            <w:r>
              <w:rPr>
                <w:noProof/>
                <w:webHidden/>
              </w:rPr>
              <w:instrText xml:space="preserve"> PAGEREF _Toc96605690 \h </w:instrText>
            </w:r>
            <w:r>
              <w:rPr>
                <w:noProof/>
                <w:webHidden/>
              </w:rPr>
            </w:r>
            <w:r>
              <w:rPr>
                <w:noProof/>
                <w:webHidden/>
              </w:rPr>
              <w:fldChar w:fldCharType="separate"/>
            </w:r>
            <w:r>
              <w:rPr>
                <w:noProof/>
                <w:webHidden/>
              </w:rPr>
              <w:t>10</w:t>
            </w:r>
            <w:r>
              <w:rPr>
                <w:noProof/>
                <w:webHidden/>
              </w:rPr>
              <w:fldChar w:fldCharType="end"/>
            </w:r>
          </w:hyperlink>
        </w:p>
        <w:p w14:paraId="6C2963B6" w14:textId="77777777" w:rsidR="00176A6B" w:rsidRPr="00EA0E39" w:rsidRDefault="002E257F">
          <w:pPr>
            <w:rPr>
              <w:color w:val="auto"/>
            </w:rPr>
          </w:pPr>
          <w:r w:rsidRPr="00EA0E39">
            <w:rPr>
              <w:color w:val="auto"/>
              <w:szCs w:val="24"/>
              <w:shd w:val="clear" w:color="auto" w:fill="E6E6E6"/>
            </w:rPr>
            <w:fldChar w:fldCharType="end"/>
          </w:r>
        </w:p>
      </w:sdtContent>
    </w:sdt>
    <w:p w14:paraId="0AE323B3" w14:textId="77777777" w:rsidR="00CB5D44" w:rsidRPr="00EA0E39" w:rsidRDefault="002E257F">
      <w:pPr>
        <w:rPr>
          <w:color w:val="auto"/>
        </w:rPr>
      </w:pPr>
      <w:r w:rsidRPr="00EA0E39">
        <w:rPr>
          <w:color w:val="auto"/>
        </w:rPr>
        <w:br w:type="page"/>
      </w:r>
    </w:p>
    <w:p w14:paraId="46DD30C4" w14:textId="77777777" w:rsidR="0077217C" w:rsidRPr="00EA0E39" w:rsidRDefault="002E257F" w:rsidP="007F667A">
      <w:pPr>
        <w:pStyle w:val="Heading1"/>
        <w:numPr>
          <w:ilvl w:val="0"/>
          <w:numId w:val="0"/>
        </w:numPr>
        <w:ind w:left="432" w:hanging="432"/>
      </w:pPr>
      <w:bookmarkStart w:id="9" w:name="_Toc96605677"/>
      <w:r w:rsidRPr="00EA0E39">
        <w:lastRenderedPageBreak/>
        <w:t>Crynodeb o'r Polisi</w:t>
      </w:r>
      <w:bookmarkEnd w:id="9"/>
    </w:p>
    <w:p w14:paraId="2EA4A586" w14:textId="77777777" w:rsidR="00E203AB" w:rsidRPr="00EA0E39" w:rsidRDefault="00E203AB" w:rsidP="00E203AB">
      <w:pPr>
        <w:rPr>
          <w:color w:val="auto"/>
        </w:rPr>
      </w:pPr>
    </w:p>
    <w:p w14:paraId="15CCB702" w14:textId="77777777" w:rsidR="00D12FA0" w:rsidRPr="00EA0E39" w:rsidRDefault="002E257F" w:rsidP="006E391C">
      <w:pPr>
        <w:rPr>
          <w:color w:val="auto"/>
        </w:rPr>
      </w:pPr>
      <w:r w:rsidRPr="00EA0E39">
        <w:rPr>
          <w:color w:val="auto"/>
        </w:rPr>
        <w:t xml:space="preserve">Mae'r polisi hwn yn darparu egwyddorion arweiniol wrth i ni brofi a rhoi cynnig ar Weithio Hybrid.  </w:t>
      </w:r>
    </w:p>
    <w:p w14:paraId="1D31F4A7" w14:textId="7E24D85F" w:rsidR="006E391C" w:rsidRPr="00EA0E39" w:rsidRDefault="00D12FA0" w:rsidP="006E391C">
      <w:pPr>
        <w:rPr>
          <w:color w:val="auto"/>
        </w:rPr>
      </w:pPr>
      <w:r w:rsidRPr="00EA0E39">
        <w:rPr>
          <w:color w:val="auto"/>
        </w:rPr>
        <w:t>Dylid</w:t>
      </w:r>
      <w:r w:rsidR="002E257F" w:rsidRPr="00EA0E39">
        <w:rPr>
          <w:iCs/>
          <w:color w:val="auto"/>
        </w:rPr>
        <w:t xml:space="preserve"> darllen y polisi hwn law yn llaw â:</w:t>
      </w:r>
    </w:p>
    <w:p w14:paraId="20836770" w14:textId="501FFBC9" w:rsidR="00E203AB" w:rsidRPr="00EA0E39" w:rsidRDefault="002E257F" w:rsidP="00727273">
      <w:pPr>
        <w:rPr>
          <w:color w:val="auto"/>
        </w:rPr>
      </w:pPr>
      <w:r w:rsidRPr="00EA0E39">
        <w:rPr>
          <w:color w:val="auto"/>
        </w:rPr>
        <w:t>Canllawiau gweithio hybrid ar gyfer rheolwyr</w:t>
      </w:r>
      <w:r w:rsidR="007F667A">
        <w:rPr>
          <w:color w:val="auto"/>
        </w:rPr>
        <w:t xml:space="preserve">, </w:t>
      </w:r>
      <w:r w:rsidRPr="00EA0E39">
        <w:rPr>
          <w:color w:val="auto"/>
        </w:rPr>
        <w:t>Cwestiynau cyffredin i reolwyr ar weithio hybrid</w:t>
      </w:r>
      <w:r w:rsidR="007F667A">
        <w:rPr>
          <w:color w:val="auto"/>
        </w:rPr>
        <w:t xml:space="preserve">, </w:t>
      </w:r>
      <w:r w:rsidRPr="00EA0E39">
        <w:rPr>
          <w:color w:val="auto"/>
        </w:rPr>
        <w:t>Cwestiynau cyffredin</w:t>
      </w:r>
      <w:r w:rsidR="00B3002C" w:rsidRPr="00EA0E39">
        <w:rPr>
          <w:color w:val="auto"/>
        </w:rPr>
        <w:t xml:space="preserve"> i staff ar weithio hybrid</w:t>
      </w:r>
      <w:r w:rsidR="007F667A">
        <w:rPr>
          <w:color w:val="auto"/>
        </w:rPr>
        <w:t xml:space="preserve">. </w:t>
      </w:r>
    </w:p>
    <w:p w14:paraId="6C23F313" w14:textId="77777777" w:rsidR="000251EF" w:rsidRPr="00EA0E39" w:rsidRDefault="000251EF" w:rsidP="00727273">
      <w:pPr>
        <w:rPr>
          <w:color w:val="auto"/>
        </w:rPr>
      </w:pPr>
    </w:p>
    <w:p w14:paraId="3A31135E" w14:textId="77777777" w:rsidR="00E203AB" w:rsidRPr="00EA0E39" w:rsidRDefault="00E203AB" w:rsidP="00E203AB">
      <w:pPr>
        <w:rPr>
          <w:color w:val="auto"/>
        </w:rPr>
      </w:pPr>
    </w:p>
    <w:p w14:paraId="07C0D38B" w14:textId="77777777" w:rsidR="00E203AB" w:rsidRPr="00EA0E39" w:rsidRDefault="00E203AB" w:rsidP="00E203AB">
      <w:pPr>
        <w:rPr>
          <w:color w:val="auto"/>
        </w:rPr>
      </w:pPr>
    </w:p>
    <w:p w14:paraId="0B803F89" w14:textId="77777777" w:rsidR="00E203AB" w:rsidRPr="00EA0E39" w:rsidRDefault="00E203AB" w:rsidP="00E203AB">
      <w:pPr>
        <w:rPr>
          <w:color w:val="auto"/>
        </w:rPr>
      </w:pPr>
    </w:p>
    <w:p w14:paraId="52121B8C" w14:textId="77777777" w:rsidR="00E203AB" w:rsidRPr="00EA0E39" w:rsidRDefault="002E257F">
      <w:pPr>
        <w:rPr>
          <w:color w:val="auto"/>
        </w:rPr>
      </w:pPr>
      <w:r w:rsidRPr="00EA0E39">
        <w:rPr>
          <w:color w:val="auto"/>
        </w:rPr>
        <w:br w:type="page"/>
      </w:r>
    </w:p>
    <w:p w14:paraId="1BB7AD38" w14:textId="77777777" w:rsidR="00E203AB" w:rsidRPr="00EA0E39" w:rsidRDefault="00E203AB" w:rsidP="00E203AB">
      <w:pPr>
        <w:rPr>
          <w:color w:val="auto"/>
        </w:rPr>
      </w:pPr>
    </w:p>
    <w:p w14:paraId="707CEB46" w14:textId="77777777" w:rsidR="0040067C" w:rsidRPr="00EA0E39" w:rsidRDefault="002E257F" w:rsidP="00850830">
      <w:pPr>
        <w:pStyle w:val="Heading1"/>
        <w:rPr>
          <w:color w:val="auto"/>
        </w:rPr>
      </w:pPr>
      <w:bookmarkStart w:id="10" w:name="_Toc96605678"/>
      <w:r w:rsidRPr="00EA0E39">
        <w:rPr>
          <w:color w:val="auto"/>
        </w:rPr>
        <w:t>Cyflwyniad</w:t>
      </w:r>
      <w:bookmarkEnd w:id="10"/>
    </w:p>
    <w:p w14:paraId="035AC389" w14:textId="77777777" w:rsidR="002F1A93" w:rsidRPr="00EA0E39" w:rsidRDefault="002F1A93" w:rsidP="002F1A93">
      <w:pPr>
        <w:rPr>
          <w:color w:val="auto"/>
        </w:rPr>
      </w:pPr>
    </w:p>
    <w:p w14:paraId="4C0C0FD9" w14:textId="0BD3B9C0" w:rsidR="00BB1C85" w:rsidRPr="00EA0E39" w:rsidRDefault="002E257F" w:rsidP="00850830">
      <w:pPr>
        <w:pStyle w:val="Heading2"/>
        <w:numPr>
          <w:ilvl w:val="1"/>
          <w:numId w:val="31"/>
        </w:numPr>
        <w:rPr>
          <w:i/>
          <w:color w:val="auto"/>
        </w:rPr>
      </w:pPr>
      <w:r w:rsidRPr="00EA0E39">
        <w:rPr>
          <w:color w:val="auto"/>
        </w:rPr>
        <w:t>Yn ystod Pandemig COVID-19, mae ein staff wedi gorfod mabwysiadu dull gweithio o bell</w:t>
      </w:r>
      <w:r w:rsidR="00D12FA0" w:rsidRPr="00EA0E39">
        <w:rPr>
          <w:color w:val="auto"/>
        </w:rPr>
        <w:t xml:space="preserve"> o anghenraid</w:t>
      </w:r>
      <w:r w:rsidRPr="00EA0E39">
        <w:rPr>
          <w:color w:val="auto"/>
        </w:rPr>
        <w:t>.  Roedd hyn o fudd i staff a'r Brifysgol fel ei gilydd, felly rydyn ni am barhau â'r arfer hwn yn y dyfodol drwy fabwysiadu dull hybrid o weithio, ar sail p</w:t>
      </w:r>
      <w:r w:rsidR="001D534A" w:rsidRPr="00EA0E39">
        <w:rPr>
          <w:color w:val="auto"/>
        </w:rPr>
        <w:t>rofi a rhoi cynnig</w:t>
      </w:r>
      <w:r w:rsidRPr="00EA0E39">
        <w:rPr>
          <w:color w:val="auto"/>
        </w:rPr>
        <w:t xml:space="preserve"> i ddechrau. </w:t>
      </w:r>
    </w:p>
    <w:p w14:paraId="05C8D0B3" w14:textId="77777777" w:rsidR="00943A8C" w:rsidRPr="00EA0E39" w:rsidRDefault="00943A8C" w:rsidP="00943A8C">
      <w:pPr>
        <w:rPr>
          <w:color w:val="auto"/>
        </w:rPr>
      </w:pPr>
    </w:p>
    <w:p w14:paraId="03FB26D7" w14:textId="0CE8D427" w:rsidR="001B5269" w:rsidRPr="00EA0E39" w:rsidRDefault="002E257F" w:rsidP="002743A2">
      <w:pPr>
        <w:pStyle w:val="Heading2"/>
        <w:rPr>
          <w:rFonts w:eastAsia="Times New Roman" w:cs="Arial"/>
          <w:bCs/>
          <w:color w:val="auto"/>
          <w:szCs w:val="24"/>
          <w:lang w:eastAsia="en-GB"/>
        </w:rPr>
      </w:pPr>
      <w:r w:rsidRPr="00EA0E39">
        <w:rPr>
          <w:color w:val="auto"/>
        </w:rPr>
        <w:t xml:space="preserve">Bydd y dull </w:t>
      </w:r>
      <w:r w:rsidR="001D534A" w:rsidRPr="00EA0E39">
        <w:rPr>
          <w:color w:val="auto"/>
        </w:rPr>
        <w:t xml:space="preserve">profi a rhoi cynnig </w:t>
      </w:r>
      <w:r w:rsidRPr="00EA0E39">
        <w:rPr>
          <w:color w:val="auto"/>
        </w:rPr>
        <w:t xml:space="preserve">hwn o weithio'n hybrid yn archwilio beth fydd yn gweithio orau i gyflawni'r perfformiad uchel sydd ei angen i gyflawni ein huchelgeisiau yn unol â'n Cynllun Strategol newydd 2022-2030 a bydd yn </w:t>
      </w:r>
      <w:r w:rsidR="00A00291" w:rsidRPr="00EA0E39">
        <w:rPr>
          <w:rFonts w:eastAsia="Times New Roman" w:cs="Arial"/>
          <w:bCs/>
          <w:color w:val="auto"/>
          <w:szCs w:val="24"/>
          <w:lang w:eastAsia="en-GB"/>
        </w:rPr>
        <w:t>rhoi cyfle i asesu effeithiolrwydd y polisi, yr effaith ar ddarparu gwasanaethau a pherfformiad, ac unrhyw addasiadau posib</w:t>
      </w:r>
      <w:r w:rsidR="001D534A" w:rsidRPr="00EA0E39">
        <w:rPr>
          <w:rFonts w:eastAsia="Times New Roman" w:cs="Arial"/>
          <w:bCs/>
          <w:color w:val="auto"/>
          <w:szCs w:val="24"/>
          <w:lang w:eastAsia="en-GB"/>
        </w:rPr>
        <w:t>l</w:t>
      </w:r>
      <w:r w:rsidR="00A00291" w:rsidRPr="00EA0E39">
        <w:rPr>
          <w:rFonts w:eastAsia="Times New Roman" w:cs="Arial"/>
          <w:bCs/>
          <w:color w:val="auto"/>
          <w:szCs w:val="24"/>
          <w:lang w:eastAsia="en-GB"/>
        </w:rPr>
        <w:t xml:space="preserve"> sydd e</w:t>
      </w:r>
      <w:r w:rsidR="001D534A" w:rsidRPr="00EA0E39">
        <w:rPr>
          <w:rFonts w:eastAsia="Times New Roman" w:cs="Arial"/>
          <w:bCs/>
          <w:color w:val="auto"/>
          <w:szCs w:val="24"/>
          <w:lang w:eastAsia="en-GB"/>
        </w:rPr>
        <w:t>u</w:t>
      </w:r>
      <w:r w:rsidR="00A00291" w:rsidRPr="00EA0E39">
        <w:rPr>
          <w:rFonts w:eastAsia="Times New Roman" w:cs="Arial"/>
          <w:bCs/>
          <w:color w:val="auto"/>
          <w:szCs w:val="24"/>
          <w:lang w:eastAsia="en-GB"/>
        </w:rPr>
        <w:t xml:space="preserve"> </w:t>
      </w:r>
      <w:r w:rsidR="001D534A" w:rsidRPr="00EA0E39">
        <w:rPr>
          <w:rFonts w:eastAsia="Times New Roman" w:cs="Arial"/>
          <w:bCs/>
          <w:color w:val="auto"/>
          <w:szCs w:val="24"/>
          <w:lang w:eastAsia="en-GB"/>
        </w:rPr>
        <w:t>h</w:t>
      </w:r>
      <w:r w:rsidR="00A00291" w:rsidRPr="00EA0E39">
        <w:rPr>
          <w:rFonts w:eastAsia="Times New Roman" w:cs="Arial"/>
          <w:bCs/>
          <w:color w:val="auto"/>
          <w:szCs w:val="24"/>
          <w:lang w:eastAsia="en-GB"/>
        </w:rPr>
        <w:t>angen er mwyn cefnogi ffyrdd newydd o weithio yn y dyfodol.</w:t>
      </w:r>
    </w:p>
    <w:p w14:paraId="550DC857" w14:textId="77777777" w:rsidR="00943A8C" w:rsidRPr="00EA0E39" w:rsidRDefault="00943A8C" w:rsidP="00943A8C">
      <w:pPr>
        <w:rPr>
          <w:color w:val="auto"/>
          <w:lang w:eastAsia="en-GB"/>
        </w:rPr>
      </w:pPr>
    </w:p>
    <w:p w14:paraId="0CCBA154" w14:textId="77777777" w:rsidR="5E802755" w:rsidRPr="00EA0E39" w:rsidRDefault="002E257F" w:rsidP="004251D2">
      <w:pPr>
        <w:pStyle w:val="Heading2"/>
        <w:rPr>
          <w:strike/>
          <w:color w:val="auto"/>
        </w:rPr>
      </w:pPr>
      <w:r w:rsidRPr="00EA0E39">
        <w:rPr>
          <w:color w:val="auto"/>
        </w:rPr>
        <w:t xml:space="preserve">Bydd y polisi hwn a'r canllawiau ategol yn helpu'r Brifysgol i brofi'r dull hwn drwy ddarparu egwyddorion a fydd yn parhau ar waith hyd nes y daw'r Cynllun Strategol newydd i rym, a chaiff ei adolygu wrth inni barhau i weld beth sy'n gweithio.  </w:t>
      </w:r>
    </w:p>
    <w:p w14:paraId="7AF8C052" w14:textId="77777777" w:rsidR="00D973DB" w:rsidRPr="00EA0E39" w:rsidRDefault="002E257F" w:rsidP="00B163A5">
      <w:pPr>
        <w:pStyle w:val="Heading1"/>
        <w:rPr>
          <w:color w:val="auto"/>
        </w:rPr>
      </w:pPr>
      <w:bookmarkStart w:id="11" w:name="_Toc96605679"/>
      <w:r w:rsidRPr="00EA0E39">
        <w:rPr>
          <w:color w:val="auto"/>
        </w:rPr>
        <w:t>Diben</w:t>
      </w:r>
      <w:bookmarkEnd w:id="11"/>
    </w:p>
    <w:p w14:paraId="33F6FB75" w14:textId="77777777" w:rsidR="002F1A93" w:rsidRPr="00EA0E39" w:rsidRDefault="002F1A93" w:rsidP="002F1A93">
      <w:pPr>
        <w:rPr>
          <w:color w:val="auto"/>
        </w:rPr>
      </w:pPr>
    </w:p>
    <w:p w14:paraId="2519801D" w14:textId="77777777" w:rsidR="00C54FC2" w:rsidRPr="00EA0E39" w:rsidRDefault="002E257F" w:rsidP="00C54FC2">
      <w:pPr>
        <w:pStyle w:val="Heading2"/>
        <w:numPr>
          <w:ilvl w:val="1"/>
          <w:numId w:val="25"/>
        </w:numPr>
        <w:rPr>
          <w:i/>
          <w:color w:val="auto"/>
        </w:rPr>
      </w:pPr>
      <w:r w:rsidRPr="00EA0E39">
        <w:rPr>
          <w:color w:val="auto"/>
        </w:rPr>
        <w:t xml:space="preserve">Diben y polisi hwn yw darparu egwyddorion arweiniol i gefnogi gweithio hybrid mewn ffordd effeithiol sy'n cefnogi perfformiad rhagorol, yn cyflawni amcanion strategol Met Caerdydd, ac yn cefnogi iechyd a lles cydweithwyr. </w:t>
      </w:r>
    </w:p>
    <w:p w14:paraId="5E548C62" w14:textId="77777777" w:rsidR="003A7850" w:rsidRPr="00EA0E39" w:rsidRDefault="002E257F" w:rsidP="00B163A5">
      <w:pPr>
        <w:pStyle w:val="Heading1"/>
        <w:rPr>
          <w:color w:val="auto"/>
        </w:rPr>
      </w:pPr>
      <w:bookmarkStart w:id="12" w:name="_Toc96605680"/>
      <w:r w:rsidRPr="00EA0E39">
        <w:rPr>
          <w:color w:val="auto"/>
        </w:rPr>
        <w:t>Diffiniadau</w:t>
      </w:r>
      <w:bookmarkEnd w:id="12"/>
    </w:p>
    <w:p w14:paraId="6C9A801D" w14:textId="77777777" w:rsidR="002F1A93" w:rsidRPr="00EA0E39" w:rsidRDefault="002F1A93" w:rsidP="002F1A93">
      <w:pPr>
        <w:rPr>
          <w:color w:val="auto"/>
        </w:rPr>
      </w:pPr>
    </w:p>
    <w:p w14:paraId="7E31C3AE" w14:textId="77777777" w:rsidR="00F630B4" w:rsidRPr="00EA0E39" w:rsidRDefault="00F630B4" w:rsidP="00F630B4">
      <w:pPr>
        <w:pStyle w:val="ListParagraph"/>
        <w:numPr>
          <w:ilvl w:val="1"/>
          <w:numId w:val="4"/>
        </w:numPr>
        <w:spacing w:before="40" w:after="0"/>
        <w:contextualSpacing w:val="0"/>
        <w:outlineLvl w:val="1"/>
        <w:rPr>
          <w:rFonts w:eastAsiaTheme="majorEastAsia" w:cstheme="majorBidi"/>
          <w:color w:val="auto"/>
          <w:szCs w:val="26"/>
        </w:rPr>
      </w:pPr>
    </w:p>
    <w:p w14:paraId="562CE0D2" w14:textId="11D46F96" w:rsidR="000E708B" w:rsidRPr="00EA0E39" w:rsidRDefault="002E257F" w:rsidP="00F630B4">
      <w:pPr>
        <w:pStyle w:val="Heading2"/>
        <w:rPr>
          <w:color w:val="auto"/>
        </w:rPr>
      </w:pPr>
      <w:r w:rsidRPr="00EA0E39">
        <w:rPr>
          <w:color w:val="auto"/>
        </w:rPr>
        <w:t xml:space="preserve">Ysgrifennwyd y polisi sefydliadol hwn i lywio cynllun peilot o weithio hybrid ar gyfer deiliaid swyddi cymwys. </w:t>
      </w:r>
      <w:r w:rsidR="001D534A" w:rsidRPr="00EA0E39">
        <w:rPr>
          <w:color w:val="auto"/>
        </w:rPr>
        <w:t>Gan fod pobl yn</w:t>
      </w:r>
      <w:r w:rsidRPr="00EA0E39">
        <w:rPr>
          <w:color w:val="auto"/>
        </w:rPr>
        <w:t xml:space="preserve"> defnyddio'r termau canlynol yn gyfystyr â'i gilydd, rydyn ni wedi darparu diffiniadau o weithio hybrid a gweithio hyblyg. </w:t>
      </w:r>
    </w:p>
    <w:p w14:paraId="12B9C6D0" w14:textId="77777777" w:rsidR="000E708B" w:rsidRPr="00EA0E39" w:rsidRDefault="000E708B" w:rsidP="000E708B">
      <w:pPr>
        <w:pStyle w:val="Heading2"/>
        <w:numPr>
          <w:ilvl w:val="0"/>
          <w:numId w:val="0"/>
        </w:numPr>
        <w:ind w:left="360"/>
        <w:rPr>
          <w:color w:val="auto"/>
        </w:rPr>
      </w:pPr>
    </w:p>
    <w:p w14:paraId="7C0CC9F6" w14:textId="2475FC7A" w:rsidR="000E708B" w:rsidRPr="00EA0E39" w:rsidRDefault="001D534A" w:rsidP="000E708B">
      <w:pPr>
        <w:pStyle w:val="Heading2"/>
        <w:numPr>
          <w:ilvl w:val="2"/>
          <w:numId w:val="22"/>
        </w:numPr>
        <w:rPr>
          <w:color w:val="auto"/>
        </w:rPr>
      </w:pPr>
      <w:r w:rsidRPr="00EA0E39">
        <w:rPr>
          <w:b/>
          <w:bCs/>
          <w:color w:val="auto"/>
        </w:rPr>
        <w:t xml:space="preserve">Gweithio hybrid </w:t>
      </w:r>
      <w:r w:rsidRPr="00EA0E39">
        <w:rPr>
          <w:color w:val="auto"/>
        </w:rPr>
        <w:t xml:space="preserve"> - c</w:t>
      </w:r>
      <w:r w:rsidR="002E257F" w:rsidRPr="00EA0E39">
        <w:rPr>
          <w:color w:val="auto"/>
        </w:rPr>
        <w:t>yfuniad o weithio o bell (gartref yn aml) ac ar y campws</w:t>
      </w:r>
      <w:r w:rsidRPr="00EA0E39">
        <w:rPr>
          <w:color w:val="auto"/>
        </w:rPr>
        <w:t>.</w:t>
      </w:r>
      <w:r w:rsidR="002E257F" w:rsidRPr="00EA0E39">
        <w:rPr>
          <w:color w:val="auto"/>
        </w:rPr>
        <w:t xml:space="preserve"> Nid yw gweithio hybrid yn hawl cytundebol ac ni fydd unrhyw newidiadau cytundebol.</w:t>
      </w:r>
    </w:p>
    <w:p w14:paraId="11ACEF9C" w14:textId="1E475DE6" w:rsidR="001C5DEC" w:rsidRPr="00EA0E39" w:rsidRDefault="001D534A" w:rsidP="005860E3">
      <w:pPr>
        <w:pStyle w:val="Heading2"/>
        <w:numPr>
          <w:ilvl w:val="2"/>
          <w:numId w:val="22"/>
        </w:numPr>
        <w:rPr>
          <w:color w:val="auto"/>
        </w:rPr>
      </w:pPr>
      <w:r w:rsidRPr="00EA0E39">
        <w:rPr>
          <w:b/>
          <w:bCs/>
          <w:color w:val="auto"/>
        </w:rPr>
        <w:t>G</w:t>
      </w:r>
      <w:r w:rsidR="002E257F" w:rsidRPr="00EA0E39">
        <w:rPr>
          <w:b/>
          <w:bCs/>
          <w:color w:val="auto"/>
        </w:rPr>
        <w:t xml:space="preserve">weithio hyblyg </w:t>
      </w:r>
      <w:r w:rsidRPr="00EA0E39">
        <w:rPr>
          <w:b/>
          <w:bCs/>
          <w:color w:val="auto"/>
        </w:rPr>
        <w:t xml:space="preserve">– </w:t>
      </w:r>
      <w:r w:rsidRPr="00EA0E39">
        <w:rPr>
          <w:color w:val="auto"/>
        </w:rPr>
        <w:t>c</w:t>
      </w:r>
      <w:r w:rsidR="002E257F" w:rsidRPr="00EA0E39">
        <w:rPr>
          <w:color w:val="auto"/>
        </w:rPr>
        <w:t xml:space="preserve">ytundeb parhaol rhwng cyflogai a chyflogwr. Mae gennych hawl statudol i ofyn am newid parhaol i'ch patrwm gwaith, fel eich oriau gwaith ar ôl gweithio i'r Brifysgol am 26 wythnos.  I gael rhagor o wybodaeth am sut i wneud cais i weithio'n hyblyg, ewch i adran 11. </w:t>
      </w:r>
    </w:p>
    <w:p w14:paraId="3270F649" w14:textId="77777777" w:rsidR="00F630B4" w:rsidRPr="00EA0E39" w:rsidRDefault="00F630B4" w:rsidP="00F630B4">
      <w:pPr>
        <w:rPr>
          <w:color w:val="auto"/>
        </w:rPr>
      </w:pPr>
    </w:p>
    <w:p w14:paraId="32A5145B" w14:textId="77777777" w:rsidR="001C5DEC" w:rsidRPr="00EA0E39" w:rsidRDefault="002E257F" w:rsidP="001C5DEC">
      <w:pPr>
        <w:pStyle w:val="Heading2"/>
        <w:numPr>
          <w:ilvl w:val="1"/>
          <w:numId w:val="22"/>
        </w:numPr>
        <w:rPr>
          <w:color w:val="auto"/>
        </w:rPr>
      </w:pPr>
      <w:r w:rsidRPr="00EA0E39">
        <w:rPr>
          <w:color w:val="auto"/>
        </w:rPr>
        <w:lastRenderedPageBreak/>
        <w:t xml:space="preserve">Ysgrifennwyd y polisi sefydliadol hwn i lywio gwaith hybrid. </w:t>
      </w:r>
    </w:p>
    <w:p w14:paraId="020AA5A1" w14:textId="77777777" w:rsidR="007028E0" w:rsidRPr="00EA0E39" w:rsidRDefault="002E257F" w:rsidP="00850830">
      <w:pPr>
        <w:pStyle w:val="Heading1"/>
        <w:rPr>
          <w:color w:val="auto"/>
        </w:rPr>
      </w:pPr>
      <w:bookmarkStart w:id="13" w:name="_Toc96605681"/>
      <w:r w:rsidRPr="00EA0E39">
        <w:rPr>
          <w:color w:val="auto"/>
        </w:rPr>
        <w:t>Cwmpas</w:t>
      </w:r>
      <w:bookmarkEnd w:id="13"/>
    </w:p>
    <w:p w14:paraId="6D80B84C" w14:textId="77777777" w:rsidR="002F1A93" w:rsidRPr="00EA0E39" w:rsidRDefault="002F1A93" w:rsidP="002F1A93">
      <w:pPr>
        <w:rPr>
          <w:color w:val="auto"/>
        </w:rPr>
      </w:pPr>
    </w:p>
    <w:p w14:paraId="7E2B3F42" w14:textId="03C43F3D" w:rsidR="008805F8" w:rsidRPr="00EA0E39" w:rsidRDefault="002E257F" w:rsidP="00850830">
      <w:pPr>
        <w:pStyle w:val="Heading2"/>
        <w:numPr>
          <w:ilvl w:val="1"/>
          <w:numId w:val="32"/>
        </w:numPr>
        <w:rPr>
          <w:strike/>
          <w:color w:val="auto"/>
        </w:rPr>
      </w:pPr>
      <w:r w:rsidRPr="00EA0E39">
        <w:rPr>
          <w:color w:val="auto"/>
        </w:rPr>
        <w:t>Nid yw pob rôl yn addas ar gyfer gweithio hybrid gan fod gan rai rôl hanfodol ar y campws sy'n darparu gwasanaethau</w:t>
      </w:r>
      <w:r w:rsidR="00EA0E39" w:rsidRPr="00EA0E39">
        <w:rPr>
          <w:color w:val="auto"/>
        </w:rPr>
        <w:t xml:space="preserve"> a g</w:t>
      </w:r>
      <w:r w:rsidRPr="00EA0E39">
        <w:rPr>
          <w:color w:val="auto"/>
        </w:rPr>
        <w:t>weithrediadau</w:t>
      </w:r>
      <w:r w:rsidR="00EA0E39" w:rsidRPr="00EA0E39">
        <w:rPr>
          <w:color w:val="auto"/>
        </w:rPr>
        <w:t xml:space="preserve"> rheng flaen i fyfyrwyr</w:t>
      </w:r>
      <w:r w:rsidRPr="00EA0E39">
        <w:rPr>
          <w:color w:val="auto"/>
        </w:rPr>
        <w:t xml:space="preserve"> neu'n cefnogi seilwaith y Brifysgol.  Bydd rheolwyr llinell yn penderfynu pa rolau sy'n addas ar gyfer gweithio hybrid yn seiliedig ar ofynion y rôl a pha mor effeithiol fu'r rôl pan gafodd ei chyflawni naill ai o bell neu'n hybrid yn ystod y pandemig. </w:t>
      </w:r>
    </w:p>
    <w:p w14:paraId="5C26BD49" w14:textId="77777777" w:rsidR="00CA100F" w:rsidRPr="00EA0E39" w:rsidRDefault="00CA100F" w:rsidP="00CA100F">
      <w:pPr>
        <w:rPr>
          <w:color w:val="auto"/>
        </w:rPr>
      </w:pPr>
    </w:p>
    <w:p w14:paraId="55389287" w14:textId="77777777" w:rsidR="003F27DF" w:rsidRPr="00EA0E39" w:rsidRDefault="002E257F" w:rsidP="00850830">
      <w:pPr>
        <w:pStyle w:val="Heading2"/>
        <w:numPr>
          <w:ilvl w:val="1"/>
          <w:numId w:val="32"/>
        </w:numPr>
        <w:rPr>
          <w:color w:val="auto"/>
        </w:rPr>
      </w:pPr>
      <w:r w:rsidRPr="00EA0E39">
        <w:rPr>
          <w:color w:val="auto"/>
        </w:rPr>
        <w:t>Mae pob rôl arall yn addas ar gyfer gweithio hybrid, ond bydd trefniadau gweithio penodol yn cael eu pennu'n lleol a chytuno arnynt gan natur y rôl ac anghenion y Brifysgol.  Er enghraifft, bydd trefniadau ar gyfer cydweithwyr academaidd yn ystyried yr angen am bresenoldeb cryf ar y campws.</w:t>
      </w:r>
    </w:p>
    <w:p w14:paraId="765A2C4B" w14:textId="77777777" w:rsidR="00A65523" w:rsidRPr="00EA0E39" w:rsidRDefault="00A65523" w:rsidP="00A65523">
      <w:pPr>
        <w:rPr>
          <w:color w:val="auto"/>
        </w:rPr>
      </w:pPr>
    </w:p>
    <w:p w14:paraId="7C621E9F" w14:textId="77777777" w:rsidR="000A4115" w:rsidRPr="00EA0E39" w:rsidRDefault="002E257F" w:rsidP="00850830">
      <w:pPr>
        <w:pStyle w:val="Heading1"/>
        <w:rPr>
          <w:color w:val="auto"/>
        </w:rPr>
      </w:pPr>
      <w:bookmarkStart w:id="14" w:name="_Toc96605682"/>
      <w:r w:rsidRPr="00EA0E39">
        <w:rPr>
          <w:color w:val="auto"/>
        </w:rPr>
        <w:t>Egwyddorion</w:t>
      </w:r>
      <w:bookmarkEnd w:id="14"/>
    </w:p>
    <w:p w14:paraId="5B3DB0D2" w14:textId="77777777" w:rsidR="002F1A93" w:rsidRPr="00EA0E39" w:rsidRDefault="002F1A93" w:rsidP="002F1A93">
      <w:pPr>
        <w:rPr>
          <w:color w:val="auto"/>
        </w:rPr>
      </w:pPr>
    </w:p>
    <w:p w14:paraId="68B55A41" w14:textId="54055DDF" w:rsidR="00133F0E" w:rsidRPr="00EA0E39" w:rsidRDefault="002E257F" w:rsidP="00850830">
      <w:pPr>
        <w:pStyle w:val="Heading2"/>
        <w:numPr>
          <w:ilvl w:val="1"/>
          <w:numId w:val="33"/>
        </w:numPr>
        <w:rPr>
          <w:color w:val="auto"/>
        </w:rPr>
      </w:pPr>
      <w:r w:rsidRPr="00EA0E39">
        <w:rPr>
          <w:color w:val="auto"/>
        </w:rPr>
        <w:t xml:space="preserve">Yr egwyddor sylfaenol sy'n ein llywio yw </w:t>
      </w:r>
      <w:r w:rsidR="00EA0E39" w:rsidRPr="00EA0E39">
        <w:rPr>
          <w:color w:val="auto"/>
        </w:rPr>
        <w:t xml:space="preserve">sicrhau </w:t>
      </w:r>
      <w:r w:rsidRPr="00EA0E39">
        <w:rPr>
          <w:color w:val="auto"/>
        </w:rPr>
        <w:t xml:space="preserve">bod myfyrwyr yn cael profiad dysgu o'r radd flaenaf mewn amgylchedd dysgu ac ymchwil bywiog.  Mae hyn yn gofyn am wasanaeth a pherfformiad o'r radd flaenaf gan bob un ohonom.  </w:t>
      </w:r>
      <w:r w:rsidR="00EA0E39" w:rsidRPr="00EA0E39">
        <w:rPr>
          <w:color w:val="auto"/>
        </w:rPr>
        <w:t>Mae’n r</w:t>
      </w:r>
      <w:r w:rsidRPr="00EA0E39">
        <w:rPr>
          <w:color w:val="auto"/>
        </w:rPr>
        <w:t>haid i weithio hybrid gefnogi'r egwyddor sylfaenol hon bob amser</w:t>
      </w:r>
      <w:r w:rsidR="00EA0E39" w:rsidRPr="00EA0E39">
        <w:rPr>
          <w:color w:val="auto"/>
        </w:rPr>
        <w:t xml:space="preserve"> felly.</w:t>
      </w:r>
    </w:p>
    <w:p w14:paraId="10545405" w14:textId="77777777" w:rsidR="00400391" w:rsidRPr="00EA0E39" w:rsidRDefault="00400391" w:rsidP="00400391">
      <w:pPr>
        <w:rPr>
          <w:color w:val="auto"/>
        </w:rPr>
      </w:pPr>
    </w:p>
    <w:p w14:paraId="0E280695" w14:textId="7FB105AB" w:rsidR="00FE3909" w:rsidRPr="00EA0E39" w:rsidRDefault="002E257F" w:rsidP="00850830">
      <w:pPr>
        <w:pStyle w:val="Heading2"/>
        <w:numPr>
          <w:ilvl w:val="1"/>
          <w:numId w:val="32"/>
        </w:numPr>
        <w:rPr>
          <w:rFonts w:eastAsia="Times New Roman" w:cs="Arial"/>
          <w:color w:val="auto"/>
          <w:lang w:eastAsia="en-GB"/>
        </w:rPr>
      </w:pPr>
      <w:r w:rsidRPr="00EA0E39">
        <w:rPr>
          <w:rFonts w:eastAsia="Times New Roman" w:cs="Arial"/>
          <w:color w:val="auto"/>
          <w:lang w:eastAsia="en-GB"/>
        </w:rPr>
        <w:t>Ar hyn o bryd mae contract cyflogaeth y Brifysgol yn nodi lle mae'n ofynnol i staff weithio ac y gellir gofyn i gydweithwyr gyflawni rhan o'u dyletswyddau mewn lleoliad arall ym Met Caerdydd</w:t>
      </w:r>
      <w:r w:rsidR="00EA0E39" w:rsidRPr="00EA0E39">
        <w:rPr>
          <w:rFonts w:eastAsia="Times New Roman" w:cs="Arial"/>
          <w:color w:val="auto"/>
          <w:lang w:eastAsia="en-GB"/>
        </w:rPr>
        <w:t xml:space="preserve"> yn amodol ar ofynion gwasanaeth</w:t>
      </w:r>
      <w:r w:rsidRPr="00EA0E39">
        <w:rPr>
          <w:rFonts w:eastAsia="Times New Roman" w:cs="Arial"/>
          <w:color w:val="auto"/>
          <w:lang w:eastAsia="en-GB"/>
        </w:rPr>
        <w:t>. Ni wnaed unrhyw newidiadau i'r amodau cytundebol hyn.</w:t>
      </w:r>
    </w:p>
    <w:p w14:paraId="30912F89" w14:textId="77777777" w:rsidR="009558D6" w:rsidRPr="00EA0E39" w:rsidRDefault="009558D6" w:rsidP="009558D6">
      <w:pPr>
        <w:rPr>
          <w:color w:val="auto"/>
          <w:lang w:eastAsia="en-GB"/>
        </w:rPr>
      </w:pPr>
    </w:p>
    <w:p w14:paraId="4CD97775" w14:textId="77777777" w:rsidR="00ED2DE3" w:rsidRPr="00EA0E39" w:rsidRDefault="002E257F" w:rsidP="00850830">
      <w:pPr>
        <w:pStyle w:val="Heading2"/>
        <w:numPr>
          <w:ilvl w:val="1"/>
          <w:numId w:val="32"/>
        </w:numPr>
        <w:rPr>
          <w:i/>
          <w:color w:val="auto"/>
        </w:rPr>
      </w:pPr>
      <w:r w:rsidRPr="00EA0E39">
        <w:rPr>
          <w:color w:val="auto"/>
        </w:rPr>
        <w:t xml:space="preserve">Mae'r holl rolau, timau ac amgylchiadau yn wahanol. Bydd trefniadau a phatrymau gwaith yn parhau i gael eu cytuno ar lefel Ysgol neu Gyfarwyddiaeth. </w:t>
      </w:r>
    </w:p>
    <w:p w14:paraId="4DC8916E" w14:textId="77777777" w:rsidR="000A1FCF" w:rsidRPr="00EA0E39" w:rsidRDefault="000A1FCF" w:rsidP="000A1FCF">
      <w:pPr>
        <w:rPr>
          <w:color w:val="auto"/>
        </w:rPr>
      </w:pPr>
    </w:p>
    <w:p w14:paraId="227FFF35" w14:textId="03256EF0" w:rsidR="000A4115" w:rsidRPr="00EA0E39" w:rsidRDefault="002E257F" w:rsidP="00850830">
      <w:pPr>
        <w:pStyle w:val="Heading2"/>
        <w:numPr>
          <w:ilvl w:val="1"/>
          <w:numId w:val="32"/>
        </w:numPr>
        <w:rPr>
          <w:color w:val="auto"/>
        </w:rPr>
      </w:pPr>
      <w:r w:rsidRPr="00EA0E39">
        <w:rPr>
          <w:color w:val="auto"/>
        </w:rPr>
        <w:t xml:space="preserve">Bydd trefniadau gweithio hybrid yn cael eu </w:t>
      </w:r>
      <w:r w:rsidR="0040459E" w:rsidRPr="00EA0E39">
        <w:rPr>
          <w:color w:val="auto"/>
        </w:rPr>
        <w:t xml:space="preserve">hadolygu'n gyson </w:t>
      </w:r>
      <w:r w:rsidRPr="00EA0E39">
        <w:rPr>
          <w:color w:val="auto"/>
        </w:rPr>
        <w:t xml:space="preserve">er mwyn sicrhau uniondeb </w:t>
      </w:r>
      <w:r w:rsidR="00EA0E39" w:rsidRPr="00EA0E39">
        <w:rPr>
          <w:color w:val="auto"/>
        </w:rPr>
        <w:t>yr addysgu a’r dysgu</w:t>
      </w:r>
      <w:r w:rsidRPr="00EA0E39">
        <w:rPr>
          <w:color w:val="auto"/>
        </w:rPr>
        <w:t xml:space="preserve"> (gan gynnwys amserlennu), ymchwil a gweithrediadau'r Gwasanaeth</w:t>
      </w:r>
      <w:r w:rsidRPr="00EA0E39">
        <w:rPr>
          <w:i/>
          <w:iCs/>
          <w:color w:val="auto"/>
        </w:rPr>
        <w:t xml:space="preserve"> </w:t>
      </w:r>
      <w:r w:rsidRPr="00EA0E39">
        <w:rPr>
          <w:color w:val="auto"/>
        </w:rPr>
        <w:t xml:space="preserve">Proffesiynol. </w:t>
      </w:r>
    </w:p>
    <w:p w14:paraId="236E4A5B" w14:textId="77777777" w:rsidR="00ED2DE3" w:rsidRPr="00EA0E39" w:rsidRDefault="00ED2DE3" w:rsidP="00ED2DE3">
      <w:pPr>
        <w:rPr>
          <w:color w:val="auto"/>
        </w:rPr>
      </w:pPr>
    </w:p>
    <w:p w14:paraId="59273E14" w14:textId="77777777" w:rsidR="008866A4" w:rsidRPr="00EA0E39" w:rsidRDefault="002E257F" w:rsidP="00850830">
      <w:pPr>
        <w:pStyle w:val="Heading2"/>
        <w:numPr>
          <w:ilvl w:val="1"/>
          <w:numId w:val="32"/>
        </w:numPr>
        <w:rPr>
          <w:color w:val="auto"/>
        </w:rPr>
      </w:pPr>
      <w:r w:rsidRPr="00EA0E39">
        <w:rPr>
          <w:color w:val="auto"/>
        </w:rPr>
        <w:t xml:space="preserve">Mae'r Brifysgol yn cadw'r hawl i ddileu trefniadau gweithio hybrid mewn amgylchiadau lle ceir effaith andwyol ar berfformiad y Brifysgol a/neu ar ei myfyrwyr a'i chydweithwyr neu os bydd rôl yn newid fel nad yw gweithio hybrid yn addas mwyach. </w:t>
      </w:r>
    </w:p>
    <w:p w14:paraId="518567DF" w14:textId="77777777" w:rsidR="00ED2DE3" w:rsidRPr="00EA0E39" w:rsidRDefault="00ED2DE3" w:rsidP="00ED2DE3">
      <w:pPr>
        <w:rPr>
          <w:color w:val="auto"/>
        </w:rPr>
      </w:pPr>
    </w:p>
    <w:p w14:paraId="05EEB15A" w14:textId="0F68555E" w:rsidR="00046456" w:rsidRPr="00EA0E39" w:rsidRDefault="002E257F" w:rsidP="00850830">
      <w:pPr>
        <w:pStyle w:val="Heading2"/>
        <w:numPr>
          <w:ilvl w:val="1"/>
          <w:numId w:val="32"/>
        </w:numPr>
        <w:rPr>
          <w:color w:val="auto"/>
        </w:rPr>
      </w:pPr>
      <w:r w:rsidRPr="00EA0E39">
        <w:rPr>
          <w:color w:val="auto"/>
        </w:rPr>
        <w:lastRenderedPageBreak/>
        <w:t xml:space="preserve">Yn gytundebol, mae'n ofynnol i gydweithwyr Met Caerdydd breswylio a chyflawni eu dyletswyddau yn y DU ond mewn amgylchiadau eithriadol gall Met Caerdydd ddarparu ar gyfer ceisiadau i weithio o bell tra maen nhw dramor. I gael rhagor o wybodaeth, </w:t>
      </w:r>
      <w:r w:rsidR="004E4F14" w:rsidRPr="00EA0E39">
        <w:rPr>
          <w:color w:val="auto"/>
        </w:rPr>
        <w:t>ewch</w:t>
      </w:r>
      <w:r w:rsidRPr="00EA0E39">
        <w:rPr>
          <w:color w:val="auto"/>
        </w:rPr>
        <w:t xml:space="preserve"> i </w:t>
      </w:r>
      <w:hyperlink r:id="rId15" w:history="1">
        <w:r w:rsidR="00EA0E39">
          <w:rPr>
            <w:rStyle w:val="Hyperlink"/>
            <w:color w:val="auto"/>
          </w:rPr>
          <w:t>D</w:t>
        </w:r>
        <w:r w:rsidR="00155D00" w:rsidRPr="00EA0E39">
          <w:rPr>
            <w:rStyle w:val="Hyperlink"/>
            <w:color w:val="auto"/>
          </w:rPr>
          <w:t xml:space="preserve">atganiad Met Caerdydd ar </w:t>
        </w:r>
        <w:r w:rsidR="00EA0E39">
          <w:rPr>
            <w:rStyle w:val="Hyperlink"/>
            <w:color w:val="auto"/>
          </w:rPr>
          <w:t>We</w:t>
        </w:r>
        <w:r w:rsidR="00155D00" w:rsidRPr="00EA0E39">
          <w:rPr>
            <w:rStyle w:val="Hyperlink"/>
            <w:color w:val="auto"/>
          </w:rPr>
          <w:t xml:space="preserve">ithio </w:t>
        </w:r>
        <w:r w:rsidR="00EA0E39">
          <w:rPr>
            <w:rStyle w:val="Hyperlink"/>
            <w:color w:val="auto"/>
          </w:rPr>
          <w:t>D</w:t>
        </w:r>
        <w:r w:rsidR="00155D00" w:rsidRPr="00EA0E39">
          <w:rPr>
            <w:rStyle w:val="Hyperlink"/>
            <w:color w:val="auto"/>
          </w:rPr>
          <w:t>ramor.</w:t>
        </w:r>
      </w:hyperlink>
      <w:r w:rsidRPr="00EA0E39">
        <w:rPr>
          <w:color w:val="auto"/>
        </w:rPr>
        <w:t xml:space="preserve"> </w:t>
      </w:r>
    </w:p>
    <w:p w14:paraId="31168D48" w14:textId="77777777" w:rsidR="008866A4" w:rsidRPr="00EA0E39" w:rsidRDefault="002E257F" w:rsidP="00850830">
      <w:pPr>
        <w:pStyle w:val="Heading1"/>
        <w:rPr>
          <w:iCs/>
          <w:color w:val="auto"/>
        </w:rPr>
      </w:pPr>
      <w:bookmarkStart w:id="15" w:name="_Toc96605683"/>
      <w:r w:rsidRPr="00EA0E39">
        <w:rPr>
          <w:iCs/>
          <w:color w:val="auto"/>
        </w:rPr>
        <w:t>Cyfrifoldebau gweithwyr hybrid a rheolwyr llinell</w:t>
      </w:r>
      <w:bookmarkEnd w:id="15"/>
    </w:p>
    <w:p w14:paraId="4936D6DA" w14:textId="77777777" w:rsidR="002F1A93" w:rsidRPr="00EA0E39" w:rsidRDefault="002F1A93" w:rsidP="002F1A93">
      <w:pPr>
        <w:rPr>
          <w:color w:val="auto"/>
        </w:rPr>
      </w:pPr>
    </w:p>
    <w:p w14:paraId="57DD3EEA" w14:textId="77777777" w:rsidR="008866A4" w:rsidRPr="00EA0E39" w:rsidRDefault="002E257F" w:rsidP="00850830">
      <w:pPr>
        <w:pStyle w:val="Heading2"/>
        <w:numPr>
          <w:ilvl w:val="1"/>
          <w:numId w:val="34"/>
        </w:numPr>
        <w:rPr>
          <w:color w:val="auto"/>
        </w:rPr>
      </w:pPr>
      <w:r w:rsidRPr="00EA0E39">
        <w:rPr>
          <w:color w:val="auto"/>
        </w:rPr>
        <w:t xml:space="preserve">Mae angen i weithwyr hybrid wneud y canlynol: </w:t>
      </w:r>
    </w:p>
    <w:p w14:paraId="5DC3690E" w14:textId="77777777" w:rsidR="0022404A" w:rsidRPr="00EA0E39" w:rsidRDefault="0022404A" w:rsidP="0022404A">
      <w:pPr>
        <w:rPr>
          <w:color w:val="auto"/>
        </w:rPr>
      </w:pPr>
    </w:p>
    <w:p w14:paraId="2CA213F5" w14:textId="77777777" w:rsidR="00AE1E11" w:rsidRPr="00EA0E39" w:rsidRDefault="002E257F" w:rsidP="00850830">
      <w:pPr>
        <w:pStyle w:val="Heading3"/>
        <w:numPr>
          <w:ilvl w:val="2"/>
          <w:numId w:val="32"/>
        </w:numPr>
        <w:rPr>
          <w:color w:val="auto"/>
        </w:rPr>
      </w:pPr>
      <w:r w:rsidRPr="00EA0E39">
        <w:rPr>
          <w:color w:val="auto"/>
        </w:rPr>
        <w:t xml:space="preserve">Parhau i fod yn hyblyg a mynychu'r campws pan fo angen, er mwyn sicrhau uniondeb ein gwasanaethau allweddol i staff a myfyrwyr.  </w:t>
      </w:r>
    </w:p>
    <w:p w14:paraId="60E4579F" w14:textId="77777777" w:rsidR="00700DB7" w:rsidRPr="00EA0E39" w:rsidRDefault="002E257F" w:rsidP="00850830">
      <w:pPr>
        <w:pStyle w:val="Heading3"/>
        <w:numPr>
          <w:ilvl w:val="2"/>
          <w:numId w:val="32"/>
        </w:numPr>
        <w:rPr>
          <w:color w:val="auto"/>
        </w:rPr>
      </w:pPr>
      <w:r w:rsidRPr="00EA0E39">
        <w:rPr>
          <w:color w:val="auto"/>
        </w:rPr>
        <w:t xml:space="preserve">Sicrhau bod ganddyn nhw gysylltiad rhyngrwyd diogel a dibynadwy wrth weithio o bell.  </w:t>
      </w:r>
    </w:p>
    <w:p w14:paraId="330262C0" w14:textId="77777777" w:rsidR="00700DB7" w:rsidRPr="00EA0E39" w:rsidRDefault="002E257F" w:rsidP="00850830">
      <w:pPr>
        <w:pStyle w:val="Heading3"/>
        <w:numPr>
          <w:ilvl w:val="2"/>
          <w:numId w:val="32"/>
        </w:numPr>
        <w:rPr>
          <w:strike/>
          <w:color w:val="auto"/>
        </w:rPr>
      </w:pPr>
      <w:r w:rsidRPr="00EA0E39">
        <w:rPr>
          <w:color w:val="auto"/>
        </w:rPr>
        <w:t>Bod yn dryloyw ynglŷn â sut a lle maen nhw'n gweithio.</w:t>
      </w:r>
    </w:p>
    <w:p w14:paraId="7D93407B" w14:textId="72CA24D7" w:rsidR="00700DB7" w:rsidRPr="00EA0E39" w:rsidRDefault="002E257F" w:rsidP="00850830">
      <w:pPr>
        <w:pStyle w:val="Heading3"/>
        <w:numPr>
          <w:ilvl w:val="2"/>
          <w:numId w:val="32"/>
        </w:numPr>
        <w:rPr>
          <w:color w:val="auto"/>
        </w:rPr>
      </w:pPr>
      <w:r w:rsidRPr="00EA0E39">
        <w:rPr>
          <w:color w:val="auto"/>
        </w:rPr>
        <w:t>Gofalu bod ganddyn nhw'r sgiliau digidol diweddaraf a pherthnasol. Mae cymorth a chyngor ar sgiliau digidol ar gael drwy Gwasanaethau Gwybodaeth [link].</w:t>
      </w:r>
    </w:p>
    <w:p w14:paraId="151D9BA2" w14:textId="77777777" w:rsidR="00C4722E" w:rsidRPr="00EA0E39" w:rsidRDefault="002E257F" w:rsidP="00850830">
      <w:pPr>
        <w:pStyle w:val="Heading3"/>
        <w:numPr>
          <w:ilvl w:val="2"/>
          <w:numId w:val="32"/>
        </w:numPr>
        <w:rPr>
          <w:color w:val="auto"/>
        </w:rPr>
      </w:pPr>
      <w:r w:rsidRPr="00EA0E39">
        <w:rPr>
          <w:color w:val="auto"/>
        </w:rPr>
        <w:t>Sicrhau bod eu dull o weithio yn cefnogi eu hiechyd corfforol, meddyliol ac emosiynol.</w:t>
      </w:r>
    </w:p>
    <w:p w14:paraId="2BE84D86" w14:textId="77777777" w:rsidR="00C52C3E" w:rsidRPr="00EA0E39" w:rsidRDefault="002E257F" w:rsidP="00850830">
      <w:pPr>
        <w:pStyle w:val="Heading3"/>
        <w:numPr>
          <w:ilvl w:val="2"/>
          <w:numId w:val="32"/>
        </w:numPr>
        <w:rPr>
          <w:color w:val="auto"/>
        </w:rPr>
      </w:pPr>
      <w:r w:rsidRPr="00EA0E39">
        <w:rPr>
          <w:color w:val="auto"/>
        </w:rPr>
        <w:t xml:space="preserve">Parhau i roi gwybod am absenoldeb oherwydd salwch ac absenoldeb arbennig yn unol â pholisïau perthnasol y Brifysgol. </w:t>
      </w:r>
    </w:p>
    <w:p w14:paraId="09F2E5F3" w14:textId="77777777" w:rsidR="00C52C3E" w:rsidRPr="00EA0E39" w:rsidRDefault="00C52C3E" w:rsidP="00C52C3E">
      <w:pPr>
        <w:rPr>
          <w:color w:val="auto"/>
        </w:rPr>
      </w:pPr>
    </w:p>
    <w:p w14:paraId="466C4DB4" w14:textId="77777777" w:rsidR="0027120B" w:rsidRPr="00EA0E39" w:rsidRDefault="002E257F" w:rsidP="00850830">
      <w:pPr>
        <w:pStyle w:val="Heading2"/>
        <w:numPr>
          <w:ilvl w:val="1"/>
          <w:numId w:val="32"/>
        </w:numPr>
        <w:rPr>
          <w:color w:val="auto"/>
        </w:rPr>
      </w:pPr>
      <w:r w:rsidRPr="00EA0E39">
        <w:rPr>
          <w:color w:val="auto"/>
        </w:rPr>
        <w:t xml:space="preserve"> Mae angen i reolwyr llinell: </w:t>
      </w:r>
    </w:p>
    <w:p w14:paraId="43EDD599" w14:textId="77777777" w:rsidR="002F1A93" w:rsidRPr="00EA0E39" w:rsidRDefault="002F1A93" w:rsidP="002F1A93">
      <w:pPr>
        <w:rPr>
          <w:color w:val="auto"/>
        </w:rPr>
      </w:pPr>
    </w:p>
    <w:p w14:paraId="162814F1" w14:textId="77777777" w:rsidR="002A69F6" w:rsidRPr="00EA0E39" w:rsidRDefault="002E257F" w:rsidP="00850830">
      <w:pPr>
        <w:pStyle w:val="Heading3"/>
        <w:numPr>
          <w:ilvl w:val="2"/>
          <w:numId w:val="32"/>
        </w:numPr>
        <w:rPr>
          <w:color w:val="auto"/>
        </w:rPr>
      </w:pPr>
      <w:r w:rsidRPr="00EA0E39">
        <w:rPr>
          <w:color w:val="auto"/>
        </w:rPr>
        <w:t xml:space="preserve">Sicrhau eu bod yn parhau i reoli perfformiad ac ymddygiad. Mae gan reolwyr yr hawl i ofyn i gydweithwyr newid eu trefniadau gweithio pe bai gweithio hybrid yn effeithio'n negyddol ar berfformiad neu ymddygiad. </w:t>
      </w:r>
    </w:p>
    <w:p w14:paraId="1AB82A89" w14:textId="77777777" w:rsidR="0027120B" w:rsidRPr="00EA0E39" w:rsidRDefault="002E257F" w:rsidP="00850830">
      <w:pPr>
        <w:pStyle w:val="Heading3"/>
        <w:numPr>
          <w:ilvl w:val="2"/>
          <w:numId w:val="32"/>
        </w:numPr>
        <w:rPr>
          <w:color w:val="auto"/>
        </w:rPr>
      </w:pPr>
      <w:r w:rsidRPr="00EA0E39">
        <w:rPr>
          <w:color w:val="auto"/>
        </w:rPr>
        <w:t xml:space="preserve">Sicrhau eu bod yn parhau i fonitro effaith gweithio hybrid ar gydraddoldeb. </w:t>
      </w:r>
    </w:p>
    <w:p w14:paraId="26447A1A" w14:textId="77777777" w:rsidR="002843EF" w:rsidRPr="00EA0E39" w:rsidRDefault="002E257F" w:rsidP="00850830">
      <w:pPr>
        <w:pStyle w:val="Heading3"/>
        <w:numPr>
          <w:ilvl w:val="2"/>
          <w:numId w:val="32"/>
        </w:numPr>
        <w:rPr>
          <w:color w:val="auto"/>
        </w:rPr>
      </w:pPr>
      <w:r w:rsidRPr="00EA0E39">
        <w:rPr>
          <w:color w:val="auto"/>
        </w:rPr>
        <w:t xml:space="preserve">Efallai y bydd yn ofynnol i aelodau'r tîm ddod i'r campws ar fyr rybudd weithiau, ac o dan yr amgylchiadau hyn, gofynnir i reolwyr llinell ddarparu cymaint o rybudd ymlaen llaw â phosibl. </w:t>
      </w:r>
    </w:p>
    <w:p w14:paraId="2C0CF0FE" w14:textId="77777777" w:rsidR="000649E5" w:rsidRPr="00EA0E39" w:rsidRDefault="000649E5" w:rsidP="000649E5">
      <w:pPr>
        <w:rPr>
          <w:color w:val="auto"/>
        </w:rPr>
      </w:pPr>
    </w:p>
    <w:p w14:paraId="078606EF" w14:textId="2C077C01" w:rsidR="00936E6F" w:rsidRPr="00EA0E39" w:rsidRDefault="002E257F" w:rsidP="00850830">
      <w:pPr>
        <w:pStyle w:val="Heading1"/>
        <w:rPr>
          <w:color w:val="auto"/>
        </w:rPr>
      </w:pPr>
      <w:bookmarkStart w:id="16" w:name="_Toc96605684"/>
      <w:r w:rsidRPr="00EA0E39">
        <w:rPr>
          <w:color w:val="auto"/>
        </w:rPr>
        <w:t xml:space="preserve">Iechyd, diogelwch a </w:t>
      </w:r>
      <w:r w:rsidR="00303697">
        <w:rPr>
          <w:color w:val="auto"/>
        </w:rPr>
        <w:t>lles</w:t>
      </w:r>
      <w:bookmarkEnd w:id="16"/>
    </w:p>
    <w:p w14:paraId="3BC4BD51" w14:textId="77777777" w:rsidR="00ED2DE3" w:rsidRPr="00EA0E39" w:rsidRDefault="00ED2DE3" w:rsidP="00ED2DE3">
      <w:pPr>
        <w:rPr>
          <w:color w:val="auto"/>
        </w:rPr>
      </w:pPr>
    </w:p>
    <w:p w14:paraId="059F92A3" w14:textId="51ADF9F8" w:rsidR="00BF5718" w:rsidRPr="00EA0E39" w:rsidRDefault="00A76E91" w:rsidP="00850830">
      <w:pPr>
        <w:pStyle w:val="Heading2"/>
        <w:numPr>
          <w:ilvl w:val="1"/>
          <w:numId w:val="35"/>
        </w:numPr>
        <w:rPr>
          <w:color w:val="auto"/>
        </w:rPr>
      </w:pPr>
      <w:r>
        <w:rPr>
          <w:rFonts w:cs="Arial"/>
          <w:color w:val="auto"/>
          <w:szCs w:val="24"/>
        </w:rPr>
        <w:t xml:space="preserve">Bydd angen i weithwyr hybrid ddilyn </w:t>
      </w:r>
      <w:hyperlink r:id="rId16" w:history="1">
        <w:r w:rsidRPr="00451F0E">
          <w:rPr>
            <w:rStyle w:val="Hyperlink"/>
            <w:rFonts w:cs="Arial"/>
            <w:szCs w:val="24"/>
          </w:rPr>
          <w:t>canllawiau'r Offer Sgrin Arddangos</w:t>
        </w:r>
      </w:hyperlink>
      <w:r>
        <w:rPr>
          <w:rFonts w:cs="Arial"/>
          <w:color w:val="auto"/>
          <w:szCs w:val="24"/>
        </w:rPr>
        <w:t xml:space="preserve"> (DSE) ac adolygu'r rhain yn rheolaidd gan ddefnyddio hunanasesiad gweithfan DSE. Os oes angen offer ychwanegol arnoch i ddarparu gweithfan ddiogel ac addas, dylech gysylltu â'ch rheolwr llinell. Mae cyngor ar gael gan y tîm Iechyd a Diogelwch hefyd.</w:t>
      </w:r>
    </w:p>
    <w:p w14:paraId="55C93242" w14:textId="77777777" w:rsidR="00BF5718" w:rsidRPr="00EA0E39" w:rsidRDefault="00BF5718" w:rsidP="00BF5718">
      <w:pPr>
        <w:pStyle w:val="Heading2"/>
        <w:numPr>
          <w:ilvl w:val="1"/>
          <w:numId w:val="0"/>
        </w:numPr>
        <w:ind w:left="576"/>
        <w:rPr>
          <w:color w:val="auto"/>
        </w:rPr>
      </w:pPr>
    </w:p>
    <w:p w14:paraId="2299ECEA" w14:textId="77777777" w:rsidR="00BE159D" w:rsidRPr="00EA0E39" w:rsidRDefault="002E257F" w:rsidP="00850830">
      <w:pPr>
        <w:pStyle w:val="Heading2"/>
        <w:numPr>
          <w:ilvl w:val="1"/>
          <w:numId w:val="32"/>
        </w:numPr>
        <w:rPr>
          <w:color w:val="auto"/>
        </w:rPr>
      </w:pPr>
      <w:r w:rsidRPr="00EA0E39">
        <w:rPr>
          <w:color w:val="auto"/>
        </w:rPr>
        <w:lastRenderedPageBreak/>
        <w:t xml:space="preserve">Wrth weithio gartref mae'n rhaid i chi ysgwyddo cyfrifoldeb am eich iechyd a'ch diogelwch eich hun ac unrhyw un arall sy'n cael ei effeithio gan eich gwaith (er enghraifft, eraill yn eich cartref pan fyddwch chi'n gweithio gartref). Yn benodol, osgoi peryglon baglu/slipio, dylid gwirio offer trydanol cyn ei ddefnyddio ac mae angen cynnal prawf PAT ar offer prifysgol ar adegau penodol. Siaradwch â'ch rheolwr llinell os oes gennych unrhyw gwestiynau am brofion PAT ar offer prifysgol. </w:t>
      </w:r>
    </w:p>
    <w:p w14:paraId="062285CF" w14:textId="77777777" w:rsidR="00EE0B46" w:rsidRPr="00EA0E39" w:rsidRDefault="00EE0B46" w:rsidP="00EE0B46">
      <w:pPr>
        <w:rPr>
          <w:color w:val="auto"/>
        </w:rPr>
      </w:pPr>
    </w:p>
    <w:p w14:paraId="7573FD89" w14:textId="16863CBD" w:rsidR="00EE0B46" w:rsidRPr="00EA0E39" w:rsidRDefault="002E257F" w:rsidP="00850830">
      <w:pPr>
        <w:pStyle w:val="Heading2"/>
        <w:numPr>
          <w:ilvl w:val="1"/>
          <w:numId w:val="32"/>
        </w:numPr>
        <w:rPr>
          <w:color w:val="auto"/>
        </w:rPr>
      </w:pPr>
      <w:r w:rsidRPr="00EA0E39">
        <w:rPr>
          <w:color w:val="auto"/>
        </w:rPr>
        <w:t>Gan fod gweithio hybrid yn cynnwys elfen gweithio o bell, bydd angen i weithwyr hybrid gymryd cyfrifoldeb i sicrhau eu bod yn cael "seibiant" o'r gwaith, gan gynnwys cyfnod i ffwrdd o'r sgrin er mwyn osgoi gorlethu digidol</w:t>
      </w:r>
      <w:r w:rsidR="001B5653">
        <w:rPr>
          <w:color w:val="auto"/>
        </w:rPr>
        <w:t>. D</w:t>
      </w:r>
      <w:r w:rsidRPr="00EA0E39">
        <w:rPr>
          <w:color w:val="auto"/>
        </w:rPr>
        <w:t>ylid cymryd digon o orffwys bob hyn a hyn</w:t>
      </w:r>
      <w:r w:rsidR="001B5653">
        <w:rPr>
          <w:color w:val="auto"/>
        </w:rPr>
        <w:t xml:space="preserve"> i helpu i gynnal lles</w:t>
      </w:r>
      <w:r w:rsidRPr="00EA0E39">
        <w:rPr>
          <w:color w:val="auto"/>
        </w:rPr>
        <w:t xml:space="preserve">. </w:t>
      </w:r>
    </w:p>
    <w:p w14:paraId="7DD25878" w14:textId="77777777" w:rsidR="00E92E90" w:rsidRPr="00EA0E39" w:rsidRDefault="00E92E90" w:rsidP="00E92E90">
      <w:pPr>
        <w:rPr>
          <w:color w:val="auto"/>
        </w:rPr>
      </w:pPr>
    </w:p>
    <w:p w14:paraId="0998DC6C" w14:textId="77777777" w:rsidR="00A35F6C" w:rsidRPr="00EA0E39" w:rsidRDefault="002E257F" w:rsidP="00850830">
      <w:pPr>
        <w:pStyle w:val="Heading2"/>
        <w:numPr>
          <w:ilvl w:val="1"/>
          <w:numId w:val="32"/>
        </w:numPr>
        <w:rPr>
          <w:color w:val="auto"/>
        </w:rPr>
      </w:pPr>
      <w:r w:rsidRPr="00EA0E39">
        <w:rPr>
          <w:color w:val="auto"/>
        </w:rPr>
        <w:t>Rhowch wybod i'ch rheolwr llinell:</w:t>
      </w:r>
    </w:p>
    <w:p w14:paraId="484CD335" w14:textId="77777777" w:rsidR="000649E5" w:rsidRPr="00EA0E39" w:rsidRDefault="000649E5" w:rsidP="000649E5">
      <w:pPr>
        <w:rPr>
          <w:color w:val="auto"/>
        </w:rPr>
      </w:pPr>
    </w:p>
    <w:p w14:paraId="464F6608" w14:textId="77777777" w:rsidR="00A35F6C" w:rsidRPr="00EA0E39" w:rsidRDefault="002E257F" w:rsidP="00850830">
      <w:pPr>
        <w:pStyle w:val="Heading3"/>
        <w:numPr>
          <w:ilvl w:val="2"/>
          <w:numId w:val="32"/>
        </w:numPr>
        <w:rPr>
          <w:color w:val="auto"/>
        </w:rPr>
      </w:pPr>
      <w:r w:rsidRPr="00EA0E39">
        <w:rPr>
          <w:color w:val="auto"/>
        </w:rPr>
        <w:t>Os ydych chi'n teimlo unrhyw anghysur wrth weithio o bell (fel poen cefn); neu</w:t>
      </w:r>
    </w:p>
    <w:p w14:paraId="6F0A0936" w14:textId="77777777" w:rsidR="00A35F6C" w:rsidRPr="00EA0E39" w:rsidRDefault="002E257F" w:rsidP="00850830">
      <w:pPr>
        <w:pStyle w:val="Heading3"/>
        <w:numPr>
          <w:ilvl w:val="2"/>
          <w:numId w:val="32"/>
        </w:numPr>
        <w:rPr>
          <w:color w:val="auto"/>
        </w:rPr>
      </w:pPr>
      <w:r w:rsidRPr="00EA0E39">
        <w:rPr>
          <w:color w:val="auto"/>
        </w:rPr>
        <w:t>Os ydych chi'n credu bod unrhyw beryglon iechyd a diogelwch sy'n gysylltiedig â gwaith;</w:t>
      </w:r>
    </w:p>
    <w:p w14:paraId="6F104151" w14:textId="77777777" w:rsidR="00A35F6C" w:rsidRPr="00EA0E39" w:rsidRDefault="002E257F" w:rsidP="00850830">
      <w:pPr>
        <w:pStyle w:val="Heading3"/>
        <w:numPr>
          <w:ilvl w:val="2"/>
          <w:numId w:val="32"/>
        </w:numPr>
        <w:rPr>
          <w:color w:val="auto"/>
        </w:rPr>
      </w:pPr>
      <w:r w:rsidRPr="00EA0E39">
        <w:rPr>
          <w:color w:val="auto"/>
        </w:rPr>
        <w:t>Os oes unrhyw ddamweiniau cysylltiedig â gwaith yn digwydd yn eich cartref.</w:t>
      </w:r>
    </w:p>
    <w:p w14:paraId="5DA6C56C" w14:textId="77777777" w:rsidR="00BE159D" w:rsidRPr="00EA0E39" w:rsidRDefault="00BE159D" w:rsidP="00BE159D">
      <w:pPr>
        <w:rPr>
          <w:color w:val="auto"/>
        </w:rPr>
      </w:pPr>
    </w:p>
    <w:p w14:paraId="61F0A9F5" w14:textId="77777777" w:rsidR="000649E5" w:rsidRPr="00EA0E39" w:rsidRDefault="002E257F" w:rsidP="00850830">
      <w:pPr>
        <w:pStyle w:val="Heading2"/>
        <w:numPr>
          <w:ilvl w:val="1"/>
          <w:numId w:val="32"/>
        </w:numPr>
        <w:rPr>
          <w:color w:val="auto"/>
        </w:rPr>
      </w:pPr>
      <w:r w:rsidRPr="00EA0E39">
        <w:rPr>
          <w:color w:val="auto"/>
        </w:rPr>
        <w:t>Bydd eich rheolwr llinell yn cymryd camau perthnasol ac efallai'n gofyn am gyngor gan y tîm Iechyd a Diogelwch.</w:t>
      </w:r>
    </w:p>
    <w:p w14:paraId="68B50128" w14:textId="77777777" w:rsidR="00EE0B46" w:rsidRPr="00EA0E39" w:rsidRDefault="00EE0B46" w:rsidP="00EE0B46">
      <w:pPr>
        <w:rPr>
          <w:color w:val="auto"/>
        </w:rPr>
      </w:pPr>
    </w:p>
    <w:p w14:paraId="02FA3D9E" w14:textId="77777777" w:rsidR="00EE22A7" w:rsidRPr="00EA0E39" w:rsidRDefault="002E257F" w:rsidP="00850830">
      <w:pPr>
        <w:pStyle w:val="Heading1"/>
        <w:rPr>
          <w:color w:val="auto"/>
        </w:rPr>
      </w:pPr>
      <w:bookmarkStart w:id="17" w:name="_Toc96605685"/>
      <w:r w:rsidRPr="00EA0E39">
        <w:rPr>
          <w:color w:val="auto"/>
        </w:rPr>
        <w:t>Cyfarpar</w:t>
      </w:r>
      <w:bookmarkEnd w:id="17"/>
    </w:p>
    <w:p w14:paraId="551A80F5" w14:textId="77777777" w:rsidR="002F1A93" w:rsidRPr="00EA0E39" w:rsidRDefault="002F1A93" w:rsidP="002F1A93">
      <w:pPr>
        <w:rPr>
          <w:color w:val="auto"/>
        </w:rPr>
      </w:pPr>
    </w:p>
    <w:p w14:paraId="74D21770" w14:textId="77777777" w:rsidR="0005238C" w:rsidRPr="00EA0E39" w:rsidRDefault="002E257F" w:rsidP="00850830">
      <w:pPr>
        <w:pStyle w:val="Heading2"/>
        <w:numPr>
          <w:ilvl w:val="1"/>
          <w:numId w:val="36"/>
        </w:numPr>
        <w:rPr>
          <w:color w:val="auto"/>
        </w:rPr>
      </w:pPr>
      <w:r w:rsidRPr="00EA0E39">
        <w:rPr>
          <w:color w:val="auto"/>
        </w:rPr>
        <w:t>Mae gan bob Ysgol neu Wasanaeth Proffesiynol gyfrifoldeb am unrhyw offer ychwanegol sy'n ofynnol gan gydweithwyr, lle bynnag maen nhw'n gweithio, os nodwyd hyn drwy asesiad risg DSE neu asesiad Iechyd Galwedigaethol.</w:t>
      </w:r>
    </w:p>
    <w:p w14:paraId="3ADA0BC3" w14:textId="77777777" w:rsidR="00563662" w:rsidRPr="00EA0E39" w:rsidRDefault="00563662" w:rsidP="00563662">
      <w:pPr>
        <w:rPr>
          <w:color w:val="auto"/>
        </w:rPr>
      </w:pPr>
    </w:p>
    <w:p w14:paraId="5A021D37" w14:textId="77777777" w:rsidR="00CE5E4D" w:rsidRPr="00EA0E39" w:rsidRDefault="002E257F" w:rsidP="00850830">
      <w:pPr>
        <w:pStyle w:val="Heading2"/>
        <w:numPr>
          <w:ilvl w:val="1"/>
          <w:numId w:val="32"/>
        </w:numPr>
        <w:rPr>
          <w:color w:val="auto"/>
        </w:rPr>
      </w:pPr>
      <w:r w:rsidRPr="00EA0E39">
        <w:rPr>
          <w:color w:val="auto"/>
        </w:rPr>
        <w:t>Mae'r Brifysgol yn cadw'r hawl i wrthod gweithio hybrid mewn sefyllfaoedd lle mae'n ystyried bod gofynion yr offer yn afresymol.  Dan amgylchiadau o'r fath, byddai'n ofynnol i'r cydweithiwr weithio mewn gweithfan briodol ar y campws.</w:t>
      </w:r>
    </w:p>
    <w:p w14:paraId="1E27BDF8" w14:textId="77777777" w:rsidR="00563662" w:rsidRPr="00EA0E39" w:rsidRDefault="00563662" w:rsidP="00563662">
      <w:pPr>
        <w:rPr>
          <w:color w:val="auto"/>
        </w:rPr>
      </w:pPr>
    </w:p>
    <w:p w14:paraId="75AF97A6" w14:textId="77777777" w:rsidR="00A95679" w:rsidRPr="00EA0E39" w:rsidRDefault="002E257F" w:rsidP="00850830">
      <w:pPr>
        <w:pStyle w:val="Heading2"/>
        <w:numPr>
          <w:ilvl w:val="1"/>
          <w:numId w:val="32"/>
        </w:numPr>
        <w:rPr>
          <w:color w:val="auto"/>
        </w:rPr>
      </w:pPr>
      <w:r w:rsidRPr="00EA0E39">
        <w:rPr>
          <w:color w:val="auto"/>
        </w:rPr>
        <w:t xml:space="preserve">Mae angen i bob cydweithiwr gymryd camau rhesymol i ddiogelu unrhyw offer y Brifysgol sy'n mynd oddi ar y campws a rhaid ei ddychwelyd os gofynnir iddo wneud hynny. Bydd yr offer bob amser yn parhau i fod yn eiddo i'r Brifysgol.  </w:t>
      </w:r>
    </w:p>
    <w:p w14:paraId="6C59C339" w14:textId="77777777" w:rsidR="00850830" w:rsidRPr="00EA0E39" w:rsidRDefault="00850830" w:rsidP="00850830">
      <w:pPr>
        <w:rPr>
          <w:color w:val="auto"/>
        </w:rPr>
      </w:pPr>
    </w:p>
    <w:p w14:paraId="4AA34EBA" w14:textId="77777777" w:rsidR="00A95679" w:rsidRPr="00EA0E39" w:rsidRDefault="002E257F" w:rsidP="00850830">
      <w:pPr>
        <w:pStyle w:val="Heading1"/>
        <w:rPr>
          <w:color w:val="auto"/>
        </w:rPr>
      </w:pPr>
      <w:bookmarkStart w:id="18" w:name="_Toc96605686"/>
      <w:r w:rsidRPr="00EA0E39">
        <w:rPr>
          <w:color w:val="auto"/>
        </w:rPr>
        <w:t>Treuliau</w:t>
      </w:r>
      <w:bookmarkEnd w:id="18"/>
    </w:p>
    <w:p w14:paraId="76101A7F" w14:textId="77777777" w:rsidR="002F1A93" w:rsidRPr="00EA0E39" w:rsidRDefault="002F1A93" w:rsidP="002F1A93">
      <w:pPr>
        <w:rPr>
          <w:color w:val="auto"/>
        </w:rPr>
      </w:pPr>
    </w:p>
    <w:p w14:paraId="62D56DAD" w14:textId="77777777" w:rsidR="00B8496B" w:rsidRPr="00EA0E39" w:rsidRDefault="002E257F" w:rsidP="00786B5A">
      <w:pPr>
        <w:pStyle w:val="Heading2"/>
        <w:numPr>
          <w:ilvl w:val="1"/>
          <w:numId w:val="38"/>
        </w:numPr>
        <w:rPr>
          <w:color w:val="auto"/>
        </w:rPr>
      </w:pPr>
      <w:r w:rsidRPr="00EA0E39">
        <w:rPr>
          <w:color w:val="auto"/>
        </w:rPr>
        <w:lastRenderedPageBreak/>
        <w:t>Ni fydd y Brifysgol yn darparu unrhyw gymorth ariannol ychwanegol i gydweithwyr weithio o bell.</w:t>
      </w:r>
    </w:p>
    <w:p w14:paraId="30DD6349" w14:textId="77777777" w:rsidR="00563662" w:rsidRPr="00EA0E39" w:rsidRDefault="00563662" w:rsidP="00563662">
      <w:pPr>
        <w:rPr>
          <w:color w:val="auto"/>
        </w:rPr>
      </w:pPr>
    </w:p>
    <w:p w14:paraId="3836AE67" w14:textId="77777777" w:rsidR="00624AD4" w:rsidRPr="00EA0E39" w:rsidRDefault="002E257F" w:rsidP="00850830">
      <w:pPr>
        <w:pStyle w:val="Heading2"/>
        <w:numPr>
          <w:ilvl w:val="1"/>
          <w:numId w:val="32"/>
        </w:numPr>
        <w:rPr>
          <w:color w:val="auto"/>
        </w:rPr>
      </w:pPr>
      <w:r w:rsidRPr="00EA0E39">
        <w:rPr>
          <w:color w:val="auto"/>
        </w:rPr>
        <w:t xml:space="preserve">Wrth weithio o bell, eich cyfrifoldeb chi yw talu costau arferol sy'n gysylltiedig â'ch cartref (e.e., gwresogi, goleuo a band eang ac unrhyw yswiriant cartref i dalu am golled neu ddifrod i eiddo personol a ddefnyddir wrth gyflawni dyletswyddau gwaith). Ni fydd Met Caerdydd yn talu treuliau am gostau rhedeg y cartref pan fyddwch yn gweithio gartref. </w:t>
      </w:r>
    </w:p>
    <w:p w14:paraId="24CD78D1" w14:textId="77777777" w:rsidR="0064456C" w:rsidRPr="00EA0E39" w:rsidRDefault="0064456C" w:rsidP="0064456C">
      <w:pPr>
        <w:rPr>
          <w:color w:val="auto"/>
        </w:rPr>
      </w:pPr>
    </w:p>
    <w:p w14:paraId="79A0A3C4" w14:textId="77777777" w:rsidR="005F27A2" w:rsidRPr="00EA0E39" w:rsidRDefault="002E257F" w:rsidP="00850830">
      <w:pPr>
        <w:pStyle w:val="Heading2"/>
        <w:numPr>
          <w:ilvl w:val="1"/>
          <w:numId w:val="32"/>
        </w:numPr>
        <w:rPr>
          <w:color w:val="auto"/>
        </w:rPr>
      </w:pPr>
      <w:r w:rsidRPr="00EA0E39">
        <w:rPr>
          <w:color w:val="auto"/>
        </w:rPr>
        <w:t>Fe'ch cynghorir i wirio gyda'ch yswiriwr cartref, darparwr morgais neu landlord er mwyn sicrhau nad oes unrhyw broblemau o ran gweithio gartref.</w:t>
      </w:r>
    </w:p>
    <w:p w14:paraId="22B79F19" w14:textId="77777777" w:rsidR="00377AA3" w:rsidRPr="00EA0E39" w:rsidRDefault="00377AA3" w:rsidP="00377AA3">
      <w:pPr>
        <w:rPr>
          <w:color w:val="auto"/>
        </w:rPr>
      </w:pPr>
    </w:p>
    <w:p w14:paraId="795F5686" w14:textId="77777777" w:rsidR="00013D90" w:rsidRPr="00EA0E39" w:rsidRDefault="002E257F" w:rsidP="00850830">
      <w:pPr>
        <w:pStyle w:val="Heading1"/>
        <w:rPr>
          <w:color w:val="auto"/>
        </w:rPr>
      </w:pPr>
      <w:bookmarkStart w:id="19" w:name="_Toc96605687"/>
      <w:r w:rsidRPr="00EA0E39">
        <w:rPr>
          <w:color w:val="auto"/>
        </w:rPr>
        <w:t>Diogelu Data</w:t>
      </w:r>
      <w:bookmarkEnd w:id="19"/>
    </w:p>
    <w:p w14:paraId="598747B7" w14:textId="77777777" w:rsidR="002F1A93" w:rsidRPr="00EA0E39" w:rsidRDefault="002F1A93" w:rsidP="002F1A93">
      <w:pPr>
        <w:rPr>
          <w:color w:val="auto"/>
        </w:rPr>
      </w:pPr>
    </w:p>
    <w:p w14:paraId="35D72D32" w14:textId="77777777" w:rsidR="00001519" w:rsidRPr="00EA0E39" w:rsidRDefault="002E257F" w:rsidP="00786B5A">
      <w:pPr>
        <w:pStyle w:val="Heading2"/>
        <w:numPr>
          <w:ilvl w:val="1"/>
          <w:numId w:val="39"/>
        </w:numPr>
        <w:rPr>
          <w:color w:val="auto"/>
          <w:lang w:eastAsia="en-GB"/>
        </w:rPr>
      </w:pPr>
      <w:r w:rsidRPr="00EA0E39">
        <w:rPr>
          <w:color w:val="auto"/>
          <w:lang w:eastAsia="en-GB"/>
        </w:rPr>
        <w:t>Wrth weithio o bell, chi sy'n gyfrifol am gadw gwybodaeth sy'n gysylltiedig â'r Brifysgol yn ddiogel bob amser.</w:t>
      </w:r>
    </w:p>
    <w:p w14:paraId="1AED985B" w14:textId="77777777" w:rsidR="0064456C" w:rsidRPr="00EA0E39" w:rsidRDefault="0064456C" w:rsidP="0064456C">
      <w:pPr>
        <w:rPr>
          <w:color w:val="auto"/>
          <w:lang w:eastAsia="en-GB"/>
        </w:rPr>
      </w:pPr>
    </w:p>
    <w:p w14:paraId="27FA8F96" w14:textId="77777777" w:rsidR="00001519" w:rsidRPr="00EA0E39" w:rsidRDefault="002E257F" w:rsidP="00850830">
      <w:pPr>
        <w:pStyle w:val="Heading2"/>
        <w:numPr>
          <w:ilvl w:val="1"/>
          <w:numId w:val="32"/>
        </w:numPr>
        <w:rPr>
          <w:color w:val="auto"/>
          <w:lang w:eastAsia="en-GB"/>
        </w:rPr>
      </w:pPr>
      <w:r w:rsidRPr="00EA0E39">
        <w:rPr>
          <w:color w:val="auto"/>
          <w:lang w:eastAsia="en-GB"/>
        </w:rPr>
        <w:t>Yn benodol, mae dyletswydd ar weithwyr o bell i:</w:t>
      </w:r>
    </w:p>
    <w:p w14:paraId="52632DA1" w14:textId="77777777" w:rsidR="000649E5" w:rsidRPr="00EA0E39" w:rsidRDefault="000649E5" w:rsidP="000649E5">
      <w:pPr>
        <w:rPr>
          <w:color w:val="auto"/>
          <w:lang w:eastAsia="en-GB"/>
        </w:rPr>
      </w:pPr>
    </w:p>
    <w:p w14:paraId="41DA65E9" w14:textId="77777777" w:rsidR="00001519" w:rsidRPr="00EA0E39" w:rsidRDefault="002E257F" w:rsidP="00850830">
      <w:pPr>
        <w:pStyle w:val="Heading3"/>
        <w:numPr>
          <w:ilvl w:val="2"/>
          <w:numId w:val="32"/>
        </w:numPr>
        <w:rPr>
          <w:color w:val="auto"/>
          <w:lang w:eastAsia="en-GB"/>
        </w:rPr>
      </w:pPr>
      <w:r w:rsidRPr="00EA0E39">
        <w:rPr>
          <w:color w:val="auto"/>
          <w:lang w:eastAsia="en-GB"/>
        </w:rPr>
        <w:t>Ymarfer diogelwch cyfrifiadurol da, gan gynnwys defnyddio cyfrinair unigryw ar gyfer unrhyw ddyfeisiau rydych chi'n eu defnyddio ar gyfer gwaith a sicrhau bod dyfeisiau'n cael eu cloi pan fyddant yn cael eu gadael heb oruchwyliaeth am unrhyw gyfnod o amser, boed yn eiddo personol neu'n eiddo i'r Brifysgol.</w:t>
      </w:r>
    </w:p>
    <w:p w14:paraId="72846F1D" w14:textId="77777777" w:rsidR="00001519" w:rsidRPr="00EA0E39" w:rsidRDefault="002E257F" w:rsidP="00850830">
      <w:pPr>
        <w:pStyle w:val="Heading3"/>
        <w:numPr>
          <w:ilvl w:val="2"/>
          <w:numId w:val="32"/>
        </w:numPr>
        <w:rPr>
          <w:color w:val="auto"/>
          <w:lang w:eastAsia="en-GB"/>
        </w:rPr>
      </w:pPr>
      <w:r w:rsidRPr="00EA0E39">
        <w:rPr>
          <w:color w:val="auto"/>
          <w:lang w:eastAsia="en-GB"/>
        </w:rPr>
        <w:t>Cadw pob copi caled o ddogfennau cyfrinachol sy'n gysylltiedig â gwaith yn ddiogel ac yn unol â rheoliadau Met Caerdydd ar storio gwybodaeth, gan gynnwys cadw dogfennau dan glo bob amser ac eithrio pan gânt eu defnyddio; a</w:t>
      </w:r>
    </w:p>
    <w:p w14:paraId="5DA792B6" w14:textId="77777777" w:rsidR="00001519" w:rsidRPr="00EA0E39" w:rsidRDefault="002E257F" w:rsidP="00850830">
      <w:pPr>
        <w:pStyle w:val="Heading3"/>
        <w:numPr>
          <w:ilvl w:val="2"/>
          <w:numId w:val="32"/>
        </w:numPr>
        <w:rPr>
          <w:color w:val="auto"/>
          <w:lang w:eastAsia="en-GB"/>
        </w:rPr>
      </w:pPr>
      <w:r w:rsidRPr="00EA0E39">
        <w:rPr>
          <w:color w:val="auto"/>
          <w:lang w:eastAsia="en-GB"/>
        </w:rPr>
        <w:t>Sicrhau bod gwybodaeth sy'n gysylltiedig â gwaith yn cael ei diogelu wrth weithio mewn mannau cyhoeddus, er enghraifft drwy:</w:t>
      </w:r>
    </w:p>
    <w:p w14:paraId="00B42E9B" w14:textId="77777777" w:rsidR="00001519" w:rsidRPr="00EA0E39" w:rsidRDefault="002E257F" w:rsidP="00DA6D6B">
      <w:pPr>
        <w:pStyle w:val="Heading3"/>
        <w:numPr>
          <w:ilvl w:val="2"/>
          <w:numId w:val="27"/>
        </w:numPr>
        <w:rPr>
          <w:color w:val="auto"/>
          <w:lang w:eastAsia="en-GB"/>
        </w:rPr>
      </w:pPr>
      <w:r w:rsidRPr="00EA0E39">
        <w:rPr>
          <w:color w:val="auto"/>
          <w:lang w:eastAsia="en-GB"/>
        </w:rPr>
        <w:t>lleoli eich gliniadur fel na all eraill weld y sgrin.</w:t>
      </w:r>
    </w:p>
    <w:p w14:paraId="1B6CA5A9" w14:textId="77777777" w:rsidR="00001519" w:rsidRPr="00EA0E39" w:rsidRDefault="002E257F" w:rsidP="00DA6D6B">
      <w:pPr>
        <w:pStyle w:val="Heading3"/>
        <w:numPr>
          <w:ilvl w:val="2"/>
          <w:numId w:val="27"/>
        </w:numPr>
        <w:rPr>
          <w:color w:val="auto"/>
          <w:lang w:eastAsia="en-GB"/>
        </w:rPr>
      </w:pPr>
      <w:r w:rsidRPr="00EA0E39">
        <w:rPr>
          <w:color w:val="auto"/>
          <w:lang w:eastAsia="en-GB"/>
        </w:rPr>
        <w:t>peidio â gadael eich gliniadur heb oruchwyliaeth; a</w:t>
      </w:r>
    </w:p>
    <w:p w14:paraId="321C0476" w14:textId="36D4E0D3" w:rsidR="00001519" w:rsidRPr="00EA0E39" w:rsidRDefault="002E257F" w:rsidP="00DA6D6B">
      <w:pPr>
        <w:pStyle w:val="Heading3"/>
        <w:numPr>
          <w:ilvl w:val="2"/>
          <w:numId w:val="27"/>
        </w:numPr>
        <w:rPr>
          <w:color w:val="auto"/>
          <w:lang w:eastAsia="en-GB"/>
        </w:rPr>
      </w:pPr>
      <w:r w:rsidRPr="00EA0E39">
        <w:rPr>
          <w:color w:val="auto"/>
          <w:lang w:eastAsia="en-GB"/>
        </w:rPr>
        <w:t>p</w:t>
      </w:r>
      <w:r w:rsidR="001B5653">
        <w:rPr>
          <w:color w:val="auto"/>
          <w:lang w:eastAsia="en-GB"/>
        </w:rPr>
        <w:t>h</w:t>
      </w:r>
      <w:r w:rsidRPr="00EA0E39">
        <w:rPr>
          <w:color w:val="auto"/>
          <w:lang w:eastAsia="en-GB"/>
        </w:rPr>
        <w:t>eidio â chael sgyrsiau cyfrinachol/sensitif i fusnes mewn mannau cyhoeddus.</w:t>
      </w:r>
    </w:p>
    <w:p w14:paraId="77E3ED75" w14:textId="77777777" w:rsidR="003E1DEF" w:rsidRPr="00EA0E39" w:rsidRDefault="003E1DEF" w:rsidP="003E1DEF">
      <w:pPr>
        <w:rPr>
          <w:color w:val="auto"/>
          <w:lang w:eastAsia="en-GB"/>
        </w:rPr>
      </w:pPr>
    </w:p>
    <w:p w14:paraId="7E1987BD" w14:textId="77777777" w:rsidR="00001519" w:rsidRPr="00EA0E39" w:rsidRDefault="002E257F" w:rsidP="00850830">
      <w:pPr>
        <w:pStyle w:val="Heading2"/>
        <w:numPr>
          <w:ilvl w:val="1"/>
          <w:numId w:val="32"/>
        </w:numPr>
        <w:rPr>
          <w:color w:val="auto"/>
          <w:lang w:eastAsia="en-GB"/>
        </w:rPr>
      </w:pPr>
      <w:r w:rsidRPr="00EA0E39">
        <w:rPr>
          <w:color w:val="auto"/>
          <w:lang w:eastAsia="en-GB"/>
        </w:rPr>
        <w:t xml:space="preserve">Yn ogystal, ni ddylid defnyddio'r gliniadur nac offer arall a ddarperir gan y Brifysgol mewn unrhyw ffordd sy'n mynd yn groes i Bolisi defnydd derbyniol TG y Brifysgol. </w:t>
      </w:r>
    </w:p>
    <w:p w14:paraId="34796B5A" w14:textId="40C86170" w:rsidR="00786B5A" w:rsidRPr="00EA0E39" w:rsidRDefault="00786B5A" w:rsidP="00786B5A">
      <w:pPr>
        <w:rPr>
          <w:color w:val="auto"/>
          <w:lang w:eastAsia="en-GB"/>
        </w:rPr>
      </w:pPr>
    </w:p>
    <w:p w14:paraId="624ECE11" w14:textId="04444DDA" w:rsidR="004E4F14" w:rsidRPr="00EA0E39" w:rsidRDefault="004E4F14" w:rsidP="00786B5A">
      <w:pPr>
        <w:rPr>
          <w:color w:val="auto"/>
          <w:lang w:eastAsia="en-GB"/>
        </w:rPr>
      </w:pPr>
    </w:p>
    <w:p w14:paraId="4B6B5858" w14:textId="77777777" w:rsidR="004E4F14" w:rsidRPr="00EA0E39" w:rsidRDefault="004E4F14" w:rsidP="00786B5A">
      <w:pPr>
        <w:rPr>
          <w:color w:val="auto"/>
          <w:lang w:eastAsia="en-GB"/>
        </w:rPr>
      </w:pPr>
    </w:p>
    <w:p w14:paraId="311821C1" w14:textId="57EA62A2" w:rsidR="00D675E3" w:rsidRPr="00EA0E39" w:rsidRDefault="002E257F" w:rsidP="00850830">
      <w:pPr>
        <w:pStyle w:val="Heading1"/>
        <w:rPr>
          <w:color w:val="auto"/>
        </w:rPr>
      </w:pPr>
      <w:bookmarkStart w:id="20" w:name="_Toc96605688"/>
      <w:r w:rsidRPr="00EA0E39">
        <w:rPr>
          <w:color w:val="auto"/>
        </w:rPr>
        <w:lastRenderedPageBreak/>
        <w:t>G</w:t>
      </w:r>
      <w:r w:rsidR="002F19F2">
        <w:rPr>
          <w:color w:val="auto"/>
        </w:rPr>
        <w:t>wneud Cais</w:t>
      </w:r>
      <w:r w:rsidRPr="00EA0E39">
        <w:rPr>
          <w:color w:val="auto"/>
        </w:rPr>
        <w:t xml:space="preserve"> am weithio'n hyblyg</w:t>
      </w:r>
      <w:bookmarkEnd w:id="20"/>
      <w:r w:rsidRPr="00EA0E39">
        <w:rPr>
          <w:color w:val="auto"/>
        </w:rPr>
        <w:t xml:space="preserve"> </w:t>
      </w:r>
    </w:p>
    <w:p w14:paraId="05D3BC96" w14:textId="77777777" w:rsidR="002F1A93" w:rsidRPr="00EA0E39" w:rsidRDefault="002F1A93" w:rsidP="002F1A93">
      <w:pPr>
        <w:rPr>
          <w:color w:val="auto"/>
        </w:rPr>
      </w:pPr>
    </w:p>
    <w:p w14:paraId="26F6874F" w14:textId="77777777" w:rsidR="009A43B1" w:rsidRPr="00EA0E39" w:rsidRDefault="002E257F" w:rsidP="00786B5A">
      <w:pPr>
        <w:pStyle w:val="Heading2"/>
        <w:numPr>
          <w:ilvl w:val="1"/>
          <w:numId w:val="40"/>
        </w:numPr>
        <w:rPr>
          <w:color w:val="auto"/>
        </w:rPr>
      </w:pPr>
      <w:r w:rsidRPr="00EA0E39">
        <w:rPr>
          <w:color w:val="auto"/>
        </w:rPr>
        <w:t>Er mai nod y Brifysgol yn cynnig hyblygrwydd o ran sut a lle i weithio lle bo hynny'n bosibl, mae hyn yn dibynnu ar sicrhau bod ein gwasanaethau a'n myfyrwyr yn dod yn gyntaf. Rydyn ni'n cynghori cydweithwyr i beidio â gwneud unrhyw benderfyniadau hirdymor sylweddol yn seiliedig ar weithio hybrid (er enghraifft symud cryn bellter o'r campws neu ddileu opsiynau trafnidiaeth).</w:t>
      </w:r>
    </w:p>
    <w:p w14:paraId="5AB199BF" w14:textId="77777777" w:rsidR="009A43B1" w:rsidRPr="00EA0E39" w:rsidRDefault="009A43B1" w:rsidP="009A43B1">
      <w:pPr>
        <w:rPr>
          <w:color w:val="auto"/>
        </w:rPr>
      </w:pPr>
    </w:p>
    <w:p w14:paraId="6A640921" w14:textId="0E4AA3F8" w:rsidR="00D675E3" w:rsidRPr="00EA0E39" w:rsidRDefault="002E257F" w:rsidP="00850830">
      <w:pPr>
        <w:pStyle w:val="Heading2"/>
        <w:numPr>
          <w:ilvl w:val="1"/>
          <w:numId w:val="32"/>
        </w:numPr>
        <w:rPr>
          <w:color w:val="auto"/>
        </w:rPr>
      </w:pPr>
      <w:r w:rsidRPr="00EA0E39">
        <w:rPr>
          <w:color w:val="auto"/>
        </w:rPr>
        <w:t xml:space="preserve">Mae'r polisi hwn yn canolbwyntio ar sut mae'r Brifysgol yn gweithredu dull hybrid o weithio, ond mae sawl math arall o weithio hyblyg. </w:t>
      </w:r>
      <w:r w:rsidR="00067629">
        <w:rPr>
          <w:color w:val="auto"/>
        </w:rPr>
        <w:t>R</w:t>
      </w:r>
      <w:r w:rsidRPr="00EA0E39">
        <w:rPr>
          <w:color w:val="auto"/>
        </w:rPr>
        <w:t>ydych yn cadw'r hawl i wneud cais ffurfiol i weithio'n hyblyg, p'un ai ydy gweithio hybrid ar gael ar gyfer eich rôl ai peidio.</w:t>
      </w:r>
    </w:p>
    <w:p w14:paraId="1ABF218A" w14:textId="77777777" w:rsidR="0064456C" w:rsidRPr="00EA0E39" w:rsidRDefault="0064456C" w:rsidP="0064456C">
      <w:pPr>
        <w:rPr>
          <w:color w:val="auto"/>
        </w:rPr>
      </w:pPr>
    </w:p>
    <w:p w14:paraId="317669D9" w14:textId="77777777" w:rsidR="00D675E3" w:rsidRPr="00EA0E39" w:rsidRDefault="002E257F" w:rsidP="00850830">
      <w:pPr>
        <w:pStyle w:val="Heading2"/>
        <w:numPr>
          <w:ilvl w:val="1"/>
          <w:numId w:val="32"/>
        </w:numPr>
        <w:rPr>
          <w:color w:val="auto"/>
        </w:rPr>
      </w:pPr>
      <w:r w:rsidRPr="00EA0E39">
        <w:rPr>
          <w:color w:val="auto"/>
        </w:rPr>
        <w:t>Mae enghreifftiau eraill o ddulliau gweithio hyblyg y gallwch wneud cais amdanynt yn cynnwys lleihau nifer yr oriau rydych chi'n gweithio; newid eich amseroedd dechrau a gorffen; neu gywasgu eich oriau gwaith yn llai o ddyddiau.</w:t>
      </w:r>
    </w:p>
    <w:p w14:paraId="26C784F2" w14:textId="77777777" w:rsidR="0064456C" w:rsidRPr="00EA0E39" w:rsidRDefault="0064456C" w:rsidP="0064456C">
      <w:pPr>
        <w:rPr>
          <w:color w:val="auto"/>
        </w:rPr>
      </w:pPr>
    </w:p>
    <w:p w14:paraId="4F440CF5" w14:textId="60812966" w:rsidR="00D675E3" w:rsidRPr="00EA0E39" w:rsidRDefault="002E257F" w:rsidP="00850830">
      <w:pPr>
        <w:pStyle w:val="Heading2"/>
        <w:numPr>
          <w:ilvl w:val="1"/>
          <w:numId w:val="32"/>
        </w:numPr>
        <w:rPr>
          <w:color w:val="auto"/>
        </w:rPr>
      </w:pPr>
      <w:r w:rsidRPr="00EA0E39">
        <w:rPr>
          <w:color w:val="auto"/>
        </w:rPr>
        <w:t xml:space="preserve">Os hoffech wneud cais am fath arall o weithio hyblyg gallwch wneud cais ffurfiol o dan </w:t>
      </w:r>
      <w:hyperlink r:id="rId17" w:history="1">
        <w:r w:rsidR="00067629">
          <w:rPr>
            <w:rStyle w:val="Hyperlink"/>
            <w:color w:val="auto"/>
          </w:rPr>
          <w:t>Datganiad Polisi Gweithio Hyblyg</w:t>
        </w:r>
        <w:r w:rsidR="00067629" w:rsidRPr="00EA0E39">
          <w:rPr>
            <w:rStyle w:val="Hyperlink"/>
            <w:color w:val="auto"/>
          </w:rPr>
          <w:t>.</w:t>
        </w:r>
      </w:hyperlink>
    </w:p>
    <w:p w14:paraId="00B1F311" w14:textId="77777777" w:rsidR="00295CFE" w:rsidRPr="00EA0E39" w:rsidRDefault="00295CFE" w:rsidP="00295CFE">
      <w:pPr>
        <w:rPr>
          <w:color w:val="auto"/>
        </w:rPr>
      </w:pPr>
    </w:p>
    <w:p w14:paraId="45C68168" w14:textId="77777777" w:rsidR="00295CFE" w:rsidRPr="00EA0E39" w:rsidRDefault="002E257F" w:rsidP="00850830">
      <w:pPr>
        <w:pStyle w:val="Heading1"/>
        <w:rPr>
          <w:color w:val="auto"/>
        </w:rPr>
      </w:pPr>
      <w:bookmarkStart w:id="21" w:name="_Toc96605689"/>
      <w:r w:rsidRPr="00EA0E39">
        <w:rPr>
          <w:color w:val="auto"/>
        </w:rPr>
        <w:t>Polisïau a gweithdrefnau cysylltiedig</w:t>
      </w:r>
      <w:bookmarkEnd w:id="21"/>
    </w:p>
    <w:p w14:paraId="6B5F4F64" w14:textId="77777777" w:rsidR="002F1A93" w:rsidRPr="00EA0E39" w:rsidRDefault="002F1A93" w:rsidP="002F1A93">
      <w:pPr>
        <w:rPr>
          <w:color w:val="auto"/>
        </w:rPr>
      </w:pPr>
    </w:p>
    <w:p w14:paraId="4275A81D" w14:textId="77777777" w:rsidR="0033764E" w:rsidRPr="00EA0E39" w:rsidRDefault="0033764E" w:rsidP="0033764E">
      <w:pPr>
        <w:pStyle w:val="ListParagraph"/>
        <w:numPr>
          <w:ilvl w:val="1"/>
          <w:numId w:val="4"/>
        </w:numPr>
        <w:spacing w:before="40" w:after="0"/>
        <w:contextualSpacing w:val="0"/>
        <w:outlineLvl w:val="1"/>
        <w:rPr>
          <w:rFonts w:eastAsiaTheme="majorEastAsia" w:cstheme="majorBidi"/>
          <w:color w:val="auto"/>
          <w:szCs w:val="26"/>
        </w:rPr>
      </w:pPr>
    </w:p>
    <w:p w14:paraId="36BF32E2" w14:textId="55D42634" w:rsidR="00DA4166" w:rsidRPr="00EA0E39" w:rsidRDefault="002E257F" w:rsidP="0033764E">
      <w:pPr>
        <w:pStyle w:val="Heading2"/>
        <w:rPr>
          <w:color w:val="auto"/>
        </w:rPr>
      </w:pPr>
      <w:r w:rsidRPr="00EA0E39">
        <w:rPr>
          <w:color w:val="auto"/>
        </w:rPr>
        <w:t xml:space="preserve">Polisi </w:t>
      </w:r>
      <w:r w:rsidR="00A76E91">
        <w:rPr>
          <w:color w:val="auto"/>
        </w:rPr>
        <w:t>D</w:t>
      </w:r>
      <w:r w:rsidRPr="00EA0E39">
        <w:rPr>
          <w:color w:val="auto"/>
        </w:rPr>
        <w:t xml:space="preserve">iogelu </w:t>
      </w:r>
      <w:r w:rsidR="00A76E91">
        <w:rPr>
          <w:color w:val="auto"/>
        </w:rPr>
        <w:t>D</w:t>
      </w:r>
      <w:r w:rsidRPr="00EA0E39">
        <w:rPr>
          <w:color w:val="auto"/>
        </w:rPr>
        <w:t>ata</w:t>
      </w:r>
    </w:p>
    <w:p w14:paraId="600FD37A" w14:textId="2DB50FB5" w:rsidR="0033764E" w:rsidRPr="00EA0E39" w:rsidRDefault="002E257F" w:rsidP="0033764E">
      <w:pPr>
        <w:pStyle w:val="Heading2"/>
        <w:rPr>
          <w:color w:val="auto"/>
        </w:rPr>
      </w:pPr>
      <w:r w:rsidRPr="00EA0E39">
        <w:rPr>
          <w:color w:val="auto"/>
        </w:rPr>
        <w:t xml:space="preserve">Polisi a </w:t>
      </w:r>
      <w:r w:rsidR="00A76E91">
        <w:rPr>
          <w:color w:val="auto"/>
        </w:rPr>
        <w:t>G</w:t>
      </w:r>
      <w:r w:rsidRPr="00EA0E39">
        <w:rPr>
          <w:color w:val="auto"/>
        </w:rPr>
        <w:t xml:space="preserve">weithdrefn </w:t>
      </w:r>
      <w:r w:rsidR="00A76E91">
        <w:rPr>
          <w:color w:val="auto"/>
        </w:rPr>
        <w:t>G</w:t>
      </w:r>
      <w:r w:rsidRPr="00EA0E39">
        <w:rPr>
          <w:color w:val="auto"/>
        </w:rPr>
        <w:t>wyno</w:t>
      </w:r>
    </w:p>
    <w:p w14:paraId="5A30E52E" w14:textId="414F5810" w:rsidR="00DA4166" w:rsidRPr="00EA0E39" w:rsidRDefault="002E257F" w:rsidP="0033764E">
      <w:pPr>
        <w:pStyle w:val="Heading2"/>
        <w:rPr>
          <w:color w:val="auto"/>
        </w:rPr>
      </w:pPr>
      <w:r w:rsidRPr="00EA0E39">
        <w:rPr>
          <w:color w:val="auto"/>
        </w:rPr>
        <w:t xml:space="preserve">Polisi </w:t>
      </w:r>
      <w:r w:rsidR="00A76E91">
        <w:rPr>
          <w:color w:val="auto"/>
        </w:rPr>
        <w:t>D</w:t>
      </w:r>
      <w:r w:rsidRPr="00EA0E39">
        <w:rPr>
          <w:color w:val="auto"/>
        </w:rPr>
        <w:t xml:space="preserve">iogelwch </w:t>
      </w:r>
      <w:r w:rsidR="00A76E91">
        <w:rPr>
          <w:color w:val="auto"/>
        </w:rPr>
        <w:t>G</w:t>
      </w:r>
      <w:r w:rsidRPr="00EA0E39">
        <w:rPr>
          <w:color w:val="auto"/>
        </w:rPr>
        <w:t xml:space="preserve">wybodaeth </w:t>
      </w:r>
    </w:p>
    <w:p w14:paraId="20D50B33" w14:textId="1CAE6F19" w:rsidR="008E610D" w:rsidRPr="00EA0E39" w:rsidRDefault="002E257F" w:rsidP="0033764E">
      <w:pPr>
        <w:pStyle w:val="Heading2"/>
        <w:rPr>
          <w:color w:val="auto"/>
        </w:rPr>
      </w:pPr>
      <w:r w:rsidRPr="00EA0E39">
        <w:rPr>
          <w:color w:val="auto"/>
        </w:rPr>
        <w:t xml:space="preserve">Polisi </w:t>
      </w:r>
      <w:r w:rsidR="00A76E91">
        <w:rPr>
          <w:color w:val="auto"/>
        </w:rPr>
        <w:t>D</w:t>
      </w:r>
      <w:r w:rsidRPr="00EA0E39">
        <w:rPr>
          <w:color w:val="auto"/>
        </w:rPr>
        <w:t xml:space="preserve">efnydd </w:t>
      </w:r>
      <w:r w:rsidR="00A76E91">
        <w:rPr>
          <w:color w:val="auto"/>
        </w:rPr>
        <w:t>D</w:t>
      </w:r>
      <w:r w:rsidRPr="00EA0E39">
        <w:rPr>
          <w:color w:val="auto"/>
        </w:rPr>
        <w:t>erbyniol TG</w:t>
      </w:r>
    </w:p>
    <w:p w14:paraId="40915D3C" w14:textId="66F43B55" w:rsidR="00DA4166" w:rsidRPr="00EA0E39" w:rsidRDefault="00067629" w:rsidP="00850830">
      <w:pPr>
        <w:pStyle w:val="Heading1"/>
        <w:rPr>
          <w:color w:val="auto"/>
        </w:rPr>
      </w:pPr>
      <w:r w:rsidRPr="00067629">
        <w:rPr>
          <w:color w:val="auto"/>
        </w:rPr>
        <w:t>Datganiad Polisi Gweithio Hyblyg</w:t>
      </w:r>
      <w:bookmarkStart w:id="22" w:name="_Toc96605690"/>
      <w:r w:rsidR="002E257F" w:rsidRPr="00EA0E39">
        <w:rPr>
          <w:color w:val="auto"/>
        </w:rPr>
        <w:t>Diwygio’r Polisi</w:t>
      </w:r>
      <w:bookmarkEnd w:id="22"/>
    </w:p>
    <w:p w14:paraId="23B2AC2D" w14:textId="77777777" w:rsidR="002F1A93" w:rsidRPr="00EA0E39" w:rsidRDefault="002F1A93" w:rsidP="002F1A93">
      <w:pPr>
        <w:rPr>
          <w:color w:val="auto"/>
        </w:rPr>
      </w:pPr>
    </w:p>
    <w:p w14:paraId="18840AF9" w14:textId="73E80C22" w:rsidR="005F27A2" w:rsidRPr="00EA0E39" w:rsidRDefault="002E257F" w:rsidP="00786B5A">
      <w:pPr>
        <w:pStyle w:val="Heading2"/>
        <w:numPr>
          <w:ilvl w:val="1"/>
          <w:numId w:val="42"/>
        </w:numPr>
        <w:rPr>
          <w:color w:val="auto"/>
        </w:rPr>
      </w:pPr>
      <w:r w:rsidRPr="00EA0E39">
        <w:rPr>
          <w:color w:val="auto"/>
        </w:rPr>
        <w:t xml:space="preserve">Bydd yr Adran Gwasanaethau Pobl yn cynghori, cefnogi a monitro </w:t>
      </w:r>
      <w:r w:rsidR="00A76E91">
        <w:rPr>
          <w:color w:val="auto"/>
        </w:rPr>
        <w:t>gweithrediad y polisi hwn yn rhagweithiol.</w:t>
      </w:r>
    </w:p>
    <w:p w14:paraId="1CA5B705" w14:textId="77777777" w:rsidR="000649E5" w:rsidRPr="00EA0E39" w:rsidRDefault="000649E5" w:rsidP="000649E5">
      <w:pPr>
        <w:rPr>
          <w:color w:val="auto"/>
        </w:rPr>
      </w:pPr>
    </w:p>
    <w:p w14:paraId="1C6AF603" w14:textId="77777777" w:rsidR="005F27A2" w:rsidRPr="00EA0E39" w:rsidRDefault="002E257F" w:rsidP="0033764E">
      <w:pPr>
        <w:pStyle w:val="Heading2"/>
        <w:rPr>
          <w:color w:val="auto"/>
        </w:rPr>
      </w:pPr>
      <w:r w:rsidRPr="00EA0E39">
        <w:rPr>
          <w:color w:val="auto"/>
        </w:rPr>
        <w:t xml:space="preserve">Er mwyn sicrhau ei fod yn berthnasol ac yn effeithiol, caiff y polisi hwn ei adolygu wrth i'r Brifysgol barhau i brofi a rhoi cynnig ar weithio hybrid. </w:t>
      </w:r>
    </w:p>
    <w:sectPr w:rsidR="005F27A2" w:rsidRPr="00EA0E39" w:rsidSect="00F20D28">
      <w:footerReference w:type="defaul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B3FF" w14:textId="77777777" w:rsidR="007D6AB1" w:rsidRDefault="007D6AB1">
      <w:pPr>
        <w:spacing w:after="0" w:line="240" w:lineRule="auto"/>
      </w:pPr>
      <w:r>
        <w:separator/>
      </w:r>
    </w:p>
  </w:endnote>
  <w:endnote w:type="continuationSeparator" w:id="0">
    <w:p w14:paraId="6CECB225" w14:textId="77777777" w:rsidR="007D6AB1" w:rsidRDefault="007D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DFC7"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2C749E0D" w14:textId="77777777" w:rsidR="003B0CD4" w:rsidRDefault="002E257F">
        <w:pPr>
          <w:pStyle w:val="Footer"/>
          <w:jc w:val="center"/>
          <w:rPr>
            <w:noProof/>
          </w:rPr>
        </w:pPr>
        <w:r>
          <w:fldChar w:fldCharType="begin"/>
        </w:r>
        <w:r>
          <w:instrText xml:space="preserve"> PAGE   \* MERGEFORMAT </w:instrText>
        </w:r>
        <w:r>
          <w:fldChar w:fldCharType="separate"/>
        </w:r>
        <w:r w:rsidR="005D5CC3">
          <w:rPr>
            <w:noProof/>
          </w:rPr>
          <w:t>1</w:t>
        </w:r>
        <w:r>
          <w:rPr>
            <w:noProof/>
          </w:rPr>
          <w:fldChar w:fldCharType="end"/>
        </w:r>
      </w:p>
    </w:sdtContent>
  </w:sdt>
  <w:p w14:paraId="10E01A83"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2BF2" w14:textId="77777777" w:rsidR="007D6AB1" w:rsidRDefault="007D6AB1">
      <w:pPr>
        <w:spacing w:after="0" w:line="240" w:lineRule="auto"/>
      </w:pPr>
      <w:r>
        <w:separator/>
      </w:r>
    </w:p>
  </w:footnote>
  <w:footnote w:type="continuationSeparator" w:id="0">
    <w:p w14:paraId="0677E068" w14:textId="77777777" w:rsidR="007D6AB1" w:rsidRDefault="007D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A0184F3A">
      <w:start w:val="1"/>
      <w:numFmt w:val="decimal"/>
      <w:lvlText w:val="%1."/>
      <w:lvlJc w:val="left"/>
      <w:pPr>
        <w:ind w:left="720" w:hanging="360"/>
      </w:pPr>
    </w:lvl>
    <w:lvl w:ilvl="1" w:tplc="BDBEBA5A" w:tentative="1">
      <w:start w:val="1"/>
      <w:numFmt w:val="lowerLetter"/>
      <w:lvlText w:val="%2."/>
      <w:lvlJc w:val="left"/>
      <w:pPr>
        <w:ind w:left="1440" w:hanging="360"/>
      </w:pPr>
    </w:lvl>
    <w:lvl w:ilvl="2" w:tplc="83D05906" w:tentative="1">
      <w:start w:val="1"/>
      <w:numFmt w:val="lowerRoman"/>
      <w:lvlText w:val="%3."/>
      <w:lvlJc w:val="right"/>
      <w:pPr>
        <w:ind w:left="2160" w:hanging="180"/>
      </w:pPr>
    </w:lvl>
    <w:lvl w:ilvl="3" w:tplc="CCB8286E" w:tentative="1">
      <w:start w:val="1"/>
      <w:numFmt w:val="decimal"/>
      <w:lvlText w:val="%4."/>
      <w:lvlJc w:val="left"/>
      <w:pPr>
        <w:ind w:left="2880" w:hanging="360"/>
      </w:pPr>
    </w:lvl>
    <w:lvl w:ilvl="4" w:tplc="5A5290FC" w:tentative="1">
      <w:start w:val="1"/>
      <w:numFmt w:val="lowerLetter"/>
      <w:lvlText w:val="%5."/>
      <w:lvlJc w:val="left"/>
      <w:pPr>
        <w:ind w:left="3600" w:hanging="360"/>
      </w:pPr>
    </w:lvl>
    <w:lvl w:ilvl="5" w:tplc="9398CE84" w:tentative="1">
      <w:start w:val="1"/>
      <w:numFmt w:val="lowerRoman"/>
      <w:lvlText w:val="%6."/>
      <w:lvlJc w:val="right"/>
      <w:pPr>
        <w:ind w:left="4320" w:hanging="180"/>
      </w:pPr>
    </w:lvl>
    <w:lvl w:ilvl="6" w:tplc="4B36B162" w:tentative="1">
      <w:start w:val="1"/>
      <w:numFmt w:val="decimal"/>
      <w:lvlText w:val="%7."/>
      <w:lvlJc w:val="left"/>
      <w:pPr>
        <w:ind w:left="5040" w:hanging="360"/>
      </w:pPr>
    </w:lvl>
    <w:lvl w:ilvl="7" w:tplc="A8429E88" w:tentative="1">
      <w:start w:val="1"/>
      <w:numFmt w:val="lowerLetter"/>
      <w:lvlText w:val="%8."/>
      <w:lvlJc w:val="left"/>
      <w:pPr>
        <w:ind w:left="5760" w:hanging="360"/>
      </w:pPr>
    </w:lvl>
    <w:lvl w:ilvl="8" w:tplc="54B403BC"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5BB6F338">
      <w:start w:val="1"/>
      <w:numFmt w:val="decimal"/>
      <w:lvlText w:val="%1)"/>
      <w:lvlJc w:val="left"/>
      <w:pPr>
        <w:ind w:left="360" w:hanging="360"/>
      </w:pPr>
    </w:lvl>
    <w:lvl w:ilvl="1" w:tplc="3D822486" w:tentative="1">
      <w:start w:val="1"/>
      <w:numFmt w:val="lowerLetter"/>
      <w:lvlText w:val="%2."/>
      <w:lvlJc w:val="left"/>
      <w:pPr>
        <w:ind w:left="1080" w:hanging="360"/>
      </w:pPr>
    </w:lvl>
    <w:lvl w:ilvl="2" w:tplc="9D52D01C" w:tentative="1">
      <w:start w:val="1"/>
      <w:numFmt w:val="lowerRoman"/>
      <w:lvlText w:val="%3."/>
      <w:lvlJc w:val="right"/>
      <w:pPr>
        <w:ind w:left="1800" w:hanging="180"/>
      </w:pPr>
    </w:lvl>
    <w:lvl w:ilvl="3" w:tplc="6EA8A7E0" w:tentative="1">
      <w:start w:val="1"/>
      <w:numFmt w:val="decimal"/>
      <w:lvlText w:val="%4."/>
      <w:lvlJc w:val="left"/>
      <w:pPr>
        <w:ind w:left="2520" w:hanging="360"/>
      </w:pPr>
    </w:lvl>
    <w:lvl w:ilvl="4" w:tplc="A8E608A6" w:tentative="1">
      <w:start w:val="1"/>
      <w:numFmt w:val="lowerLetter"/>
      <w:lvlText w:val="%5."/>
      <w:lvlJc w:val="left"/>
      <w:pPr>
        <w:ind w:left="3240" w:hanging="360"/>
      </w:pPr>
    </w:lvl>
    <w:lvl w:ilvl="5" w:tplc="051ECFEA" w:tentative="1">
      <w:start w:val="1"/>
      <w:numFmt w:val="lowerRoman"/>
      <w:lvlText w:val="%6."/>
      <w:lvlJc w:val="right"/>
      <w:pPr>
        <w:ind w:left="3960" w:hanging="180"/>
      </w:pPr>
    </w:lvl>
    <w:lvl w:ilvl="6" w:tplc="FC249DC8" w:tentative="1">
      <w:start w:val="1"/>
      <w:numFmt w:val="decimal"/>
      <w:lvlText w:val="%7."/>
      <w:lvlJc w:val="left"/>
      <w:pPr>
        <w:ind w:left="4680" w:hanging="360"/>
      </w:pPr>
    </w:lvl>
    <w:lvl w:ilvl="7" w:tplc="6CF8E586" w:tentative="1">
      <w:start w:val="1"/>
      <w:numFmt w:val="lowerLetter"/>
      <w:lvlText w:val="%8."/>
      <w:lvlJc w:val="left"/>
      <w:pPr>
        <w:ind w:left="5400" w:hanging="360"/>
      </w:pPr>
    </w:lvl>
    <w:lvl w:ilvl="8" w:tplc="D88AA5D0" w:tentative="1">
      <w:start w:val="1"/>
      <w:numFmt w:val="lowerRoman"/>
      <w:lvlText w:val="%9."/>
      <w:lvlJc w:val="right"/>
      <w:pPr>
        <w:ind w:left="6120" w:hanging="180"/>
      </w:pPr>
    </w:lvl>
  </w:abstractNum>
  <w:abstractNum w:abstractNumId="12" w15:restartNumberingAfterBreak="0">
    <w:nsid w:val="09A4141A"/>
    <w:multiLevelType w:val="multilevel"/>
    <w:tmpl w:val="BFF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217A5"/>
    <w:multiLevelType w:val="hybridMultilevel"/>
    <w:tmpl w:val="A5923ECE"/>
    <w:lvl w:ilvl="0" w:tplc="3F588BE2">
      <w:start w:val="1"/>
      <w:numFmt w:val="bullet"/>
      <w:lvlText w:val=""/>
      <w:lvlJc w:val="left"/>
      <w:pPr>
        <w:ind w:left="720" w:hanging="360"/>
      </w:pPr>
      <w:rPr>
        <w:rFonts w:ascii="Symbol" w:hAnsi="Symbol" w:hint="default"/>
      </w:rPr>
    </w:lvl>
    <w:lvl w:ilvl="1" w:tplc="F790F9E0" w:tentative="1">
      <w:start w:val="1"/>
      <w:numFmt w:val="bullet"/>
      <w:lvlText w:val="o"/>
      <w:lvlJc w:val="left"/>
      <w:pPr>
        <w:ind w:left="1440" w:hanging="360"/>
      </w:pPr>
      <w:rPr>
        <w:rFonts w:ascii="Courier New" w:hAnsi="Courier New" w:cs="Courier New" w:hint="default"/>
      </w:rPr>
    </w:lvl>
    <w:lvl w:ilvl="2" w:tplc="CAF00BAE" w:tentative="1">
      <w:start w:val="1"/>
      <w:numFmt w:val="bullet"/>
      <w:lvlText w:val=""/>
      <w:lvlJc w:val="left"/>
      <w:pPr>
        <w:ind w:left="2160" w:hanging="360"/>
      </w:pPr>
      <w:rPr>
        <w:rFonts w:ascii="Wingdings" w:hAnsi="Wingdings" w:hint="default"/>
      </w:rPr>
    </w:lvl>
    <w:lvl w:ilvl="3" w:tplc="84F06A4A" w:tentative="1">
      <w:start w:val="1"/>
      <w:numFmt w:val="bullet"/>
      <w:lvlText w:val=""/>
      <w:lvlJc w:val="left"/>
      <w:pPr>
        <w:ind w:left="2880" w:hanging="360"/>
      </w:pPr>
      <w:rPr>
        <w:rFonts w:ascii="Symbol" w:hAnsi="Symbol" w:hint="default"/>
      </w:rPr>
    </w:lvl>
    <w:lvl w:ilvl="4" w:tplc="11E24D4C" w:tentative="1">
      <w:start w:val="1"/>
      <w:numFmt w:val="bullet"/>
      <w:lvlText w:val="o"/>
      <w:lvlJc w:val="left"/>
      <w:pPr>
        <w:ind w:left="3600" w:hanging="360"/>
      </w:pPr>
      <w:rPr>
        <w:rFonts w:ascii="Courier New" w:hAnsi="Courier New" w:cs="Courier New" w:hint="default"/>
      </w:rPr>
    </w:lvl>
    <w:lvl w:ilvl="5" w:tplc="E0CA4FC2" w:tentative="1">
      <w:start w:val="1"/>
      <w:numFmt w:val="bullet"/>
      <w:lvlText w:val=""/>
      <w:lvlJc w:val="left"/>
      <w:pPr>
        <w:ind w:left="4320" w:hanging="360"/>
      </w:pPr>
      <w:rPr>
        <w:rFonts w:ascii="Wingdings" w:hAnsi="Wingdings" w:hint="default"/>
      </w:rPr>
    </w:lvl>
    <w:lvl w:ilvl="6" w:tplc="23DAE29E" w:tentative="1">
      <w:start w:val="1"/>
      <w:numFmt w:val="bullet"/>
      <w:lvlText w:val=""/>
      <w:lvlJc w:val="left"/>
      <w:pPr>
        <w:ind w:left="5040" w:hanging="360"/>
      </w:pPr>
      <w:rPr>
        <w:rFonts w:ascii="Symbol" w:hAnsi="Symbol" w:hint="default"/>
      </w:rPr>
    </w:lvl>
    <w:lvl w:ilvl="7" w:tplc="586A3ABE" w:tentative="1">
      <w:start w:val="1"/>
      <w:numFmt w:val="bullet"/>
      <w:lvlText w:val="o"/>
      <w:lvlJc w:val="left"/>
      <w:pPr>
        <w:ind w:left="5760" w:hanging="360"/>
      </w:pPr>
      <w:rPr>
        <w:rFonts w:ascii="Courier New" w:hAnsi="Courier New" w:cs="Courier New" w:hint="default"/>
      </w:rPr>
    </w:lvl>
    <w:lvl w:ilvl="8" w:tplc="FB4296BC" w:tentative="1">
      <w:start w:val="1"/>
      <w:numFmt w:val="bullet"/>
      <w:lvlText w:val=""/>
      <w:lvlJc w:val="left"/>
      <w:pPr>
        <w:ind w:left="6480" w:hanging="360"/>
      </w:pPr>
      <w:rPr>
        <w:rFonts w:ascii="Wingdings" w:hAnsi="Wingdings" w:hint="default"/>
      </w:rPr>
    </w:lvl>
  </w:abstractNum>
  <w:abstractNum w:abstractNumId="14" w15:restartNumberingAfterBreak="0">
    <w:nsid w:val="1DF97E9B"/>
    <w:multiLevelType w:val="hybridMultilevel"/>
    <w:tmpl w:val="F72CE41A"/>
    <w:lvl w:ilvl="0" w:tplc="3724C4D6">
      <w:start w:val="1"/>
      <w:numFmt w:val="decimal"/>
      <w:lvlText w:val="%1."/>
      <w:lvlJc w:val="left"/>
      <w:pPr>
        <w:ind w:left="360" w:hanging="360"/>
      </w:pPr>
      <w:rPr>
        <w:rFonts w:hint="default"/>
        <w:b/>
        <w:bCs/>
      </w:rPr>
    </w:lvl>
    <w:lvl w:ilvl="1" w:tplc="DFA43426" w:tentative="1">
      <w:start w:val="1"/>
      <w:numFmt w:val="lowerLetter"/>
      <w:lvlText w:val="%2."/>
      <w:lvlJc w:val="left"/>
      <w:pPr>
        <w:ind w:left="1080" w:hanging="360"/>
      </w:pPr>
    </w:lvl>
    <w:lvl w:ilvl="2" w:tplc="25BE6402" w:tentative="1">
      <w:start w:val="1"/>
      <w:numFmt w:val="lowerRoman"/>
      <w:lvlText w:val="%3."/>
      <w:lvlJc w:val="right"/>
      <w:pPr>
        <w:ind w:left="1800" w:hanging="180"/>
      </w:pPr>
    </w:lvl>
    <w:lvl w:ilvl="3" w:tplc="3F96F040" w:tentative="1">
      <w:start w:val="1"/>
      <w:numFmt w:val="decimal"/>
      <w:lvlText w:val="%4."/>
      <w:lvlJc w:val="left"/>
      <w:pPr>
        <w:ind w:left="2520" w:hanging="360"/>
      </w:pPr>
    </w:lvl>
    <w:lvl w:ilvl="4" w:tplc="8FAAE748" w:tentative="1">
      <w:start w:val="1"/>
      <w:numFmt w:val="lowerLetter"/>
      <w:lvlText w:val="%5."/>
      <w:lvlJc w:val="left"/>
      <w:pPr>
        <w:ind w:left="3240" w:hanging="360"/>
      </w:pPr>
    </w:lvl>
    <w:lvl w:ilvl="5" w:tplc="68947AA0" w:tentative="1">
      <w:start w:val="1"/>
      <w:numFmt w:val="lowerRoman"/>
      <w:lvlText w:val="%6."/>
      <w:lvlJc w:val="right"/>
      <w:pPr>
        <w:ind w:left="3960" w:hanging="180"/>
      </w:pPr>
    </w:lvl>
    <w:lvl w:ilvl="6" w:tplc="E4182196" w:tentative="1">
      <w:start w:val="1"/>
      <w:numFmt w:val="decimal"/>
      <w:lvlText w:val="%7."/>
      <w:lvlJc w:val="left"/>
      <w:pPr>
        <w:ind w:left="4680" w:hanging="360"/>
      </w:pPr>
    </w:lvl>
    <w:lvl w:ilvl="7" w:tplc="EE3E890E" w:tentative="1">
      <w:start w:val="1"/>
      <w:numFmt w:val="lowerLetter"/>
      <w:lvlText w:val="%8."/>
      <w:lvlJc w:val="left"/>
      <w:pPr>
        <w:ind w:left="5400" w:hanging="360"/>
      </w:pPr>
    </w:lvl>
    <w:lvl w:ilvl="8" w:tplc="5DA60628" w:tentative="1">
      <w:start w:val="1"/>
      <w:numFmt w:val="lowerRoman"/>
      <w:lvlText w:val="%9."/>
      <w:lvlJc w:val="right"/>
      <w:pPr>
        <w:ind w:left="6120" w:hanging="18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BBAE7D7C">
      <w:start w:val="1"/>
      <w:numFmt w:val="decimal"/>
      <w:lvlText w:val="%1."/>
      <w:lvlJc w:val="left"/>
      <w:pPr>
        <w:ind w:left="720" w:hanging="360"/>
      </w:pPr>
    </w:lvl>
    <w:lvl w:ilvl="1" w:tplc="97A65DBA" w:tentative="1">
      <w:start w:val="1"/>
      <w:numFmt w:val="lowerLetter"/>
      <w:lvlText w:val="%2."/>
      <w:lvlJc w:val="left"/>
      <w:pPr>
        <w:ind w:left="1440" w:hanging="360"/>
      </w:pPr>
    </w:lvl>
    <w:lvl w:ilvl="2" w:tplc="06EE3762" w:tentative="1">
      <w:start w:val="1"/>
      <w:numFmt w:val="lowerRoman"/>
      <w:lvlText w:val="%3."/>
      <w:lvlJc w:val="right"/>
      <w:pPr>
        <w:ind w:left="2160" w:hanging="180"/>
      </w:pPr>
    </w:lvl>
    <w:lvl w:ilvl="3" w:tplc="2E9EE8DC" w:tentative="1">
      <w:start w:val="1"/>
      <w:numFmt w:val="decimal"/>
      <w:lvlText w:val="%4."/>
      <w:lvlJc w:val="left"/>
      <w:pPr>
        <w:ind w:left="2880" w:hanging="360"/>
      </w:pPr>
    </w:lvl>
    <w:lvl w:ilvl="4" w:tplc="F0DCCC6C" w:tentative="1">
      <w:start w:val="1"/>
      <w:numFmt w:val="lowerLetter"/>
      <w:lvlText w:val="%5."/>
      <w:lvlJc w:val="left"/>
      <w:pPr>
        <w:ind w:left="3600" w:hanging="360"/>
      </w:pPr>
    </w:lvl>
    <w:lvl w:ilvl="5" w:tplc="DBDAE636" w:tentative="1">
      <w:start w:val="1"/>
      <w:numFmt w:val="lowerRoman"/>
      <w:lvlText w:val="%6."/>
      <w:lvlJc w:val="right"/>
      <w:pPr>
        <w:ind w:left="4320" w:hanging="180"/>
      </w:pPr>
    </w:lvl>
    <w:lvl w:ilvl="6" w:tplc="2E76BBF0" w:tentative="1">
      <w:start w:val="1"/>
      <w:numFmt w:val="decimal"/>
      <w:lvlText w:val="%7."/>
      <w:lvlJc w:val="left"/>
      <w:pPr>
        <w:ind w:left="5040" w:hanging="360"/>
      </w:pPr>
    </w:lvl>
    <w:lvl w:ilvl="7" w:tplc="5DE22516" w:tentative="1">
      <w:start w:val="1"/>
      <w:numFmt w:val="lowerLetter"/>
      <w:lvlText w:val="%8."/>
      <w:lvlJc w:val="left"/>
      <w:pPr>
        <w:ind w:left="5760" w:hanging="360"/>
      </w:pPr>
    </w:lvl>
    <w:lvl w:ilvl="8" w:tplc="260AC3B4" w:tentative="1">
      <w:start w:val="1"/>
      <w:numFmt w:val="lowerRoman"/>
      <w:lvlText w:val="%9."/>
      <w:lvlJc w:val="right"/>
      <w:pPr>
        <w:ind w:left="6480" w:hanging="180"/>
      </w:pPr>
    </w:lvl>
  </w:abstractNum>
  <w:abstractNum w:abstractNumId="17" w15:restartNumberingAfterBreak="0">
    <w:nsid w:val="33D666C5"/>
    <w:multiLevelType w:val="multilevel"/>
    <w:tmpl w:val="BB0A07C2"/>
    <w:lvl w:ilvl="0">
      <w:start w:val="1"/>
      <w:numFmt w:val="decimal"/>
      <w:lvlText w:val="%1."/>
      <w:lvlJc w:val="left"/>
      <w:pPr>
        <w:ind w:left="360" w:hanging="360"/>
      </w:pPr>
      <w:rPr>
        <w:b/>
      </w:rPr>
    </w:lvl>
    <w:lvl w:ilvl="1">
      <w:start w:val="1"/>
      <w:numFmt w:val="decimal"/>
      <w:lvlText w:val="%1.%2."/>
      <w:lvlJc w:val="left"/>
      <w:pPr>
        <w:ind w:left="792" w:hanging="432"/>
      </w:pPr>
      <w:rPr>
        <w:b w:val="0"/>
        <w:color w:val="00206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D71D64"/>
    <w:multiLevelType w:val="multilevel"/>
    <w:tmpl w:val="C5B4429E"/>
    <w:lvl w:ilvl="0">
      <w:start w:val="1"/>
      <w:numFmt w:val="decimal"/>
      <w:pStyle w:val="ActionPoints"/>
      <w:lvlText w:val="%1"/>
      <w:lvlJc w:val="left"/>
      <w:pPr>
        <w:ind w:left="360" w:hanging="360"/>
      </w:pPr>
      <w:rPr>
        <w:rFonts w:ascii="Altis Medium" w:hAnsi="Altis Medium" w:hint="default"/>
        <w:color w:val="13335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D040007"/>
    <w:multiLevelType w:val="multilevel"/>
    <w:tmpl w:val="80FCC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35E91"/>
    <w:multiLevelType w:val="hybridMultilevel"/>
    <w:tmpl w:val="37F2CE72"/>
    <w:lvl w:ilvl="0" w:tplc="ED849658">
      <w:start w:val="1"/>
      <w:numFmt w:val="decimal"/>
      <w:lvlText w:val="%1."/>
      <w:lvlJc w:val="left"/>
      <w:pPr>
        <w:ind w:left="720" w:hanging="360"/>
      </w:pPr>
    </w:lvl>
    <w:lvl w:ilvl="1" w:tplc="4EA0D8A6" w:tentative="1">
      <w:start w:val="1"/>
      <w:numFmt w:val="lowerLetter"/>
      <w:lvlText w:val="%2."/>
      <w:lvlJc w:val="left"/>
      <w:pPr>
        <w:ind w:left="1440" w:hanging="360"/>
      </w:pPr>
    </w:lvl>
    <w:lvl w:ilvl="2" w:tplc="D41A8C6E" w:tentative="1">
      <w:start w:val="1"/>
      <w:numFmt w:val="lowerRoman"/>
      <w:lvlText w:val="%3."/>
      <w:lvlJc w:val="right"/>
      <w:pPr>
        <w:ind w:left="2160" w:hanging="180"/>
      </w:pPr>
    </w:lvl>
    <w:lvl w:ilvl="3" w:tplc="F28453F0" w:tentative="1">
      <w:start w:val="1"/>
      <w:numFmt w:val="decimal"/>
      <w:lvlText w:val="%4."/>
      <w:lvlJc w:val="left"/>
      <w:pPr>
        <w:ind w:left="2880" w:hanging="360"/>
      </w:pPr>
    </w:lvl>
    <w:lvl w:ilvl="4" w:tplc="B15A5FB6" w:tentative="1">
      <w:start w:val="1"/>
      <w:numFmt w:val="lowerLetter"/>
      <w:lvlText w:val="%5."/>
      <w:lvlJc w:val="left"/>
      <w:pPr>
        <w:ind w:left="3600" w:hanging="360"/>
      </w:pPr>
    </w:lvl>
    <w:lvl w:ilvl="5" w:tplc="442E266C" w:tentative="1">
      <w:start w:val="1"/>
      <w:numFmt w:val="lowerRoman"/>
      <w:lvlText w:val="%6."/>
      <w:lvlJc w:val="right"/>
      <w:pPr>
        <w:ind w:left="4320" w:hanging="180"/>
      </w:pPr>
    </w:lvl>
    <w:lvl w:ilvl="6" w:tplc="5C189B70" w:tentative="1">
      <w:start w:val="1"/>
      <w:numFmt w:val="decimal"/>
      <w:lvlText w:val="%7."/>
      <w:lvlJc w:val="left"/>
      <w:pPr>
        <w:ind w:left="5040" w:hanging="360"/>
      </w:pPr>
    </w:lvl>
    <w:lvl w:ilvl="7" w:tplc="9480897E" w:tentative="1">
      <w:start w:val="1"/>
      <w:numFmt w:val="lowerLetter"/>
      <w:lvlText w:val="%8."/>
      <w:lvlJc w:val="left"/>
      <w:pPr>
        <w:ind w:left="5760" w:hanging="360"/>
      </w:pPr>
    </w:lvl>
    <w:lvl w:ilvl="8" w:tplc="38E65BDE" w:tentative="1">
      <w:start w:val="1"/>
      <w:numFmt w:val="lowerRoman"/>
      <w:lvlText w:val="%9."/>
      <w:lvlJc w:val="right"/>
      <w:pPr>
        <w:ind w:left="6480" w:hanging="180"/>
      </w:pPr>
    </w:lvl>
  </w:abstractNum>
  <w:abstractNum w:abstractNumId="21" w15:restartNumberingAfterBreak="0">
    <w:nsid w:val="6DFE68B5"/>
    <w:multiLevelType w:val="hybridMultilevel"/>
    <w:tmpl w:val="5E7879BE"/>
    <w:lvl w:ilvl="0" w:tplc="051C42FA">
      <w:start w:val="1"/>
      <w:numFmt w:val="bullet"/>
      <w:lvlText w:val=""/>
      <w:lvlJc w:val="left"/>
      <w:pPr>
        <w:ind w:left="720" w:hanging="360"/>
      </w:pPr>
      <w:rPr>
        <w:rFonts w:ascii="Symbol" w:hAnsi="Symbol" w:hint="default"/>
      </w:rPr>
    </w:lvl>
    <w:lvl w:ilvl="1" w:tplc="F32CA1F4">
      <w:start w:val="1"/>
      <w:numFmt w:val="bullet"/>
      <w:lvlText w:val="o"/>
      <w:lvlJc w:val="left"/>
      <w:pPr>
        <w:ind w:left="1440" w:hanging="360"/>
      </w:pPr>
      <w:rPr>
        <w:rFonts w:ascii="Courier New" w:hAnsi="Courier New" w:hint="default"/>
      </w:rPr>
    </w:lvl>
    <w:lvl w:ilvl="2" w:tplc="BC2458F4">
      <w:start w:val="1"/>
      <w:numFmt w:val="bullet"/>
      <w:lvlText w:val=""/>
      <w:lvlJc w:val="left"/>
      <w:pPr>
        <w:ind w:left="2160" w:hanging="360"/>
      </w:pPr>
      <w:rPr>
        <w:rFonts w:ascii="Wingdings" w:hAnsi="Wingdings" w:hint="default"/>
      </w:rPr>
    </w:lvl>
    <w:lvl w:ilvl="3" w:tplc="1DD6181A">
      <w:start w:val="1"/>
      <w:numFmt w:val="bullet"/>
      <w:lvlText w:val=""/>
      <w:lvlJc w:val="left"/>
      <w:pPr>
        <w:ind w:left="2880" w:hanging="360"/>
      </w:pPr>
      <w:rPr>
        <w:rFonts w:ascii="Symbol" w:hAnsi="Symbol" w:hint="default"/>
      </w:rPr>
    </w:lvl>
    <w:lvl w:ilvl="4" w:tplc="F5AA43EC">
      <w:start w:val="1"/>
      <w:numFmt w:val="bullet"/>
      <w:lvlText w:val="o"/>
      <w:lvlJc w:val="left"/>
      <w:pPr>
        <w:ind w:left="3600" w:hanging="360"/>
      </w:pPr>
      <w:rPr>
        <w:rFonts w:ascii="Courier New" w:hAnsi="Courier New" w:hint="default"/>
      </w:rPr>
    </w:lvl>
    <w:lvl w:ilvl="5" w:tplc="2E944642">
      <w:start w:val="1"/>
      <w:numFmt w:val="bullet"/>
      <w:lvlText w:val=""/>
      <w:lvlJc w:val="left"/>
      <w:pPr>
        <w:ind w:left="4320" w:hanging="360"/>
      </w:pPr>
      <w:rPr>
        <w:rFonts w:ascii="Wingdings" w:hAnsi="Wingdings" w:hint="default"/>
      </w:rPr>
    </w:lvl>
    <w:lvl w:ilvl="6" w:tplc="D578D714">
      <w:start w:val="1"/>
      <w:numFmt w:val="bullet"/>
      <w:lvlText w:val=""/>
      <w:lvlJc w:val="left"/>
      <w:pPr>
        <w:ind w:left="5040" w:hanging="360"/>
      </w:pPr>
      <w:rPr>
        <w:rFonts w:ascii="Symbol" w:hAnsi="Symbol" w:hint="default"/>
      </w:rPr>
    </w:lvl>
    <w:lvl w:ilvl="7" w:tplc="CC403AFA">
      <w:start w:val="1"/>
      <w:numFmt w:val="bullet"/>
      <w:lvlText w:val="o"/>
      <w:lvlJc w:val="left"/>
      <w:pPr>
        <w:ind w:left="5760" w:hanging="360"/>
      </w:pPr>
      <w:rPr>
        <w:rFonts w:ascii="Courier New" w:hAnsi="Courier New" w:hint="default"/>
      </w:rPr>
    </w:lvl>
    <w:lvl w:ilvl="8" w:tplc="F2403E4C">
      <w:start w:val="1"/>
      <w:numFmt w:val="bullet"/>
      <w:lvlText w:val=""/>
      <w:lvlJc w:val="left"/>
      <w:pPr>
        <w:ind w:left="6480" w:hanging="360"/>
      </w:pPr>
      <w:rPr>
        <w:rFonts w:ascii="Wingdings" w:hAnsi="Wingdings" w:hint="default"/>
      </w:rPr>
    </w:lvl>
  </w:abstractNum>
  <w:abstractNum w:abstractNumId="22" w15:restartNumberingAfterBreak="0">
    <w:nsid w:val="6EC41FEE"/>
    <w:multiLevelType w:val="multilevel"/>
    <w:tmpl w:val="4F6AE4DE"/>
    <w:lvl w:ilvl="0">
      <w:start w:val="1"/>
      <w:numFmt w:val="decimal"/>
      <w:pStyle w:val="Heading1"/>
      <w:lvlText w:val="%1"/>
      <w:lvlJc w:val="left"/>
      <w:pPr>
        <w:ind w:left="432" w:hanging="432"/>
      </w:pPr>
      <w:rPr>
        <w:rFonts w:asciiTheme="majorHAnsi" w:eastAsiaTheme="majorEastAsia" w:hAnsiTheme="majorHAnsi" w:cstheme="majorBidi"/>
      </w:rPr>
    </w:lvl>
    <w:lvl w:ilvl="1">
      <w:numFmt w:val="decimal"/>
      <w:pStyle w:val="Heading2"/>
      <w:lvlText w:val="%1.%2"/>
      <w:lvlJc w:val="left"/>
      <w:pPr>
        <w:ind w:left="576" w:hanging="576"/>
      </w:pPr>
      <w:rPr>
        <w:b w:val="0"/>
        <w:bCs w:val="0"/>
        <w:i w:val="0"/>
        <w:iCs/>
        <w:strike w:val="0"/>
        <w:sz w:val="24"/>
        <w:szCs w:val="24"/>
      </w:rPr>
    </w:lvl>
    <w:lvl w:ilvl="2">
      <w:start w:val="1"/>
      <w:numFmt w:val="decimal"/>
      <w:pStyle w:val="Heading3"/>
      <w:lvlText w:val="%1.%2.%3"/>
      <w:lvlJc w:val="left"/>
      <w:pPr>
        <w:ind w:left="720" w:hanging="720"/>
      </w:pPr>
      <w:rPr>
        <w:strike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4187C50"/>
    <w:multiLevelType w:val="hybridMultilevel"/>
    <w:tmpl w:val="D3922AE4"/>
    <w:lvl w:ilvl="0" w:tplc="6174F4A0">
      <w:start w:val="1"/>
      <w:numFmt w:val="bullet"/>
      <w:lvlText w:val=""/>
      <w:lvlJc w:val="left"/>
      <w:pPr>
        <w:ind w:left="720" w:hanging="360"/>
      </w:pPr>
      <w:rPr>
        <w:rFonts w:ascii="Symbol" w:hAnsi="Symbol" w:hint="default"/>
      </w:rPr>
    </w:lvl>
    <w:lvl w:ilvl="1" w:tplc="467C66BE" w:tentative="1">
      <w:start w:val="1"/>
      <w:numFmt w:val="bullet"/>
      <w:lvlText w:val="o"/>
      <w:lvlJc w:val="left"/>
      <w:pPr>
        <w:ind w:left="1440" w:hanging="360"/>
      </w:pPr>
      <w:rPr>
        <w:rFonts w:ascii="Courier New" w:hAnsi="Courier New" w:cs="Courier New" w:hint="default"/>
      </w:rPr>
    </w:lvl>
    <w:lvl w:ilvl="2" w:tplc="02A01B62">
      <w:start w:val="1"/>
      <w:numFmt w:val="bullet"/>
      <w:lvlText w:val=""/>
      <w:lvlJc w:val="left"/>
      <w:pPr>
        <w:ind w:left="2160" w:hanging="360"/>
      </w:pPr>
      <w:rPr>
        <w:rFonts w:ascii="Wingdings" w:hAnsi="Wingdings" w:hint="default"/>
      </w:rPr>
    </w:lvl>
    <w:lvl w:ilvl="3" w:tplc="C254C0E0" w:tentative="1">
      <w:start w:val="1"/>
      <w:numFmt w:val="bullet"/>
      <w:lvlText w:val=""/>
      <w:lvlJc w:val="left"/>
      <w:pPr>
        <w:ind w:left="2880" w:hanging="360"/>
      </w:pPr>
      <w:rPr>
        <w:rFonts w:ascii="Symbol" w:hAnsi="Symbol" w:hint="default"/>
      </w:rPr>
    </w:lvl>
    <w:lvl w:ilvl="4" w:tplc="05CCE4A0" w:tentative="1">
      <w:start w:val="1"/>
      <w:numFmt w:val="bullet"/>
      <w:lvlText w:val="o"/>
      <w:lvlJc w:val="left"/>
      <w:pPr>
        <w:ind w:left="3600" w:hanging="360"/>
      </w:pPr>
      <w:rPr>
        <w:rFonts w:ascii="Courier New" w:hAnsi="Courier New" w:cs="Courier New" w:hint="default"/>
      </w:rPr>
    </w:lvl>
    <w:lvl w:ilvl="5" w:tplc="7164A8DC" w:tentative="1">
      <w:start w:val="1"/>
      <w:numFmt w:val="bullet"/>
      <w:lvlText w:val=""/>
      <w:lvlJc w:val="left"/>
      <w:pPr>
        <w:ind w:left="4320" w:hanging="360"/>
      </w:pPr>
      <w:rPr>
        <w:rFonts w:ascii="Wingdings" w:hAnsi="Wingdings" w:hint="default"/>
      </w:rPr>
    </w:lvl>
    <w:lvl w:ilvl="6" w:tplc="790C5B0E" w:tentative="1">
      <w:start w:val="1"/>
      <w:numFmt w:val="bullet"/>
      <w:lvlText w:val=""/>
      <w:lvlJc w:val="left"/>
      <w:pPr>
        <w:ind w:left="5040" w:hanging="360"/>
      </w:pPr>
      <w:rPr>
        <w:rFonts w:ascii="Symbol" w:hAnsi="Symbol" w:hint="default"/>
      </w:rPr>
    </w:lvl>
    <w:lvl w:ilvl="7" w:tplc="B8FC117A" w:tentative="1">
      <w:start w:val="1"/>
      <w:numFmt w:val="bullet"/>
      <w:lvlText w:val="o"/>
      <w:lvlJc w:val="left"/>
      <w:pPr>
        <w:ind w:left="5760" w:hanging="360"/>
      </w:pPr>
      <w:rPr>
        <w:rFonts w:ascii="Courier New" w:hAnsi="Courier New" w:cs="Courier New" w:hint="default"/>
      </w:rPr>
    </w:lvl>
    <w:lvl w:ilvl="8" w:tplc="D46A8106" w:tentative="1">
      <w:start w:val="1"/>
      <w:numFmt w:val="bullet"/>
      <w:lvlText w:val=""/>
      <w:lvlJc w:val="left"/>
      <w:pPr>
        <w:ind w:left="6480" w:hanging="360"/>
      </w:pPr>
      <w:rPr>
        <w:rFonts w:ascii="Wingdings" w:hAnsi="Wingdings" w:hint="default"/>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916446A0">
      <w:start w:val="1"/>
      <w:numFmt w:val="decimal"/>
      <w:lvlText w:val="%1."/>
      <w:lvlJc w:val="left"/>
      <w:pPr>
        <w:ind w:left="936" w:hanging="360"/>
      </w:pPr>
      <w:rPr>
        <w:rFonts w:hint="default"/>
      </w:rPr>
    </w:lvl>
    <w:lvl w:ilvl="1" w:tplc="ED6A9DB8" w:tentative="1">
      <w:start w:val="1"/>
      <w:numFmt w:val="lowerLetter"/>
      <w:lvlText w:val="%2."/>
      <w:lvlJc w:val="left"/>
      <w:pPr>
        <w:ind w:left="1656" w:hanging="360"/>
      </w:pPr>
    </w:lvl>
    <w:lvl w:ilvl="2" w:tplc="3AD6A136" w:tentative="1">
      <w:start w:val="1"/>
      <w:numFmt w:val="lowerRoman"/>
      <w:lvlText w:val="%3."/>
      <w:lvlJc w:val="right"/>
      <w:pPr>
        <w:ind w:left="2376" w:hanging="180"/>
      </w:pPr>
    </w:lvl>
    <w:lvl w:ilvl="3" w:tplc="2E026206" w:tentative="1">
      <w:start w:val="1"/>
      <w:numFmt w:val="decimal"/>
      <w:lvlText w:val="%4."/>
      <w:lvlJc w:val="left"/>
      <w:pPr>
        <w:ind w:left="3096" w:hanging="360"/>
      </w:pPr>
    </w:lvl>
    <w:lvl w:ilvl="4" w:tplc="17124E2A" w:tentative="1">
      <w:start w:val="1"/>
      <w:numFmt w:val="lowerLetter"/>
      <w:lvlText w:val="%5."/>
      <w:lvlJc w:val="left"/>
      <w:pPr>
        <w:ind w:left="3816" w:hanging="360"/>
      </w:pPr>
    </w:lvl>
    <w:lvl w:ilvl="5" w:tplc="259E7F96" w:tentative="1">
      <w:start w:val="1"/>
      <w:numFmt w:val="lowerRoman"/>
      <w:lvlText w:val="%6."/>
      <w:lvlJc w:val="right"/>
      <w:pPr>
        <w:ind w:left="4536" w:hanging="180"/>
      </w:pPr>
    </w:lvl>
    <w:lvl w:ilvl="6" w:tplc="27DEB73A" w:tentative="1">
      <w:start w:val="1"/>
      <w:numFmt w:val="decimal"/>
      <w:lvlText w:val="%7."/>
      <w:lvlJc w:val="left"/>
      <w:pPr>
        <w:ind w:left="5256" w:hanging="360"/>
      </w:pPr>
    </w:lvl>
    <w:lvl w:ilvl="7" w:tplc="CE32EAA2" w:tentative="1">
      <w:start w:val="1"/>
      <w:numFmt w:val="lowerLetter"/>
      <w:lvlText w:val="%8."/>
      <w:lvlJc w:val="left"/>
      <w:pPr>
        <w:ind w:left="5976" w:hanging="360"/>
      </w:pPr>
    </w:lvl>
    <w:lvl w:ilvl="8" w:tplc="E71C9F6A"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38662A1E">
      <w:start w:val="1"/>
      <w:numFmt w:val="decimal"/>
      <w:lvlText w:val="%1."/>
      <w:lvlJc w:val="left"/>
      <w:pPr>
        <w:ind w:left="720" w:hanging="360"/>
      </w:pPr>
    </w:lvl>
    <w:lvl w:ilvl="1" w:tplc="12ACD4EA" w:tentative="1">
      <w:start w:val="1"/>
      <w:numFmt w:val="lowerLetter"/>
      <w:lvlText w:val="%2."/>
      <w:lvlJc w:val="left"/>
      <w:pPr>
        <w:ind w:left="1440" w:hanging="360"/>
      </w:pPr>
    </w:lvl>
    <w:lvl w:ilvl="2" w:tplc="8E421B58" w:tentative="1">
      <w:start w:val="1"/>
      <w:numFmt w:val="lowerRoman"/>
      <w:lvlText w:val="%3."/>
      <w:lvlJc w:val="right"/>
      <w:pPr>
        <w:ind w:left="2160" w:hanging="180"/>
      </w:pPr>
    </w:lvl>
    <w:lvl w:ilvl="3" w:tplc="5CF8FFF0" w:tentative="1">
      <w:start w:val="1"/>
      <w:numFmt w:val="decimal"/>
      <w:lvlText w:val="%4."/>
      <w:lvlJc w:val="left"/>
      <w:pPr>
        <w:ind w:left="2880" w:hanging="360"/>
      </w:pPr>
    </w:lvl>
    <w:lvl w:ilvl="4" w:tplc="59AA4868" w:tentative="1">
      <w:start w:val="1"/>
      <w:numFmt w:val="lowerLetter"/>
      <w:lvlText w:val="%5."/>
      <w:lvlJc w:val="left"/>
      <w:pPr>
        <w:ind w:left="3600" w:hanging="360"/>
      </w:pPr>
    </w:lvl>
    <w:lvl w:ilvl="5" w:tplc="3C26C982" w:tentative="1">
      <w:start w:val="1"/>
      <w:numFmt w:val="lowerRoman"/>
      <w:lvlText w:val="%6."/>
      <w:lvlJc w:val="right"/>
      <w:pPr>
        <w:ind w:left="4320" w:hanging="180"/>
      </w:pPr>
    </w:lvl>
    <w:lvl w:ilvl="6" w:tplc="2CDEA26A" w:tentative="1">
      <w:start w:val="1"/>
      <w:numFmt w:val="decimal"/>
      <w:lvlText w:val="%7."/>
      <w:lvlJc w:val="left"/>
      <w:pPr>
        <w:ind w:left="5040" w:hanging="360"/>
      </w:pPr>
    </w:lvl>
    <w:lvl w:ilvl="7" w:tplc="2A821B08" w:tentative="1">
      <w:start w:val="1"/>
      <w:numFmt w:val="lowerLetter"/>
      <w:lvlText w:val="%8."/>
      <w:lvlJc w:val="left"/>
      <w:pPr>
        <w:ind w:left="5760" w:hanging="360"/>
      </w:pPr>
    </w:lvl>
    <w:lvl w:ilvl="8" w:tplc="65E68A8E" w:tentative="1">
      <w:start w:val="1"/>
      <w:numFmt w:val="lowerRoman"/>
      <w:lvlText w:val="%9."/>
      <w:lvlJc w:val="right"/>
      <w:pPr>
        <w:ind w:left="6480" w:hanging="180"/>
      </w:pPr>
    </w:lvl>
  </w:abstractNum>
  <w:num w:numId="1" w16cid:durableId="784079751">
    <w:abstractNumId w:val="26"/>
  </w:num>
  <w:num w:numId="2" w16cid:durableId="167981995">
    <w:abstractNumId w:val="13"/>
  </w:num>
  <w:num w:numId="3" w16cid:durableId="2078286100">
    <w:abstractNumId w:val="16"/>
  </w:num>
  <w:num w:numId="4" w16cid:durableId="1192181135">
    <w:abstractNumId w:val="22"/>
  </w:num>
  <w:num w:numId="5" w16cid:durableId="1876311733">
    <w:abstractNumId w:val="15"/>
  </w:num>
  <w:num w:numId="6" w16cid:durableId="2070836357">
    <w:abstractNumId w:val="24"/>
  </w:num>
  <w:num w:numId="7" w16cid:durableId="271861165">
    <w:abstractNumId w:val="9"/>
  </w:num>
  <w:num w:numId="8" w16cid:durableId="65806525">
    <w:abstractNumId w:val="7"/>
  </w:num>
  <w:num w:numId="9" w16cid:durableId="2128504407">
    <w:abstractNumId w:val="6"/>
  </w:num>
  <w:num w:numId="10" w16cid:durableId="525827783">
    <w:abstractNumId w:val="5"/>
  </w:num>
  <w:num w:numId="11" w16cid:durableId="729233296">
    <w:abstractNumId w:val="4"/>
  </w:num>
  <w:num w:numId="12" w16cid:durableId="623386570">
    <w:abstractNumId w:val="8"/>
  </w:num>
  <w:num w:numId="13" w16cid:durableId="416564530">
    <w:abstractNumId w:val="3"/>
  </w:num>
  <w:num w:numId="14" w16cid:durableId="2010714522">
    <w:abstractNumId w:val="2"/>
  </w:num>
  <w:num w:numId="15" w16cid:durableId="1662345646">
    <w:abstractNumId w:val="1"/>
  </w:num>
  <w:num w:numId="16" w16cid:durableId="161506035">
    <w:abstractNumId w:val="0"/>
  </w:num>
  <w:num w:numId="17" w16cid:durableId="1538351139">
    <w:abstractNumId w:val="10"/>
  </w:num>
  <w:num w:numId="18" w16cid:durableId="851264171">
    <w:abstractNumId w:val="20"/>
  </w:num>
  <w:num w:numId="19" w16cid:durableId="7538645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3715783">
    <w:abstractNumId w:val="25"/>
  </w:num>
  <w:num w:numId="21" w16cid:durableId="1245989322">
    <w:abstractNumId w:val="11"/>
  </w:num>
  <w:num w:numId="22" w16cid:durableId="244187342">
    <w:abstractNumId w:val="18"/>
  </w:num>
  <w:num w:numId="23" w16cid:durableId="49890131">
    <w:abstractNumId w:val="17"/>
  </w:num>
  <w:num w:numId="24" w16cid:durableId="1592397491">
    <w:abstractNumId w:val="22"/>
    <w:lvlOverride w:ilvl="0">
      <w:startOverride w:val="2"/>
    </w:lvlOverride>
    <w:lvlOverride w:ilvl="1"/>
  </w:num>
  <w:num w:numId="25" w16cid:durableId="1025788637">
    <w:abstractNumId w:val="22"/>
    <w:lvlOverride w:ilvl="0">
      <w:startOverride w:val="2"/>
    </w:lvlOverride>
    <w:lvlOverride w:ilvl="1">
      <w:startOverride w:val="1"/>
    </w:lvlOverride>
  </w:num>
  <w:num w:numId="26" w16cid:durableId="20673894">
    <w:abstractNumId w:val="19"/>
  </w:num>
  <w:num w:numId="27" w16cid:durableId="835147414">
    <w:abstractNumId w:val="23"/>
  </w:num>
  <w:num w:numId="28" w16cid:durableId="1990209256">
    <w:abstractNumId w:val="12"/>
  </w:num>
  <w:num w:numId="29" w16cid:durableId="323357475">
    <w:abstractNumId w:val="14"/>
  </w:num>
  <w:num w:numId="30" w16cid:durableId="1912426331">
    <w:abstractNumId w:val="21"/>
  </w:num>
  <w:num w:numId="31" w16cid:durableId="749276209">
    <w:abstractNumId w:val="22"/>
    <w:lvlOverride w:ilvl="0">
      <w:startOverride w:val="1"/>
    </w:lvlOverride>
    <w:lvlOverride w:ilvl="1">
      <w:startOverride w:val="1"/>
    </w:lvlOverride>
  </w:num>
  <w:num w:numId="32" w16cid:durableId="627324367">
    <w:abstractNumId w:val="22"/>
    <w:lvlOverride w:ilvl="0">
      <w:startOverride w:val="4"/>
    </w:lvlOverride>
    <w:lvlOverride w:ilvl="1">
      <w:startOverride w:val="1"/>
    </w:lvlOverride>
  </w:num>
  <w:num w:numId="33" w16cid:durableId="363989859">
    <w:abstractNumId w:val="22"/>
    <w:lvlOverride w:ilvl="0">
      <w:startOverride w:val="5"/>
    </w:lvlOverride>
    <w:lvlOverride w:ilvl="1">
      <w:startOverride w:val="1"/>
    </w:lvlOverride>
  </w:num>
  <w:num w:numId="34" w16cid:durableId="910382752">
    <w:abstractNumId w:val="22"/>
    <w:lvlOverride w:ilvl="0">
      <w:startOverride w:val="6"/>
    </w:lvlOverride>
    <w:lvlOverride w:ilvl="1">
      <w:startOverride w:val="1"/>
    </w:lvlOverride>
  </w:num>
  <w:num w:numId="35" w16cid:durableId="2144496140">
    <w:abstractNumId w:val="22"/>
    <w:lvlOverride w:ilvl="0">
      <w:startOverride w:val="7"/>
    </w:lvlOverride>
    <w:lvlOverride w:ilvl="1">
      <w:startOverride w:val="1"/>
    </w:lvlOverride>
  </w:num>
  <w:num w:numId="36" w16cid:durableId="1831359844">
    <w:abstractNumId w:val="22"/>
    <w:lvlOverride w:ilvl="0">
      <w:startOverride w:val="8"/>
    </w:lvlOverride>
    <w:lvlOverride w:ilvl="1">
      <w:startOverride w:val="1"/>
    </w:lvlOverride>
  </w:num>
  <w:num w:numId="37" w16cid:durableId="313410785">
    <w:abstractNumId w:val="22"/>
    <w:lvlOverride w:ilvl="0">
      <w:startOverride w:val="91"/>
    </w:lvlOverride>
  </w:num>
  <w:num w:numId="38" w16cid:durableId="2050834824">
    <w:abstractNumId w:val="22"/>
    <w:lvlOverride w:ilvl="0">
      <w:startOverride w:val="9"/>
    </w:lvlOverride>
    <w:lvlOverride w:ilvl="1">
      <w:startOverride w:val="1"/>
    </w:lvlOverride>
  </w:num>
  <w:num w:numId="39" w16cid:durableId="1441414943">
    <w:abstractNumId w:val="22"/>
    <w:lvlOverride w:ilvl="0">
      <w:startOverride w:val="10"/>
    </w:lvlOverride>
    <w:lvlOverride w:ilvl="1">
      <w:startOverride w:val="1"/>
    </w:lvlOverride>
  </w:num>
  <w:num w:numId="40" w16cid:durableId="1333727898">
    <w:abstractNumId w:val="22"/>
    <w:lvlOverride w:ilvl="0">
      <w:startOverride w:val="11"/>
    </w:lvlOverride>
    <w:lvlOverride w:ilvl="1">
      <w:startOverride w:val="1"/>
    </w:lvlOverride>
  </w:num>
  <w:num w:numId="41" w16cid:durableId="1046301009">
    <w:abstractNumId w:val="22"/>
    <w:lvlOverride w:ilvl="0">
      <w:startOverride w:val="12"/>
    </w:lvlOverride>
    <w:lvlOverride w:ilvl="1">
      <w:startOverride w:val="1"/>
    </w:lvlOverride>
  </w:num>
  <w:num w:numId="42" w16cid:durableId="906065598">
    <w:abstractNumId w:val="22"/>
    <w:lvlOverride w:ilvl="0">
      <w:startOverride w:val="1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19"/>
    <w:rsid w:val="00013D90"/>
    <w:rsid w:val="00015064"/>
    <w:rsid w:val="00015CC3"/>
    <w:rsid w:val="00017132"/>
    <w:rsid w:val="0002054D"/>
    <w:rsid w:val="00023AAD"/>
    <w:rsid w:val="00023DAB"/>
    <w:rsid w:val="000251EF"/>
    <w:rsid w:val="00034C64"/>
    <w:rsid w:val="00035E8B"/>
    <w:rsid w:val="000423C2"/>
    <w:rsid w:val="000460F2"/>
    <w:rsid w:val="00046456"/>
    <w:rsid w:val="0005238C"/>
    <w:rsid w:val="00061133"/>
    <w:rsid w:val="00062177"/>
    <w:rsid w:val="000649E5"/>
    <w:rsid w:val="000665AF"/>
    <w:rsid w:val="00067629"/>
    <w:rsid w:val="000676FD"/>
    <w:rsid w:val="00067966"/>
    <w:rsid w:val="00072E24"/>
    <w:rsid w:val="00072F35"/>
    <w:rsid w:val="000756BD"/>
    <w:rsid w:val="0008412E"/>
    <w:rsid w:val="00084894"/>
    <w:rsid w:val="0008553D"/>
    <w:rsid w:val="00086E15"/>
    <w:rsid w:val="0009459A"/>
    <w:rsid w:val="0009578F"/>
    <w:rsid w:val="0009597B"/>
    <w:rsid w:val="00096435"/>
    <w:rsid w:val="000A1FCF"/>
    <w:rsid w:val="000A4115"/>
    <w:rsid w:val="000B18FE"/>
    <w:rsid w:val="000B2F9D"/>
    <w:rsid w:val="000B469E"/>
    <w:rsid w:val="000B4F62"/>
    <w:rsid w:val="000D0B2C"/>
    <w:rsid w:val="000D112B"/>
    <w:rsid w:val="000D23F4"/>
    <w:rsid w:val="000D3EF5"/>
    <w:rsid w:val="000E1D29"/>
    <w:rsid w:val="000E708B"/>
    <w:rsid w:val="000F0838"/>
    <w:rsid w:val="000F13D6"/>
    <w:rsid w:val="000F3FF4"/>
    <w:rsid w:val="000F7D18"/>
    <w:rsid w:val="00105AEE"/>
    <w:rsid w:val="001137FB"/>
    <w:rsid w:val="0012564B"/>
    <w:rsid w:val="00130BA3"/>
    <w:rsid w:val="00131C25"/>
    <w:rsid w:val="0013304E"/>
    <w:rsid w:val="00133F0E"/>
    <w:rsid w:val="0013607D"/>
    <w:rsid w:val="001367FE"/>
    <w:rsid w:val="001420C5"/>
    <w:rsid w:val="00146874"/>
    <w:rsid w:val="0015225C"/>
    <w:rsid w:val="001525E5"/>
    <w:rsid w:val="00155D00"/>
    <w:rsid w:val="00161EDB"/>
    <w:rsid w:val="00164BDD"/>
    <w:rsid w:val="00167A71"/>
    <w:rsid w:val="00175F31"/>
    <w:rsid w:val="00176A6B"/>
    <w:rsid w:val="00183231"/>
    <w:rsid w:val="00194A85"/>
    <w:rsid w:val="00197A49"/>
    <w:rsid w:val="001A3956"/>
    <w:rsid w:val="001A52A7"/>
    <w:rsid w:val="001A70D2"/>
    <w:rsid w:val="001A7199"/>
    <w:rsid w:val="001A7F68"/>
    <w:rsid w:val="001B5269"/>
    <w:rsid w:val="001B5653"/>
    <w:rsid w:val="001B6874"/>
    <w:rsid w:val="001B6AC6"/>
    <w:rsid w:val="001B6E2E"/>
    <w:rsid w:val="001C049F"/>
    <w:rsid w:val="001C0E14"/>
    <w:rsid w:val="001C22A2"/>
    <w:rsid w:val="001C300F"/>
    <w:rsid w:val="001C5DEC"/>
    <w:rsid w:val="001D4FD1"/>
    <w:rsid w:val="001D534A"/>
    <w:rsid w:val="001D589B"/>
    <w:rsid w:val="001D610B"/>
    <w:rsid w:val="001E153E"/>
    <w:rsid w:val="001E196D"/>
    <w:rsid w:val="001E54DD"/>
    <w:rsid w:val="001E6D2A"/>
    <w:rsid w:val="00202E48"/>
    <w:rsid w:val="00205B6B"/>
    <w:rsid w:val="00207A55"/>
    <w:rsid w:val="00212F3D"/>
    <w:rsid w:val="00215570"/>
    <w:rsid w:val="00221DFF"/>
    <w:rsid w:val="00223CD0"/>
    <w:rsid w:val="0022404A"/>
    <w:rsid w:val="00232C43"/>
    <w:rsid w:val="00236174"/>
    <w:rsid w:val="002432A1"/>
    <w:rsid w:val="00243C81"/>
    <w:rsid w:val="0024474A"/>
    <w:rsid w:val="00256E1F"/>
    <w:rsid w:val="00260329"/>
    <w:rsid w:val="00261178"/>
    <w:rsid w:val="00263057"/>
    <w:rsid w:val="00264070"/>
    <w:rsid w:val="0026649B"/>
    <w:rsid w:val="0027120B"/>
    <w:rsid w:val="002743A2"/>
    <w:rsid w:val="0027492A"/>
    <w:rsid w:val="00276D78"/>
    <w:rsid w:val="00280E27"/>
    <w:rsid w:val="002843EF"/>
    <w:rsid w:val="00295CFE"/>
    <w:rsid w:val="002A15FF"/>
    <w:rsid w:val="002A22C8"/>
    <w:rsid w:val="002A249C"/>
    <w:rsid w:val="002A431E"/>
    <w:rsid w:val="002A69F6"/>
    <w:rsid w:val="002B783E"/>
    <w:rsid w:val="002D7F82"/>
    <w:rsid w:val="002E257F"/>
    <w:rsid w:val="002E5ED8"/>
    <w:rsid w:val="002F19F2"/>
    <w:rsid w:val="002F1A93"/>
    <w:rsid w:val="002F1AE2"/>
    <w:rsid w:val="002F3B5B"/>
    <w:rsid w:val="00303697"/>
    <w:rsid w:val="00310A76"/>
    <w:rsid w:val="00311A34"/>
    <w:rsid w:val="003205F6"/>
    <w:rsid w:val="00320B63"/>
    <w:rsid w:val="0032264E"/>
    <w:rsid w:val="00327491"/>
    <w:rsid w:val="00336205"/>
    <w:rsid w:val="0033764E"/>
    <w:rsid w:val="0034272D"/>
    <w:rsid w:val="00351D20"/>
    <w:rsid w:val="003526E4"/>
    <w:rsid w:val="003608D5"/>
    <w:rsid w:val="003656F3"/>
    <w:rsid w:val="003677FB"/>
    <w:rsid w:val="00367FE6"/>
    <w:rsid w:val="0037502D"/>
    <w:rsid w:val="003759E7"/>
    <w:rsid w:val="00376449"/>
    <w:rsid w:val="0037752C"/>
    <w:rsid w:val="00377AA3"/>
    <w:rsid w:val="0039005C"/>
    <w:rsid w:val="00392F1C"/>
    <w:rsid w:val="003941BF"/>
    <w:rsid w:val="003A2638"/>
    <w:rsid w:val="003A5FA2"/>
    <w:rsid w:val="003A7850"/>
    <w:rsid w:val="003B0CD4"/>
    <w:rsid w:val="003B4F57"/>
    <w:rsid w:val="003C2126"/>
    <w:rsid w:val="003D2315"/>
    <w:rsid w:val="003E1DEF"/>
    <w:rsid w:val="003E6D68"/>
    <w:rsid w:val="003F27DF"/>
    <w:rsid w:val="00400391"/>
    <w:rsid w:val="004003B1"/>
    <w:rsid w:val="0040067C"/>
    <w:rsid w:val="0040459E"/>
    <w:rsid w:val="00404F79"/>
    <w:rsid w:val="00406B6E"/>
    <w:rsid w:val="00406FF8"/>
    <w:rsid w:val="00414D07"/>
    <w:rsid w:val="00415ED8"/>
    <w:rsid w:val="00424E11"/>
    <w:rsid w:val="004251D2"/>
    <w:rsid w:val="00430EDE"/>
    <w:rsid w:val="004319DB"/>
    <w:rsid w:val="00443005"/>
    <w:rsid w:val="00451F0E"/>
    <w:rsid w:val="00452AD4"/>
    <w:rsid w:val="00452CA9"/>
    <w:rsid w:val="00454793"/>
    <w:rsid w:val="004618C7"/>
    <w:rsid w:val="00466AD7"/>
    <w:rsid w:val="004716EC"/>
    <w:rsid w:val="004734A0"/>
    <w:rsid w:val="00481023"/>
    <w:rsid w:val="00484EB3"/>
    <w:rsid w:val="004876AB"/>
    <w:rsid w:val="004916E8"/>
    <w:rsid w:val="004A0911"/>
    <w:rsid w:val="004A4545"/>
    <w:rsid w:val="004B20D0"/>
    <w:rsid w:val="004B7AE9"/>
    <w:rsid w:val="004C2343"/>
    <w:rsid w:val="004D1333"/>
    <w:rsid w:val="004D1F7E"/>
    <w:rsid w:val="004D3778"/>
    <w:rsid w:val="004D5B64"/>
    <w:rsid w:val="004E4F14"/>
    <w:rsid w:val="004E6F06"/>
    <w:rsid w:val="004F0B51"/>
    <w:rsid w:val="004F3D8E"/>
    <w:rsid w:val="004F3E35"/>
    <w:rsid w:val="004F3F03"/>
    <w:rsid w:val="004F4FBE"/>
    <w:rsid w:val="005005F9"/>
    <w:rsid w:val="00500E83"/>
    <w:rsid w:val="005035F0"/>
    <w:rsid w:val="00505B65"/>
    <w:rsid w:val="00530F92"/>
    <w:rsid w:val="00532925"/>
    <w:rsid w:val="00537AEA"/>
    <w:rsid w:val="00542772"/>
    <w:rsid w:val="0055051B"/>
    <w:rsid w:val="00552A21"/>
    <w:rsid w:val="0055356A"/>
    <w:rsid w:val="005553E9"/>
    <w:rsid w:val="00555A20"/>
    <w:rsid w:val="00563662"/>
    <w:rsid w:val="00565680"/>
    <w:rsid w:val="005661C0"/>
    <w:rsid w:val="0056661F"/>
    <w:rsid w:val="005713DB"/>
    <w:rsid w:val="00573C14"/>
    <w:rsid w:val="0058199A"/>
    <w:rsid w:val="00585202"/>
    <w:rsid w:val="005860E3"/>
    <w:rsid w:val="00587AA7"/>
    <w:rsid w:val="0059149F"/>
    <w:rsid w:val="00593F0B"/>
    <w:rsid w:val="005A5A2A"/>
    <w:rsid w:val="005A5AD5"/>
    <w:rsid w:val="005A7BD2"/>
    <w:rsid w:val="005B5B17"/>
    <w:rsid w:val="005C1286"/>
    <w:rsid w:val="005C6410"/>
    <w:rsid w:val="005D0B18"/>
    <w:rsid w:val="005D3DFB"/>
    <w:rsid w:val="005D5300"/>
    <w:rsid w:val="005D5CC3"/>
    <w:rsid w:val="005D636B"/>
    <w:rsid w:val="005E7765"/>
    <w:rsid w:val="005F27A2"/>
    <w:rsid w:val="005F7D25"/>
    <w:rsid w:val="0060088D"/>
    <w:rsid w:val="00606263"/>
    <w:rsid w:val="00606D0B"/>
    <w:rsid w:val="00612F13"/>
    <w:rsid w:val="00616FA5"/>
    <w:rsid w:val="00624AD4"/>
    <w:rsid w:val="0062710F"/>
    <w:rsid w:val="00635C0C"/>
    <w:rsid w:val="0063692B"/>
    <w:rsid w:val="006372D0"/>
    <w:rsid w:val="006377CE"/>
    <w:rsid w:val="0064456C"/>
    <w:rsid w:val="00645C47"/>
    <w:rsid w:val="00652DB0"/>
    <w:rsid w:val="006649BD"/>
    <w:rsid w:val="00672011"/>
    <w:rsid w:val="00675991"/>
    <w:rsid w:val="00675EFC"/>
    <w:rsid w:val="006800BD"/>
    <w:rsid w:val="00684ACE"/>
    <w:rsid w:val="00686B34"/>
    <w:rsid w:val="00694D5F"/>
    <w:rsid w:val="00697DFA"/>
    <w:rsid w:val="006A0052"/>
    <w:rsid w:val="006A4FE6"/>
    <w:rsid w:val="006A6E23"/>
    <w:rsid w:val="006B33D7"/>
    <w:rsid w:val="006C1A6B"/>
    <w:rsid w:val="006C73D2"/>
    <w:rsid w:val="006D2FFD"/>
    <w:rsid w:val="006D6498"/>
    <w:rsid w:val="006E391C"/>
    <w:rsid w:val="006E4C01"/>
    <w:rsid w:val="006E54B9"/>
    <w:rsid w:val="006E7F6C"/>
    <w:rsid w:val="00700188"/>
    <w:rsid w:val="00700DB7"/>
    <w:rsid w:val="007028E0"/>
    <w:rsid w:val="0071039C"/>
    <w:rsid w:val="00714650"/>
    <w:rsid w:val="007150F4"/>
    <w:rsid w:val="00715445"/>
    <w:rsid w:val="00722FD5"/>
    <w:rsid w:val="00727273"/>
    <w:rsid w:val="00730E66"/>
    <w:rsid w:val="00732F4F"/>
    <w:rsid w:val="00733404"/>
    <w:rsid w:val="00734A37"/>
    <w:rsid w:val="00734D37"/>
    <w:rsid w:val="007416D4"/>
    <w:rsid w:val="00745EF6"/>
    <w:rsid w:val="00752F4C"/>
    <w:rsid w:val="00753C2D"/>
    <w:rsid w:val="00761DBF"/>
    <w:rsid w:val="00765BE8"/>
    <w:rsid w:val="00767833"/>
    <w:rsid w:val="00771780"/>
    <w:rsid w:val="0077217C"/>
    <w:rsid w:val="007824E3"/>
    <w:rsid w:val="0078603B"/>
    <w:rsid w:val="007868B3"/>
    <w:rsid w:val="00786B5A"/>
    <w:rsid w:val="0079126B"/>
    <w:rsid w:val="007A0E66"/>
    <w:rsid w:val="007A6C93"/>
    <w:rsid w:val="007B491C"/>
    <w:rsid w:val="007C012E"/>
    <w:rsid w:val="007C02B7"/>
    <w:rsid w:val="007C286A"/>
    <w:rsid w:val="007D4991"/>
    <w:rsid w:val="007D6AB1"/>
    <w:rsid w:val="007E593D"/>
    <w:rsid w:val="007F0732"/>
    <w:rsid w:val="007F3A47"/>
    <w:rsid w:val="007F447E"/>
    <w:rsid w:val="007F667A"/>
    <w:rsid w:val="00803D56"/>
    <w:rsid w:val="0080484F"/>
    <w:rsid w:val="00811926"/>
    <w:rsid w:val="00815A26"/>
    <w:rsid w:val="00823180"/>
    <w:rsid w:val="00824DDD"/>
    <w:rsid w:val="00825A25"/>
    <w:rsid w:val="00843536"/>
    <w:rsid w:val="00843D6C"/>
    <w:rsid w:val="00844206"/>
    <w:rsid w:val="008467C2"/>
    <w:rsid w:val="00850830"/>
    <w:rsid w:val="00854E81"/>
    <w:rsid w:val="008569CD"/>
    <w:rsid w:val="00860D06"/>
    <w:rsid w:val="008627B3"/>
    <w:rsid w:val="00862D95"/>
    <w:rsid w:val="0086414B"/>
    <w:rsid w:val="00866360"/>
    <w:rsid w:val="00870959"/>
    <w:rsid w:val="00870DC3"/>
    <w:rsid w:val="008741DB"/>
    <w:rsid w:val="00875B3C"/>
    <w:rsid w:val="0087797F"/>
    <w:rsid w:val="008805F8"/>
    <w:rsid w:val="00880F0F"/>
    <w:rsid w:val="0088497E"/>
    <w:rsid w:val="008850EE"/>
    <w:rsid w:val="008853E6"/>
    <w:rsid w:val="0088599E"/>
    <w:rsid w:val="008866A4"/>
    <w:rsid w:val="00892F83"/>
    <w:rsid w:val="0089431E"/>
    <w:rsid w:val="008A6B7F"/>
    <w:rsid w:val="008B58FE"/>
    <w:rsid w:val="008C551C"/>
    <w:rsid w:val="008C5F93"/>
    <w:rsid w:val="008D23D2"/>
    <w:rsid w:val="008D637F"/>
    <w:rsid w:val="008E610D"/>
    <w:rsid w:val="00905E84"/>
    <w:rsid w:val="009128C9"/>
    <w:rsid w:val="009167D7"/>
    <w:rsid w:val="00917F0A"/>
    <w:rsid w:val="00930530"/>
    <w:rsid w:val="009359B4"/>
    <w:rsid w:val="00936E6F"/>
    <w:rsid w:val="00940B0B"/>
    <w:rsid w:val="00943A8C"/>
    <w:rsid w:val="00945CC4"/>
    <w:rsid w:val="00952ED2"/>
    <w:rsid w:val="00953ECB"/>
    <w:rsid w:val="009558D6"/>
    <w:rsid w:val="00955979"/>
    <w:rsid w:val="00960326"/>
    <w:rsid w:val="00964E90"/>
    <w:rsid w:val="00971EA6"/>
    <w:rsid w:val="00973B36"/>
    <w:rsid w:val="00973C73"/>
    <w:rsid w:val="009747EB"/>
    <w:rsid w:val="00975A97"/>
    <w:rsid w:val="0097725D"/>
    <w:rsid w:val="0098001E"/>
    <w:rsid w:val="009935D9"/>
    <w:rsid w:val="00993BF9"/>
    <w:rsid w:val="0099516E"/>
    <w:rsid w:val="0099661D"/>
    <w:rsid w:val="009A3418"/>
    <w:rsid w:val="009A43B1"/>
    <w:rsid w:val="009B14F5"/>
    <w:rsid w:val="009B6EE7"/>
    <w:rsid w:val="009C1104"/>
    <w:rsid w:val="009C2331"/>
    <w:rsid w:val="009C26A5"/>
    <w:rsid w:val="009C7B96"/>
    <w:rsid w:val="009D1CB7"/>
    <w:rsid w:val="009D2881"/>
    <w:rsid w:val="009D29DA"/>
    <w:rsid w:val="009D4EF7"/>
    <w:rsid w:val="009E5076"/>
    <w:rsid w:val="00A00291"/>
    <w:rsid w:val="00A058C3"/>
    <w:rsid w:val="00A05E79"/>
    <w:rsid w:val="00A10647"/>
    <w:rsid w:val="00A11920"/>
    <w:rsid w:val="00A1397D"/>
    <w:rsid w:val="00A17065"/>
    <w:rsid w:val="00A27BD3"/>
    <w:rsid w:val="00A35F6C"/>
    <w:rsid w:val="00A4413E"/>
    <w:rsid w:val="00A60168"/>
    <w:rsid w:val="00A6121D"/>
    <w:rsid w:val="00A640A2"/>
    <w:rsid w:val="00A65523"/>
    <w:rsid w:val="00A7549C"/>
    <w:rsid w:val="00A7691F"/>
    <w:rsid w:val="00A76E91"/>
    <w:rsid w:val="00A95679"/>
    <w:rsid w:val="00AA055F"/>
    <w:rsid w:val="00AB0B1D"/>
    <w:rsid w:val="00AB194A"/>
    <w:rsid w:val="00AB6510"/>
    <w:rsid w:val="00AD029B"/>
    <w:rsid w:val="00AD1CA8"/>
    <w:rsid w:val="00AD29BA"/>
    <w:rsid w:val="00AE1E11"/>
    <w:rsid w:val="00AE2911"/>
    <w:rsid w:val="00AE345B"/>
    <w:rsid w:val="00AE3499"/>
    <w:rsid w:val="00AE3A65"/>
    <w:rsid w:val="00AE6BDC"/>
    <w:rsid w:val="00AE7CC3"/>
    <w:rsid w:val="00AF232E"/>
    <w:rsid w:val="00AF622B"/>
    <w:rsid w:val="00B04A83"/>
    <w:rsid w:val="00B05A36"/>
    <w:rsid w:val="00B06597"/>
    <w:rsid w:val="00B0766D"/>
    <w:rsid w:val="00B1455D"/>
    <w:rsid w:val="00B163A5"/>
    <w:rsid w:val="00B238CC"/>
    <w:rsid w:val="00B3002C"/>
    <w:rsid w:val="00B36065"/>
    <w:rsid w:val="00B36605"/>
    <w:rsid w:val="00B36CEB"/>
    <w:rsid w:val="00B37C42"/>
    <w:rsid w:val="00B415E6"/>
    <w:rsid w:val="00B528ED"/>
    <w:rsid w:val="00B54D4D"/>
    <w:rsid w:val="00B6307B"/>
    <w:rsid w:val="00B65212"/>
    <w:rsid w:val="00B65DBA"/>
    <w:rsid w:val="00B75892"/>
    <w:rsid w:val="00B80E05"/>
    <w:rsid w:val="00B8179C"/>
    <w:rsid w:val="00B82F2B"/>
    <w:rsid w:val="00B834D8"/>
    <w:rsid w:val="00B8496B"/>
    <w:rsid w:val="00B85E15"/>
    <w:rsid w:val="00B86E39"/>
    <w:rsid w:val="00B94C05"/>
    <w:rsid w:val="00BA4843"/>
    <w:rsid w:val="00BA6C69"/>
    <w:rsid w:val="00BB1C85"/>
    <w:rsid w:val="00BB2D1B"/>
    <w:rsid w:val="00BB74FF"/>
    <w:rsid w:val="00BC77B0"/>
    <w:rsid w:val="00BD05A0"/>
    <w:rsid w:val="00BD22FE"/>
    <w:rsid w:val="00BD6A73"/>
    <w:rsid w:val="00BE159D"/>
    <w:rsid w:val="00BE4800"/>
    <w:rsid w:val="00BF3389"/>
    <w:rsid w:val="00BF42C8"/>
    <w:rsid w:val="00BF5718"/>
    <w:rsid w:val="00BF726D"/>
    <w:rsid w:val="00C05B84"/>
    <w:rsid w:val="00C07B20"/>
    <w:rsid w:val="00C1211E"/>
    <w:rsid w:val="00C17D65"/>
    <w:rsid w:val="00C21C93"/>
    <w:rsid w:val="00C22068"/>
    <w:rsid w:val="00C24D8F"/>
    <w:rsid w:val="00C30F00"/>
    <w:rsid w:val="00C33AF6"/>
    <w:rsid w:val="00C341BE"/>
    <w:rsid w:val="00C432EF"/>
    <w:rsid w:val="00C4722E"/>
    <w:rsid w:val="00C508B5"/>
    <w:rsid w:val="00C51E8B"/>
    <w:rsid w:val="00C52C3E"/>
    <w:rsid w:val="00C54FC2"/>
    <w:rsid w:val="00C56D19"/>
    <w:rsid w:val="00C634FE"/>
    <w:rsid w:val="00C70A15"/>
    <w:rsid w:val="00C92726"/>
    <w:rsid w:val="00CA100F"/>
    <w:rsid w:val="00CA1500"/>
    <w:rsid w:val="00CA3321"/>
    <w:rsid w:val="00CA4103"/>
    <w:rsid w:val="00CA4650"/>
    <w:rsid w:val="00CA6EDB"/>
    <w:rsid w:val="00CB137C"/>
    <w:rsid w:val="00CB1F64"/>
    <w:rsid w:val="00CB22E2"/>
    <w:rsid w:val="00CB334D"/>
    <w:rsid w:val="00CB5D44"/>
    <w:rsid w:val="00CC1E36"/>
    <w:rsid w:val="00CC4866"/>
    <w:rsid w:val="00CD441C"/>
    <w:rsid w:val="00CD582A"/>
    <w:rsid w:val="00CD736A"/>
    <w:rsid w:val="00CE47D3"/>
    <w:rsid w:val="00CE5E4D"/>
    <w:rsid w:val="00CE608D"/>
    <w:rsid w:val="00D0604E"/>
    <w:rsid w:val="00D10252"/>
    <w:rsid w:val="00D12FA0"/>
    <w:rsid w:val="00D206DA"/>
    <w:rsid w:val="00D20880"/>
    <w:rsid w:val="00D2265A"/>
    <w:rsid w:val="00D41709"/>
    <w:rsid w:val="00D419D5"/>
    <w:rsid w:val="00D42420"/>
    <w:rsid w:val="00D46E50"/>
    <w:rsid w:val="00D5591B"/>
    <w:rsid w:val="00D675E3"/>
    <w:rsid w:val="00D70C18"/>
    <w:rsid w:val="00D76825"/>
    <w:rsid w:val="00D804C6"/>
    <w:rsid w:val="00D84A86"/>
    <w:rsid w:val="00D86066"/>
    <w:rsid w:val="00D9301C"/>
    <w:rsid w:val="00D973DB"/>
    <w:rsid w:val="00DA05EE"/>
    <w:rsid w:val="00DA4166"/>
    <w:rsid w:val="00DA4653"/>
    <w:rsid w:val="00DA5A10"/>
    <w:rsid w:val="00DA6D6B"/>
    <w:rsid w:val="00DA7D32"/>
    <w:rsid w:val="00DB2184"/>
    <w:rsid w:val="00DB394D"/>
    <w:rsid w:val="00DB57D3"/>
    <w:rsid w:val="00DE29EF"/>
    <w:rsid w:val="00DE4000"/>
    <w:rsid w:val="00DF27A0"/>
    <w:rsid w:val="00E03628"/>
    <w:rsid w:val="00E059CA"/>
    <w:rsid w:val="00E10B0D"/>
    <w:rsid w:val="00E203AB"/>
    <w:rsid w:val="00E212A3"/>
    <w:rsid w:val="00E219A8"/>
    <w:rsid w:val="00E30BC5"/>
    <w:rsid w:val="00E34513"/>
    <w:rsid w:val="00E35145"/>
    <w:rsid w:val="00E374E4"/>
    <w:rsid w:val="00E4644C"/>
    <w:rsid w:val="00E53462"/>
    <w:rsid w:val="00E54A46"/>
    <w:rsid w:val="00E57615"/>
    <w:rsid w:val="00E62C64"/>
    <w:rsid w:val="00E673AE"/>
    <w:rsid w:val="00E711BF"/>
    <w:rsid w:val="00E71893"/>
    <w:rsid w:val="00E734C7"/>
    <w:rsid w:val="00E84FDC"/>
    <w:rsid w:val="00E92E90"/>
    <w:rsid w:val="00E956CD"/>
    <w:rsid w:val="00EA0E39"/>
    <w:rsid w:val="00EA21B9"/>
    <w:rsid w:val="00EA57F6"/>
    <w:rsid w:val="00EA58EF"/>
    <w:rsid w:val="00EA69F4"/>
    <w:rsid w:val="00EB199C"/>
    <w:rsid w:val="00EC2C8F"/>
    <w:rsid w:val="00EC58F5"/>
    <w:rsid w:val="00ED02EC"/>
    <w:rsid w:val="00ED1374"/>
    <w:rsid w:val="00ED184E"/>
    <w:rsid w:val="00ED19D8"/>
    <w:rsid w:val="00ED2DE3"/>
    <w:rsid w:val="00ED6897"/>
    <w:rsid w:val="00EE0B46"/>
    <w:rsid w:val="00EE1145"/>
    <w:rsid w:val="00EE18AA"/>
    <w:rsid w:val="00EE22A7"/>
    <w:rsid w:val="00EE23DF"/>
    <w:rsid w:val="00EF41F2"/>
    <w:rsid w:val="00EF4578"/>
    <w:rsid w:val="00EF69B5"/>
    <w:rsid w:val="00F01EA1"/>
    <w:rsid w:val="00F02E03"/>
    <w:rsid w:val="00F033EC"/>
    <w:rsid w:val="00F07112"/>
    <w:rsid w:val="00F115BB"/>
    <w:rsid w:val="00F20D28"/>
    <w:rsid w:val="00F314A6"/>
    <w:rsid w:val="00F31A84"/>
    <w:rsid w:val="00F339FB"/>
    <w:rsid w:val="00F41982"/>
    <w:rsid w:val="00F57721"/>
    <w:rsid w:val="00F61198"/>
    <w:rsid w:val="00F62B7B"/>
    <w:rsid w:val="00F630B4"/>
    <w:rsid w:val="00F639BA"/>
    <w:rsid w:val="00F66E5D"/>
    <w:rsid w:val="00F679CF"/>
    <w:rsid w:val="00F74ABA"/>
    <w:rsid w:val="00F77E1A"/>
    <w:rsid w:val="00F8229A"/>
    <w:rsid w:val="00F84635"/>
    <w:rsid w:val="00F874BD"/>
    <w:rsid w:val="00F9162C"/>
    <w:rsid w:val="00FA30DC"/>
    <w:rsid w:val="00FC0AA8"/>
    <w:rsid w:val="00FC6E7A"/>
    <w:rsid w:val="00FD18B7"/>
    <w:rsid w:val="00FE2C3C"/>
    <w:rsid w:val="00FE3909"/>
    <w:rsid w:val="00FE678F"/>
    <w:rsid w:val="00FF11B2"/>
    <w:rsid w:val="00FF2A61"/>
    <w:rsid w:val="00FF6EB6"/>
    <w:rsid w:val="0598C42B"/>
    <w:rsid w:val="0640EB37"/>
    <w:rsid w:val="074BF89E"/>
    <w:rsid w:val="07666490"/>
    <w:rsid w:val="0B162A6D"/>
    <w:rsid w:val="0B54BDE1"/>
    <w:rsid w:val="0DA5A39A"/>
    <w:rsid w:val="0DB3623C"/>
    <w:rsid w:val="0F1C894A"/>
    <w:rsid w:val="0F4F329D"/>
    <w:rsid w:val="116EA6CA"/>
    <w:rsid w:val="11C0ABB0"/>
    <w:rsid w:val="1422A3C0"/>
    <w:rsid w:val="14A90E89"/>
    <w:rsid w:val="15E3BA18"/>
    <w:rsid w:val="15EC242F"/>
    <w:rsid w:val="167D840A"/>
    <w:rsid w:val="1B368405"/>
    <w:rsid w:val="1BC23963"/>
    <w:rsid w:val="1CC4707F"/>
    <w:rsid w:val="1D41A868"/>
    <w:rsid w:val="1FF7DE05"/>
    <w:rsid w:val="2192EFA1"/>
    <w:rsid w:val="22A63218"/>
    <w:rsid w:val="237791BF"/>
    <w:rsid w:val="241E37D4"/>
    <w:rsid w:val="2438C78A"/>
    <w:rsid w:val="2481A040"/>
    <w:rsid w:val="24C46B05"/>
    <w:rsid w:val="25136220"/>
    <w:rsid w:val="2770684C"/>
    <w:rsid w:val="2935FE74"/>
    <w:rsid w:val="2A779ACB"/>
    <w:rsid w:val="2D003702"/>
    <w:rsid w:val="2D278F80"/>
    <w:rsid w:val="3098D575"/>
    <w:rsid w:val="31060FBB"/>
    <w:rsid w:val="31A63B29"/>
    <w:rsid w:val="32698453"/>
    <w:rsid w:val="32E2CB4C"/>
    <w:rsid w:val="338DB589"/>
    <w:rsid w:val="33E56605"/>
    <w:rsid w:val="360A6FD7"/>
    <w:rsid w:val="3727575E"/>
    <w:rsid w:val="373CF576"/>
    <w:rsid w:val="37983C21"/>
    <w:rsid w:val="37A64038"/>
    <w:rsid w:val="37D0B373"/>
    <w:rsid w:val="39FCF70D"/>
    <w:rsid w:val="3E870844"/>
    <w:rsid w:val="3ED06830"/>
    <w:rsid w:val="3F0B6208"/>
    <w:rsid w:val="415E2FE5"/>
    <w:rsid w:val="43ABC6D9"/>
    <w:rsid w:val="452D2B56"/>
    <w:rsid w:val="47C4C649"/>
    <w:rsid w:val="48907E7A"/>
    <w:rsid w:val="4999A909"/>
    <w:rsid w:val="4AC6C74C"/>
    <w:rsid w:val="4C6297AD"/>
    <w:rsid w:val="4CEE6612"/>
    <w:rsid w:val="4D52A91F"/>
    <w:rsid w:val="4E36B04F"/>
    <w:rsid w:val="4F0DA9D0"/>
    <w:rsid w:val="508A49E1"/>
    <w:rsid w:val="527924DA"/>
    <w:rsid w:val="554492A7"/>
    <w:rsid w:val="557FF735"/>
    <w:rsid w:val="567A225F"/>
    <w:rsid w:val="56E06308"/>
    <w:rsid w:val="5CB0B299"/>
    <w:rsid w:val="5DA404AE"/>
    <w:rsid w:val="5E357961"/>
    <w:rsid w:val="5E802755"/>
    <w:rsid w:val="5EBB06AA"/>
    <w:rsid w:val="5F0213B0"/>
    <w:rsid w:val="618018F8"/>
    <w:rsid w:val="61ABF73A"/>
    <w:rsid w:val="679A5A31"/>
    <w:rsid w:val="67FE0FD2"/>
    <w:rsid w:val="6872AD98"/>
    <w:rsid w:val="6A18EFA6"/>
    <w:rsid w:val="6A7D560A"/>
    <w:rsid w:val="6B71518D"/>
    <w:rsid w:val="6BCC010A"/>
    <w:rsid w:val="6D06939E"/>
    <w:rsid w:val="6D9BF379"/>
    <w:rsid w:val="6DF07358"/>
    <w:rsid w:val="73CF3B39"/>
    <w:rsid w:val="73FB8121"/>
    <w:rsid w:val="74604C92"/>
    <w:rsid w:val="74F87D26"/>
    <w:rsid w:val="757C7942"/>
    <w:rsid w:val="771849A3"/>
    <w:rsid w:val="77E87D56"/>
    <w:rsid w:val="798B0319"/>
    <w:rsid w:val="7B22E515"/>
    <w:rsid w:val="7E5E743C"/>
    <w:rsid w:val="7F4A50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8732"/>
  <w15:chartTrackingRefBased/>
  <w15:docId w15:val="{AC7B9C01-BA4A-43BE-8388-5B4B25A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FF"/>
    <w:rPr>
      <w:rFonts w:ascii="Arial" w:hAnsi="Arial"/>
      <w:color w:val="222A35" w:themeColor="text2" w:themeShade="80"/>
      <w:sz w:val="24"/>
      <w:lang w:val="cy-GB"/>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customStyle="1" w:styleId="UnresolvedMention1">
    <w:name w:val="Unresolved Mention1"/>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nresolvedMention2">
    <w:name w:val="Unresolved Mention2"/>
    <w:basedOn w:val="DefaultParagraphFont"/>
    <w:uiPriority w:val="99"/>
    <w:semiHidden/>
    <w:unhideWhenUsed/>
    <w:rsid w:val="00155D00"/>
    <w:rPr>
      <w:color w:val="605E5C"/>
      <w:shd w:val="clear" w:color="auto" w:fill="E1DFDD"/>
    </w:rPr>
  </w:style>
  <w:style w:type="character" w:customStyle="1" w:styleId="SnhebeiDdatrys1">
    <w:name w:val="Sôn heb ei Ddatrys1"/>
    <w:basedOn w:val="DefaultParagraphFont"/>
    <w:uiPriority w:val="99"/>
    <w:semiHidden/>
    <w:unhideWhenUsed/>
    <w:rsid w:val="0086414B"/>
    <w:rPr>
      <w:color w:val="605E5C"/>
      <w:shd w:val="clear" w:color="auto" w:fill="E1DFDD"/>
    </w:rPr>
  </w:style>
  <w:style w:type="paragraph" w:styleId="NoSpacing">
    <w:name w:val="No Spacing"/>
    <w:uiPriority w:val="1"/>
    <w:qFormat/>
    <w:rsid w:val="00BF726D"/>
    <w:pPr>
      <w:spacing w:after="0" w:line="240" w:lineRule="auto"/>
    </w:pPr>
    <w:rPr>
      <w:rFonts w:ascii="Arial" w:hAnsi="Arial"/>
      <w:color w:val="222A35" w:themeColor="text2" w:themeShade="80"/>
      <w:sz w:val="24"/>
    </w:rPr>
  </w:style>
  <w:style w:type="character" w:styleId="UnresolvedMention">
    <w:name w:val="Unresolved Mention"/>
    <w:basedOn w:val="DefaultParagraphFont"/>
    <w:uiPriority w:val="99"/>
    <w:rsid w:val="00451F0E"/>
    <w:rPr>
      <w:color w:val="605E5C"/>
      <w:shd w:val="clear" w:color="auto" w:fill="E1DFDD"/>
    </w:rPr>
  </w:style>
  <w:style w:type="paragraph" w:styleId="Revision">
    <w:name w:val="Revision"/>
    <w:hidden/>
    <w:uiPriority w:val="99"/>
    <w:semiHidden/>
    <w:rsid w:val="00067629"/>
    <w:pPr>
      <w:spacing w:after="0" w:line="240" w:lineRule="auto"/>
    </w:pPr>
    <w:rPr>
      <w:rFonts w:ascii="Arial" w:hAnsi="Arial"/>
      <w:color w:val="222A35" w:themeColor="text2" w:themeShade="80"/>
      <w:sz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4774">
      <w:bodyDiv w:val="1"/>
      <w:marLeft w:val="0"/>
      <w:marRight w:val="0"/>
      <w:marTop w:val="0"/>
      <w:marBottom w:val="0"/>
      <w:divBdr>
        <w:top w:val="none" w:sz="0" w:space="0" w:color="auto"/>
        <w:left w:val="none" w:sz="0" w:space="0" w:color="auto"/>
        <w:bottom w:val="none" w:sz="0" w:space="0" w:color="auto"/>
        <w:right w:val="none" w:sz="0" w:space="0" w:color="auto"/>
      </w:divBdr>
    </w:div>
    <w:div w:id="1901593660">
      <w:bodyDiv w:val="1"/>
      <w:marLeft w:val="0"/>
      <w:marRight w:val="0"/>
      <w:marTop w:val="0"/>
      <w:marBottom w:val="0"/>
      <w:divBdr>
        <w:top w:val="none" w:sz="0" w:space="0" w:color="auto"/>
        <w:left w:val="none" w:sz="0" w:space="0" w:color="auto"/>
        <w:bottom w:val="none" w:sz="0" w:space="0" w:color="auto"/>
        <w:right w:val="none" w:sz="0" w:space="0" w:color="auto"/>
      </w:divBdr>
      <w:divsChild>
        <w:div w:id="2047949714">
          <w:marLeft w:val="0"/>
          <w:marRight w:val="0"/>
          <w:marTop w:val="0"/>
          <w:marBottom w:val="0"/>
          <w:divBdr>
            <w:top w:val="none" w:sz="0" w:space="0" w:color="auto"/>
            <w:left w:val="none" w:sz="0" w:space="0" w:color="auto"/>
            <w:bottom w:val="none" w:sz="0" w:space="0" w:color="auto"/>
            <w:right w:val="none" w:sz="0" w:space="0" w:color="auto"/>
          </w:divBdr>
          <w:divsChild>
            <w:div w:id="1816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caerdydd.ac.uk/about/policyhub/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metcaerdydd.ac.uk/about/policyhub/Documents/flexible-working-policy-statement-CYM.docx" TargetMode="External"/><Relationship Id="rId2" Type="http://schemas.openxmlformats.org/officeDocument/2006/relationships/customXml" Target="../customXml/item2.xml"/><Relationship Id="rId16" Type="http://schemas.openxmlformats.org/officeDocument/2006/relationships/hyperlink" Target="https://outlookuwicac.sharepoint.com/sites/health-safety/Shared%20Documents/Forms/AllItems.aspx?id=%2Fsites%2Fhealth-safety%2FShared%20Documents%2FDSE%2FDSE%20guidence.pdf&amp;parent=%2Fsites%2Fhealth-safety%2FShared%20Documents%2FDSE&amp;p=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w:/r/sites/PeopleServices/_layouts/15/Doc.aspx?sourcedoc=%7B0F88661E-F7DF-4D12-AFDE-00F75491E4D5%7D&amp;file=Statement%20-%20Overseas%20working%20Dec%202021.docx&amp;action=default&amp;mobileredirect=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3DAE382F-4ACF-4E4D-8348-27B6BAF7E8B0}">
  <ds:schemaRefs>
    <ds:schemaRef ds:uri="http://schemas.openxmlformats.org/officeDocument/2006/bibliography"/>
  </ds:schemaRefs>
</ds:datastoreItem>
</file>

<file path=customXml/itemProps2.xml><?xml version="1.0" encoding="utf-8"?>
<ds:datastoreItem xmlns:ds="http://schemas.openxmlformats.org/officeDocument/2006/customXml" ds:itemID="{87CB3AF1-5D8B-4758-8938-FC6A3CF7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12491</Characters>
  <Application>Microsoft Office Word</Application>
  <DocSecurity>0</DocSecurity>
  <Lines>104</Lines>
  <Paragraphs>29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Cardiff Metropolitan University</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Knappett, Vicky</dc:creator>
  <cp:lastModifiedBy>Boole, George</cp:lastModifiedBy>
  <cp:revision>3</cp:revision>
  <dcterms:created xsi:type="dcterms:W3CDTF">2024-07-10T13:02:00Z</dcterms:created>
  <dcterms:modified xsi:type="dcterms:W3CDTF">2025-01-08T16:10:00Z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