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2F20" w14:textId="73B852E4" w:rsidR="0076593F" w:rsidRDefault="00C418AD">
      <w:pPr>
        <w:rPr>
          <w:rFonts w:eastAsiaTheme="majorEastAsia" w:cstheme="majorBidi"/>
          <w:color w:val="auto"/>
          <w:spacing w:val="-10"/>
          <w:kern w:val="28"/>
          <w:sz w:val="48"/>
          <w:szCs w:val="56"/>
        </w:rPr>
      </w:pPr>
      <w:r>
        <w:rPr>
          <w:noProof/>
          <w:lang w:eastAsia="en-GB"/>
        </w:rPr>
        <mc:AlternateContent>
          <mc:Choice Requires="wps">
            <w:drawing>
              <wp:anchor distT="0" distB="0" distL="114300" distR="114300" simplePos="0" relativeHeight="251658240" behindDoc="0" locked="0" layoutInCell="1" allowOverlap="1" wp14:anchorId="351FA040" wp14:editId="5CD8F1A3">
                <wp:simplePos x="0" y="0"/>
                <wp:positionH relativeFrom="column">
                  <wp:posOffset>-941070</wp:posOffset>
                </wp:positionH>
                <wp:positionV relativeFrom="paragraph">
                  <wp:posOffset>-899160</wp:posOffset>
                </wp:positionV>
                <wp:extent cx="7613650" cy="1120775"/>
                <wp:effectExtent l="0" t="0" r="635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3650" cy="1120775"/>
                        </a:xfrm>
                        <a:prstGeom prst="rect">
                          <a:avLst/>
                        </a:prstGeom>
                        <a:solidFill>
                          <a:srgbClr val="1333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C67B66" id="Rectangle 1" o:spid="_x0000_s1026" alt="&quot;&quot;" style="position:absolute;margin-left:-74.1pt;margin-top:-70.8pt;width:599.5pt;height:88.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" fillcolor="#13335a" stroked="f" strokeweight="1pt"/>
            </w:pict>
          </mc:Fallback>
        </mc:AlternateContent>
      </w:r>
      <w:r w:rsidRPr="00355C44">
        <w:rPr>
          <w:i/>
          <w:iCs/>
          <w:noProof/>
          <w:color w:val="FF0000"/>
          <w:lang w:eastAsia="en-GB"/>
        </w:rPr>
        <w:drawing>
          <wp:anchor distT="0" distB="0" distL="114300" distR="114300" simplePos="0" relativeHeight="251660288" behindDoc="0" locked="0" layoutInCell="1" allowOverlap="1" wp14:anchorId="12E4FA9F" wp14:editId="57C63488">
            <wp:simplePos x="0" y="0"/>
            <wp:positionH relativeFrom="column">
              <wp:posOffset>3491865</wp:posOffset>
            </wp:positionH>
            <wp:positionV relativeFrom="paragraph">
              <wp:posOffset>-736600</wp:posOffset>
            </wp:positionV>
            <wp:extent cx="2719070" cy="803275"/>
            <wp:effectExtent l="0" t="0" r="508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9070" cy="803275"/>
                    </a:xfrm>
                    <a:prstGeom prst="rect">
                      <a:avLst/>
                    </a:prstGeom>
                    <a:noFill/>
                    <a:ln>
                      <a:noFill/>
                    </a:ln>
                  </pic:spPr>
                </pic:pic>
              </a:graphicData>
            </a:graphic>
          </wp:anchor>
        </w:drawing>
      </w:r>
      <w:r w:rsidRPr="00355C44">
        <w:rPr>
          <w:i/>
          <w:iCs/>
          <w:noProof/>
          <w:color w:val="FF0000"/>
          <w:lang w:eastAsia="en-GB"/>
        </w:rPr>
        <mc:AlternateContent>
          <mc:Choice Requires="wps">
            <w:drawing>
              <wp:anchor distT="0" distB="0" distL="114300" distR="114300" simplePos="0" relativeHeight="251661312" behindDoc="0" locked="0" layoutInCell="1" allowOverlap="1" wp14:anchorId="4F1AC42A" wp14:editId="5C568436">
                <wp:simplePos x="0" y="0"/>
                <wp:positionH relativeFrom="column">
                  <wp:posOffset>-551815</wp:posOffset>
                </wp:positionH>
                <wp:positionV relativeFrom="paragraph">
                  <wp:posOffset>-803997</wp:posOffset>
                </wp:positionV>
                <wp:extent cx="3856355" cy="984885"/>
                <wp:effectExtent l="0" t="0" r="0" b="571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984885"/>
                        </a:xfrm>
                        <a:prstGeom prst="rect">
                          <a:avLst/>
                        </a:prstGeom>
                        <a:noFill/>
                        <a:ln w="9525">
                          <a:noFill/>
                          <a:miter lim="800000"/>
                          <a:headEnd/>
                          <a:tailEnd/>
                        </a:ln>
                      </wps:spPr>
                      <wps:txbx>
                        <w:txbxContent>
                          <w:p w14:paraId="19C7E67E" w14:textId="63A128D9" w:rsidR="00355C44" w:rsidRPr="00355C44" w:rsidRDefault="005D60D4" w:rsidP="00355C44">
                            <w:pPr>
                              <w:rPr>
                                <w:rFonts w:ascii="Altis Book" w:hAnsi="Altis Book"/>
                                <w:color w:val="FFFFFF" w:themeColor="background1"/>
                                <w:sz w:val="48"/>
                                <w:szCs w:val="48"/>
                              </w:rPr>
                            </w:pPr>
                            <w:r>
                              <w:rPr>
                                <w:rFonts w:ascii="Altis" w:hAnsi="Altis"/>
                                <w:color w:val="FFFFFF" w:themeColor="background1"/>
                                <w:sz w:val="48"/>
                                <w:szCs w:val="48"/>
                              </w:rPr>
                              <w:t>Statement of Relationship</w:t>
                            </w:r>
                            <w:r w:rsidR="00355C44" w:rsidRPr="00355C44">
                              <w:rPr>
                                <w:rFonts w:ascii="Altis Book" w:hAnsi="Altis Book"/>
                                <w:color w:val="FFFFFF" w:themeColor="background1"/>
                                <w:sz w:val="48"/>
                                <w:szCs w:val="48"/>
                              </w:rPr>
                              <w:t xml:space="preserve"> </w:t>
                            </w:r>
                            <w:r>
                              <w:rPr>
                                <w:rFonts w:ascii="Altis Book" w:hAnsi="Altis Book"/>
                                <w:color w:val="FFFFFF" w:themeColor="background1"/>
                                <w:sz w:val="48"/>
                                <w:szCs w:val="48"/>
                              </w:rPr>
                              <w:t>Board &amp; Executive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1AC42A" id="_x0000_t202" coordsize="21600,21600" o:spt="202" path="m,l,21600r21600,l21600,xe">
                <v:stroke joinstyle="miter"/>
                <v:path gradientshapeok="t" o:connecttype="rect"/>
              </v:shapetype>
              <v:shape id="Text Box 2" o:spid="_x0000_s1026" type="#_x0000_t202" alt="&quot;&quot;" style="position:absolute;margin-left:-43.45pt;margin-top:-63.3pt;width:303.65pt;height:7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" filled="f" stroked="f">
                <v:textbox>
                  <w:txbxContent>
                    <w:p w14:paraId="19C7E67E" w14:textId="63A128D9" w:rsidR="00355C44" w:rsidRPr="00355C44" w:rsidRDefault="005D60D4" w:rsidP="00355C44">
                      <w:pPr>
                        <w:rPr>
                          <w:rFonts w:ascii="Altis Book" w:hAnsi="Altis Book"/>
                          <w:color w:val="FFFFFF" w:themeColor="background1"/>
                          <w:sz w:val="48"/>
                          <w:szCs w:val="48"/>
                        </w:rPr>
                      </w:pPr>
                      <w:r>
                        <w:rPr>
                          <w:rFonts w:ascii="Altis" w:hAnsi="Altis"/>
                          <w:color w:val="FFFFFF" w:themeColor="background1"/>
                          <w:sz w:val="48"/>
                          <w:szCs w:val="48"/>
                        </w:rPr>
                        <w:t>Statement of Relationship</w:t>
                      </w:r>
                      <w:r w:rsidR="00355C44" w:rsidRPr="00355C44">
                        <w:rPr>
                          <w:rFonts w:ascii="Altis Book" w:hAnsi="Altis Book"/>
                          <w:color w:val="FFFFFF" w:themeColor="background1"/>
                          <w:sz w:val="48"/>
                          <w:szCs w:val="48"/>
                        </w:rPr>
                        <w:t xml:space="preserve"> </w:t>
                      </w:r>
                      <w:r>
                        <w:rPr>
                          <w:rFonts w:ascii="Altis Book" w:hAnsi="Altis Book"/>
                          <w:color w:val="FFFFFF" w:themeColor="background1"/>
                          <w:sz w:val="48"/>
                          <w:szCs w:val="48"/>
                        </w:rPr>
                        <w:t>Board &amp; Executive</w:t>
                      </w:r>
                    </w:p>
                  </w:txbxContent>
                </v:textbox>
              </v:shape>
            </w:pict>
          </mc:Fallback>
        </mc:AlternateContent>
      </w:r>
    </w:p>
    <w:p w14:paraId="69003ABC" w14:textId="77777777" w:rsidR="00B14B87" w:rsidRPr="00CF182B" w:rsidRDefault="00B14B87" w:rsidP="00FE43D4">
      <w:pPr>
        <w:pStyle w:val="Heading1"/>
        <w:ind w:left="567" w:hanging="567"/>
        <w:rPr>
          <w:b/>
          <w:bCs/>
        </w:rPr>
      </w:pPr>
      <w:r w:rsidRPr="00CF182B">
        <w:rPr>
          <w:b/>
          <w:bCs/>
        </w:rPr>
        <w:t>Commitment</w:t>
      </w:r>
    </w:p>
    <w:p w14:paraId="4264DFF0" w14:textId="332316BD" w:rsidR="00700438" w:rsidRDefault="002F2F06" w:rsidP="00B14B87">
      <w:pPr>
        <w:pStyle w:val="Heading2"/>
      </w:pPr>
      <w:r>
        <w:t xml:space="preserve">Cardiff </w:t>
      </w:r>
      <w:r w:rsidR="002C525A">
        <w:t>Metropolitan University is an ambitious, high</w:t>
      </w:r>
      <w:r w:rsidR="002C525A">
        <w:noBreakHyphen/>
        <w:t xml:space="preserve">performing </w:t>
      </w:r>
      <w:r w:rsidR="00A64860">
        <w:t>institution.  Underpinning its success is a strong Board and Executive</w:t>
      </w:r>
      <w:r w:rsidR="00F4682E">
        <w:t xml:space="preserve"> working together to achieve the University’s goals. </w:t>
      </w:r>
      <w:r w:rsidR="00A64860">
        <w:t xml:space="preserve"> </w:t>
      </w:r>
    </w:p>
    <w:p w14:paraId="383C2D16" w14:textId="77777777" w:rsidR="00700438" w:rsidRDefault="00700438" w:rsidP="004D43D6">
      <w:pPr>
        <w:pStyle w:val="Heading2"/>
        <w:numPr>
          <w:ilvl w:val="0"/>
          <w:numId w:val="0"/>
        </w:numPr>
      </w:pPr>
    </w:p>
    <w:p w14:paraId="55349C12" w14:textId="22810407" w:rsidR="000C5127" w:rsidRDefault="000C5127" w:rsidP="00B14B87">
      <w:pPr>
        <w:pStyle w:val="Heading2"/>
      </w:pPr>
      <w:r>
        <w:t xml:space="preserve">The </w:t>
      </w:r>
      <w:r w:rsidR="00BC24CF">
        <w:t xml:space="preserve">basis </w:t>
      </w:r>
      <w:r w:rsidR="00700438">
        <w:t>of the relatio</w:t>
      </w:r>
      <w:r w:rsidR="00F4682E">
        <w:t xml:space="preserve">nship between </w:t>
      </w:r>
      <w:r w:rsidR="00741AF3">
        <w:t xml:space="preserve">us </w:t>
      </w:r>
      <w:r w:rsidR="00D02DF6">
        <w:t xml:space="preserve">is </w:t>
      </w:r>
      <w:r>
        <w:t>trust</w:t>
      </w:r>
      <w:r w:rsidR="00411BC9">
        <w:t xml:space="preserve"> and mutual respect</w:t>
      </w:r>
      <w:r>
        <w:t xml:space="preserve"> and </w:t>
      </w:r>
      <w:r w:rsidR="00D02DF6">
        <w:t xml:space="preserve">a joint commitment </w:t>
      </w:r>
      <w:r>
        <w:t xml:space="preserve">to the University’s behaviours of leadership, trust, inclusivity, courage, accountability and agility. The Board and Executive </w:t>
      </w:r>
      <w:r w:rsidR="00411BC9">
        <w:t xml:space="preserve">will </w:t>
      </w:r>
      <w:r>
        <w:t>work in partnership to ensure the success of the University for our students</w:t>
      </w:r>
      <w:r w:rsidR="00BA7596">
        <w:t xml:space="preserve">, staff and </w:t>
      </w:r>
      <w:r w:rsidR="00AC316F">
        <w:t>for the community that we serve</w:t>
      </w:r>
      <w:r>
        <w:t>.</w:t>
      </w:r>
    </w:p>
    <w:p w14:paraId="3744DC3C" w14:textId="77777777" w:rsidR="001B4CFE" w:rsidRDefault="001B4CFE" w:rsidP="001B4CFE">
      <w:pPr>
        <w:pStyle w:val="Heading1"/>
        <w:numPr>
          <w:ilvl w:val="0"/>
          <w:numId w:val="0"/>
        </w:numPr>
        <w:spacing w:before="0"/>
        <w:ind w:left="431"/>
      </w:pPr>
    </w:p>
    <w:p w14:paraId="7749DD9B" w14:textId="77777777" w:rsidR="00837622" w:rsidRPr="001F6F31" w:rsidRDefault="00442D51" w:rsidP="00FE43D4">
      <w:pPr>
        <w:pStyle w:val="Heading1"/>
        <w:numPr>
          <w:ilvl w:val="0"/>
          <w:numId w:val="56"/>
        </w:numPr>
        <w:spacing w:before="0"/>
        <w:ind w:left="567" w:hanging="567"/>
        <w:rPr>
          <w:b/>
          <w:bCs/>
        </w:rPr>
      </w:pPr>
      <w:r w:rsidRPr="001F6F31">
        <w:rPr>
          <w:b/>
          <w:bCs/>
        </w:rPr>
        <w:t xml:space="preserve">Building and sustaining an effective </w:t>
      </w:r>
      <w:r w:rsidR="000C5127" w:rsidRPr="001F6F31">
        <w:rPr>
          <w:b/>
          <w:bCs/>
        </w:rPr>
        <w:t>relationship</w:t>
      </w:r>
    </w:p>
    <w:p w14:paraId="3ADBC599" w14:textId="3979233E" w:rsidR="00E7405D" w:rsidRDefault="00442D51" w:rsidP="00217EF1">
      <w:pPr>
        <w:pStyle w:val="Heading1"/>
        <w:numPr>
          <w:ilvl w:val="0"/>
          <w:numId w:val="0"/>
        </w:numPr>
        <w:spacing w:before="0"/>
        <w:ind w:left="567"/>
        <w:rPr>
          <w:sz w:val="24"/>
          <w:szCs w:val="24"/>
        </w:rPr>
      </w:pPr>
      <w:r w:rsidRPr="001B4CFE">
        <w:rPr>
          <w:sz w:val="24"/>
          <w:szCs w:val="24"/>
        </w:rPr>
        <w:t xml:space="preserve">The relationship between the Board and the University </w:t>
      </w:r>
      <w:r w:rsidR="000C4BD9" w:rsidRPr="00E7405D">
        <w:rPr>
          <w:sz w:val="24"/>
          <w:szCs w:val="24"/>
        </w:rPr>
        <w:t>Ex</w:t>
      </w:r>
      <w:r w:rsidRPr="001B4CFE">
        <w:rPr>
          <w:sz w:val="24"/>
          <w:szCs w:val="24"/>
        </w:rPr>
        <w:t>ecutive is based on the following principles:</w:t>
      </w:r>
      <w:r w:rsidR="00E7405D" w:rsidRPr="001B4CFE">
        <w:rPr>
          <w:sz w:val="24"/>
          <w:szCs w:val="24"/>
        </w:rPr>
        <w:t xml:space="preserve"> </w:t>
      </w:r>
    </w:p>
    <w:p w14:paraId="7A621510" w14:textId="5707A9B9" w:rsidR="00B92859" w:rsidRDefault="005C725A" w:rsidP="005C725A">
      <w:pPr>
        <w:pStyle w:val="Heading1"/>
        <w:numPr>
          <w:ilvl w:val="0"/>
          <w:numId w:val="0"/>
        </w:numPr>
        <w:spacing w:before="40"/>
        <w:ind w:left="567" w:hanging="567"/>
        <w:rPr>
          <w:sz w:val="24"/>
          <w:szCs w:val="24"/>
        </w:rPr>
      </w:pPr>
      <w:r>
        <w:rPr>
          <w:sz w:val="24"/>
          <w:szCs w:val="24"/>
        </w:rPr>
        <w:t>2.1</w:t>
      </w:r>
      <w:r>
        <w:rPr>
          <w:sz w:val="24"/>
          <w:szCs w:val="24"/>
        </w:rPr>
        <w:tab/>
      </w:r>
      <w:r w:rsidR="0031299F" w:rsidRPr="001B4CFE">
        <w:rPr>
          <w:sz w:val="24"/>
          <w:szCs w:val="24"/>
        </w:rPr>
        <w:t xml:space="preserve">The Board and Executive </w:t>
      </w:r>
      <w:r w:rsidR="00B83EFC" w:rsidRPr="001B4CFE">
        <w:rPr>
          <w:sz w:val="24"/>
          <w:szCs w:val="24"/>
        </w:rPr>
        <w:t xml:space="preserve">uphold </w:t>
      </w:r>
      <w:r w:rsidR="0031299F" w:rsidRPr="001B4CFE">
        <w:rPr>
          <w:sz w:val="24"/>
          <w:szCs w:val="24"/>
        </w:rPr>
        <w:t xml:space="preserve">the remit and responsibilities of each other.  The lines of </w:t>
      </w:r>
      <w:r w:rsidR="00B83EFC" w:rsidRPr="001B4CFE">
        <w:rPr>
          <w:sz w:val="24"/>
          <w:szCs w:val="24"/>
        </w:rPr>
        <w:t xml:space="preserve">demarcation </w:t>
      </w:r>
      <w:r w:rsidR="00F0289D" w:rsidRPr="001B4CFE">
        <w:rPr>
          <w:sz w:val="24"/>
          <w:szCs w:val="24"/>
        </w:rPr>
        <w:t>between non</w:t>
      </w:r>
      <w:r w:rsidR="00F0289D" w:rsidRPr="001B4CFE">
        <w:rPr>
          <w:sz w:val="24"/>
          <w:szCs w:val="24"/>
        </w:rPr>
        <w:noBreakHyphen/>
        <w:t>Executive and Executive roles are understood and respected.</w:t>
      </w:r>
    </w:p>
    <w:p w14:paraId="2ED5348E" w14:textId="77777777" w:rsidR="00E25286" w:rsidRPr="00E25286" w:rsidRDefault="00E25286" w:rsidP="00E25286"/>
    <w:p w14:paraId="0FBA56FE" w14:textId="171EA20C" w:rsidR="000C5127" w:rsidRDefault="005C725A" w:rsidP="005C725A">
      <w:pPr>
        <w:pStyle w:val="Heading2"/>
        <w:numPr>
          <w:ilvl w:val="0"/>
          <w:numId w:val="0"/>
        </w:numPr>
        <w:ind w:left="567" w:hanging="567"/>
      </w:pPr>
      <w:r>
        <w:t>2.2</w:t>
      </w:r>
      <w:r>
        <w:tab/>
      </w:r>
      <w:r w:rsidR="000C5127">
        <w:t xml:space="preserve">The foundations of a dynamic, </w:t>
      </w:r>
      <w:proofErr w:type="gramStart"/>
      <w:r w:rsidR="000C5127">
        <w:t>effective</w:t>
      </w:r>
      <w:proofErr w:type="gramEnd"/>
      <w:r w:rsidR="000C5127">
        <w:t xml:space="preserve"> and inclusive University are built on the mutual support of the Board and the Executive.  Working together in partnership, both are jointly responsible for adhering to – and demonstrating – the University’s values.  </w:t>
      </w:r>
    </w:p>
    <w:p w14:paraId="6780FD7D" w14:textId="77777777" w:rsidR="001F6F31" w:rsidRPr="001F6F31" w:rsidRDefault="001F6F31" w:rsidP="001F6F31"/>
    <w:p w14:paraId="19526031" w14:textId="49F9B487" w:rsidR="000C5127" w:rsidRDefault="00171878" w:rsidP="00171878">
      <w:pPr>
        <w:pStyle w:val="Heading2"/>
        <w:numPr>
          <w:ilvl w:val="0"/>
          <w:numId w:val="0"/>
        </w:numPr>
        <w:ind w:left="567" w:hanging="567"/>
      </w:pPr>
      <w:r>
        <w:t>2.3</w:t>
      </w:r>
      <w:r>
        <w:tab/>
      </w:r>
      <w:r w:rsidR="000C5127">
        <w:t xml:space="preserve">The specific responsibilities of the Board of Governors, including those responsibilities which cannot be delegated, are set out in the University’s Instrument and Articles of Government. </w:t>
      </w:r>
    </w:p>
    <w:p w14:paraId="6A18D3C3" w14:textId="77777777" w:rsidR="001F6F31" w:rsidRDefault="001F6F31" w:rsidP="00171878">
      <w:pPr>
        <w:pStyle w:val="Heading2"/>
        <w:numPr>
          <w:ilvl w:val="0"/>
          <w:numId w:val="0"/>
        </w:numPr>
        <w:ind w:left="567" w:hanging="567"/>
      </w:pPr>
    </w:p>
    <w:p w14:paraId="41F5A1C5" w14:textId="5A898DFC" w:rsidR="000C5127" w:rsidRDefault="00171878" w:rsidP="00171878">
      <w:pPr>
        <w:pStyle w:val="Heading2"/>
        <w:numPr>
          <w:ilvl w:val="0"/>
          <w:numId w:val="0"/>
        </w:numPr>
        <w:ind w:left="567" w:hanging="567"/>
      </w:pPr>
      <w:r>
        <w:t>2.4</w:t>
      </w:r>
      <w:r>
        <w:tab/>
      </w:r>
      <w:r w:rsidR="000C5127">
        <w:t>The Board</w:t>
      </w:r>
      <w:r w:rsidR="00373EBD">
        <w:t>, in collaboration with the Executive,</w:t>
      </w:r>
      <w:r w:rsidR="000C5127">
        <w:t xml:space="preserve"> </w:t>
      </w:r>
      <w:r w:rsidR="00D80BB4">
        <w:t>develop</w:t>
      </w:r>
      <w:r w:rsidR="00373EBD">
        <w:t>s</w:t>
      </w:r>
      <w:r w:rsidR="00D80BB4">
        <w:t xml:space="preserve"> the University’s Purpose and Strategy and ensur</w:t>
      </w:r>
      <w:r w:rsidR="00411BC9">
        <w:t>e</w:t>
      </w:r>
      <w:r w:rsidR="00D80BB4">
        <w:t xml:space="preserve"> that it aligns to the University’s civic mission as captured in the Instrument and Articles of Government. The Board </w:t>
      </w:r>
      <w:r w:rsidR="000C5127">
        <w:t>scrutinise</w:t>
      </w:r>
      <w:r w:rsidR="00954410">
        <w:t>s</w:t>
      </w:r>
      <w:r w:rsidR="000C5127">
        <w:t xml:space="preserve">, </w:t>
      </w:r>
      <w:proofErr w:type="gramStart"/>
      <w:r w:rsidR="000C5127">
        <w:t>challenge</w:t>
      </w:r>
      <w:r w:rsidR="00954410">
        <w:t>s</w:t>
      </w:r>
      <w:proofErr w:type="gramEnd"/>
      <w:r w:rsidR="000C5127">
        <w:t xml:space="preserve"> and support</w:t>
      </w:r>
      <w:r w:rsidR="00954410">
        <w:t>s</w:t>
      </w:r>
      <w:r w:rsidR="000C5127">
        <w:t xml:space="preserve"> the Executive</w:t>
      </w:r>
      <w:r w:rsidR="00D80BB4">
        <w:t xml:space="preserve"> and </w:t>
      </w:r>
      <w:r w:rsidR="00505E13">
        <w:t>ensure</w:t>
      </w:r>
      <w:r w:rsidR="00220F28">
        <w:t>s</w:t>
      </w:r>
      <w:r w:rsidR="00D80BB4">
        <w:t xml:space="preserve"> </w:t>
      </w:r>
      <w:r w:rsidR="00220F28">
        <w:t xml:space="preserve">that </w:t>
      </w:r>
      <w:r w:rsidR="000C5127">
        <w:t>there are proper mechanisms for financial stewardship, legislative compliance and delivery of the University’s strategic objectives.</w:t>
      </w:r>
    </w:p>
    <w:p w14:paraId="52920909" w14:textId="77777777" w:rsidR="00D740F4" w:rsidRPr="00D740F4" w:rsidRDefault="00D740F4" w:rsidP="00D740F4"/>
    <w:p w14:paraId="03A11B7A" w14:textId="4C476259" w:rsidR="000C5127" w:rsidRDefault="00171878" w:rsidP="00171878">
      <w:pPr>
        <w:pStyle w:val="Heading2"/>
        <w:numPr>
          <w:ilvl w:val="0"/>
          <w:numId w:val="0"/>
        </w:numPr>
        <w:ind w:left="567" w:hanging="567"/>
      </w:pPr>
      <w:r>
        <w:t>2.5</w:t>
      </w:r>
      <w:r>
        <w:tab/>
      </w:r>
      <w:r w:rsidR="000C5127">
        <w:t xml:space="preserve">The Board’s focus </w:t>
      </w:r>
      <w:r w:rsidR="00220F28">
        <w:t xml:space="preserve">is </w:t>
      </w:r>
      <w:r w:rsidR="000C5127">
        <w:t xml:space="preserve">at a strategic level. Specific responsibilities are delegated to the Vice-Chancellor, </w:t>
      </w:r>
      <w:r w:rsidR="009A3B4F">
        <w:t xml:space="preserve">who as the University’s “Accountable Officer” </w:t>
      </w:r>
      <w:r w:rsidR="0010706B">
        <w:t xml:space="preserve">has </w:t>
      </w:r>
      <w:proofErr w:type="gramStart"/>
      <w:r w:rsidR="0010706B">
        <w:t>particular duties</w:t>
      </w:r>
      <w:proofErr w:type="gramEnd"/>
      <w:r w:rsidR="0010706B">
        <w:t xml:space="preserve"> specific to the role.  </w:t>
      </w:r>
      <w:r w:rsidR="00F000E3">
        <w:t xml:space="preserve">Levels of delegation </w:t>
      </w:r>
      <w:r w:rsidR="0010706B">
        <w:t xml:space="preserve">are </w:t>
      </w:r>
      <w:r w:rsidR="000C5127">
        <w:t xml:space="preserve">set out in the Articles of Government. </w:t>
      </w:r>
      <w:r w:rsidR="00EC55FF">
        <w:t xml:space="preserve">The Executive </w:t>
      </w:r>
      <w:r w:rsidR="00505E13">
        <w:t>will provide</w:t>
      </w:r>
      <w:r w:rsidR="00EC55FF">
        <w:t xml:space="preserve"> assurance to the Board on the proper </w:t>
      </w:r>
      <w:r w:rsidR="00051AA1">
        <w:t xml:space="preserve">strategic </w:t>
      </w:r>
      <w:r w:rsidR="00D80BB4">
        <w:t xml:space="preserve">leadership and </w:t>
      </w:r>
      <w:r w:rsidR="00505E13">
        <w:t>management of</w:t>
      </w:r>
      <w:r w:rsidR="00EC55FF">
        <w:t xml:space="preserve"> the University. The Executive commits to maintaining open and transparent communication with the Board, to provide good quality relevant reports on progress in implementing </w:t>
      </w:r>
      <w:r w:rsidR="00EC55FF">
        <w:lastRenderedPageBreak/>
        <w:t>the strategy</w:t>
      </w:r>
      <w:r w:rsidR="006E6F3E">
        <w:t xml:space="preserve">.  The Executive also </w:t>
      </w:r>
      <w:r w:rsidR="00807B33">
        <w:t>provid</w:t>
      </w:r>
      <w:r w:rsidR="00E76F88">
        <w:t>e</w:t>
      </w:r>
      <w:r w:rsidR="00807B33">
        <w:t xml:space="preserve"> the Board with </w:t>
      </w:r>
      <w:r w:rsidR="00EC55FF">
        <w:t>accountability information necessary for the delivery of its governance role.</w:t>
      </w:r>
    </w:p>
    <w:p w14:paraId="0AACDC37" w14:textId="77777777" w:rsidR="00F000E3" w:rsidRPr="00F000E3" w:rsidRDefault="00F000E3" w:rsidP="00F000E3"/>
    <w:p w14:paraId="2CBB7E63" w14:textId="50575A3A" w:rsidR="00B14B87" w:rsidRDefault="00171878" w:rsidP="00171878">
      <w:pPr>
        <w:pStyle w:val="Heading2"/>
        <w:numPr>
          <w:ilvl w:val="0"/>
          <w:numId w:val="0"/>
        </w:numPr>
        <w:ind w:left="567" w:hanging="567"/>
      </w:pPr>
      <w:r>
        <w:t>2.6</w:t>
      </w:r>
      <w:r>
        <w:tab/>
      </w:r>
      <w:r w:rsidR="000C5127">
        <w:t xml:space="preserve">The Executive </w:t>
      </w:r>
      <w:r w:rsidR="00807B33">
        <w:t xml:space="preserve">is </w:t>
      </w:r>
      <w:r w:rsidR="000C5127">
        <w:t xml:space="preserve">responsible for </w:t>
      </w:r>
      <w:r w:rsidR="00D80BB4">
        <w:t xml:space="preserve">providing </w:t>
      </w:r>
      <w:r w:rsidR="00807B33">
        <w:t xml:space="preserve">the </w:t>
      </w:r>
      <w:r w:rsidR="00051AA1">
        <w:t xml:space="preserve">strategic </w:t>
      </w:r>
      <w:r w:rsidR="00D80BB4">
        <w:t>leadership and</w:t>
      </w:r>
      <w:r w:rsidR="00EE3A02">
        <w:t xml:space="preserve"> operational</w:t>
      </w:r>
      <w:r w:rsidR="00D80BB4">
        <w:t xml:space="preserve"> management of the University</w:t>
      </w:r>
      <w:r w:rsidR="00EE3A02">
        <w:t>,</w:t>
      </w:r>
      <w:r w:rsidR="00D80BB4">
        <w:t xml:space="preserve"> </w:t>
      </w:r>
      <w:r w:rsidR="000C5127">
        <w:t>implementing the agreed strategy</w:t>
      </w:r>
      <w:r w:rsidR="0066493E">
        <w:t>.  T</w:t>
      </w:r>
      <w:r w:rsidR="000C5127">
        <w:t>he Vice-Chancellor</w:t>
      </w:r>
      <w:r w:rsidR="0066493E">
        <w:t>,</w:t>
      </w:r>
      <w:r w:rsidR="000C5127">
        <w:t xml:space="preserve"> leading a </w:t>
      </w:r>
      <w:r w:rsidR="00807B33">
        <w:t xml:space="preserve">professional and focussed </w:t>
      </w:r>
      <w:r w:rsidR="000C5127">
        <w:t>Executive team</w:t>
      </w:r>
      <w:r w:rsidR="00107814">
        <w:t xml:space="preserve">, is </w:t>
      </w:r>
      <w:proofErr w:type="gramStart"/>
      <w:r w:rsidR="000C5127">
        <w:t>trusted</w:t>
      </w:r>
      <w:proofErr w:type="gramEnd"/>
      <w:r w:rsidR="000C5127">
        <w:t xml:space="preserve"> and enabled to </w:t>
      </w:r>
      <w:r w:rsidR="00D80BB4">
        <w:t xml:space="preserve">lead and manage </w:t>
      </w:r>
      <w:r w:rsidR="000C5127">
        <w:t>the University</w:t>
      </w:r>
      <w:r w:rsidR="00107814">
        <w:t xml:space="preserve">’s </w:t>
      </w:r>
      <w:r w:rsidR="002B65DD">
        <w:t xml:space="preserve">strategy, </w:t>
      </w:r>
      <w:r w:rsidR="00107814">
        <w:t xml:space="preserve">operational </w:t>
      </w:r>
      <w:r w:rsidR="002B65DD">
        <w:t>delivery and performance</w:t>
      </w:r>
      <w:r w:rsidR="000C5127">
        <w:t xml:space="preserve">. </w:t>
      </w:r>
    </w:p>
    <w:p w14:paraId="30237482" w14:textId="77777777" w:rsidR="00F000E3" w:rsidRPr="00F000E3" w:rsidRDefault="00F000E3" w:rsidP="00F000E3"/>
    <w:p w14:paraId="57E7C5D0" w14:textId="4F2AE674" w:rsidR="005B43F6" w:rsidRDefault="00171878" w:rsidP="00171878">
      <w:pPr>
        <w:pStyle w:val="Heading2"/>
        <w:numPr>
          <w:ilvl w:val="0"/>
          <w:numId w:val="0"/>
        </w:numPr>
        <w:ind w:left="567" w:hanging="567"/>
      </w:pPr>
      <w:r>
        <w:t>2.7</w:t>
      </w:r>
      <w:r>
        <w:tab/>
      </w:r>
      <w:r w:rsidR="000C5127">
        <w:t>The Board and Executive are fully committed to openness and transparency.  There are regular reports on the University’s performance, and key Board and Executive documents are published on the University intranet and website.</w:t>
      </w:r>
    </w:p>
    <w:p w14:paraId="4359FBB7" w14:textId="77777777" w:rsidR="00F000E3" w:rsidRPr="00F000E3" w:rsidRDefault="00F000E3" w:rsidP="00F000E3"/>
    <w:p w14:paraId="1443D582" w14:textId="63F7F55F" w:rsidR="005E4F49" w:rsidRPr="005E4F49" w:rsidRDefault="00171878" w:rsidP="00171878">
      <w:pPr>
        <w:pStyle w:val="Heading2"/>
        <w:numPr>
          <w:ilvl w:val="0"/>
          <w:numId w:val="0"/>
        </w:numPr>
        <w:ind w:left="567" w:hanging="567"/>
      </w:pPr>
      <w:r>
        <w:t>2.8</w:t>
      </w:r>
      <w:r>
        <w:tab/>
      </w:r>
      <w:r w:rsidR="005E4F49">
        <w:t xml:space="preserve">The effectiveness of the Board and Executive relationship is </w:t>
      </w:r>
      <w:r w:rsidR="005B43F6">
        <w:t xml:space="preserve">overseen by the Senior Independent </w:t>
      </w:r>
      <w:r w:rsidR="001A2D76">
        <w:t>Governor and Vice Chancellor in consultation with the Board Chair.</w:t>
      </w:r>
    </w:p>
    <w:p w14:paraId="7C1B10C7" w14:textId="0D8D5854" w:rsidR="00F60EED" w:rsidRPr="00F000E3" w:rsidRDefault="00F60EED" w:rsidP="00F000E3">
      <w:pPr>
        <w:pStyle w:val="Heading1"/>
        <w:numPr>
          <w:ilvl w:val="0"/>
          <w:numId w:val="55"/>
        </w:numPr>
        <w:ind w:left="567" w:hanging="567"/>
        <w:rPr>
          <w:b/>
          <w:bCs/>
        </w:rPr>
      </w:pPr>
      <w:r w:rsidRPr="00F000E3">
        <w:rPr>
          <w:b/>
          <w:bCs/>
        </w:rPr>
        <w:t xml:space="preserve">Board </w:t>
      </w:r>
      <w:r w:rsidR="001A2D76" w:rsidRPr="00F000E3">
        <w:rPr>
          <w:b/>
          <w:bCs/>
        </w:rPr>
        <w:t xml:space="preserve">and Executive </w:t>
      </w:r>
      <w:r w:rsidRPr="00F000E3">
        <w:rPr>
          <w:b/>
          <w:bCs/>
        </w:rPr>
        <w:t>Development</w:t>
      </w:r>
    </w:p>
    <w:p w14:paraId="43C1043A" w14:textId="1AD7B7DD" w:rsidR="002A0279" w:rsidRDefault="000C5127" w:rsidP="002A0279">
      <w:pPr>
        <w:pStyle w:val="Heading2"/>
      </w:pPr>
      <w:r>
        <w:t xml:space="preserve">Comprehensive processes for induction, training and professional development are available regularly to all members of the Board and Executive.  The Board and Executive commit to a culture of </w:t>
      </w:r>
      <w:r w:rsidR="00F60EED">
        <w:t>self-assessment</w:t>
      </w:r>
      <w:r>
        <w:t>, high performance</w:t>
      </w:r>
      <w:r w:rsidR="00411BC9">
        <w:t xml:space="preserve">, </w:t>
      </w:r>
      <w:r>
        <w:t>continuous improvement</w:t>
      </w:r>
      <w:r w:rsidR="00411BC9">
        <w:t xml:space="preserve"> and </w:t>
      </w:r>
      <w:r w:rsidR="00807B33">
        <w:t>shared</w:t>
      </w:r>
      <w:r w:rsidR="00411BC9">
        <w:t xml:space="preserve"> learning</w:t>
      </w:r>
      <w:r>
        <w:t xml:space="preserve">.  All Board and Executive members participate in </w:t>
      </w:r>
      <w:r w:rsidR="00411BC9">
        <w:t xml:space="preserve">an </w:t>
      </w:r>
      <w:r>
        <w:t>annual appraisal</w:t>
      </w:r>
      <w:r w:rsidR="00411BC9">
        <w:t xml:space="preserve"> process</w:t>
      </w:r>
      <w:r w:rsidR="002671C7">
        <w:t xml:space="preserve">, and for governors these appraisals will help </w:t>
      </w:r>
      <w:r w:rsidR="00AC22C6">
        <w:t xml:space="preserve">inform training to address </w:t>
      </w:r>
      <w:r w:rsidR="00411BC9">
        <w:t xml:space="preserve">training and development needs or knowledge </w:t>
      </w:r>
      <w:r w:rsidR="00AC22C6">
        <w:t>gaps</w:t>
      </w:r>
      <w:r>
        <w:t>.</w:t>
      </w:r>
    </w:p>
    <w:p w14:paraId="22CB0794" w14:textId="77777777" w:rsidR="00F000E3" w:rsidRPr="00F000E3" w:rsidRDefault="00F000E3" w:rsidP="00F000E3"/>
    <w:p w14:paraId="60B78964" w14:textId="3B961C64" w:rsidR="002A0279" w:rsidRPr="002A0279" w:rsidRDefault="002A0279" w:rsidP="002A0279">
      <w:pPr>
        <w:pStyle w:val="Heading2"/>
      </w:pPr>
      <w:r>
        <w:t>Development Programme</w:t>
      </w:r>
      <w:r w:rsidR="00D71635">
        <w:t xml:space="preserve">s for Board and Executive </w:t>
      </w:r>
      <w:r>
        <w:t>include induction, training courses, and support available to governors (including briefings on the work of the University and keep-in-touch meetings with the Executive). There are also awaydays with the Board and Executive to support collaboration and effective working.</w:t>
      </w:r>
    </w:p>
    <w:p w14:paraId="58838884" w14:textId="77777777" w:rsidR="000C5127" w:rsidRDefault="000C5127" w:rsidP="000C5127"/>
    <w:p w14:paraId="57738230" w14:textId="2CB4A9DF" w:rsidR="00291A2E" w:rsidRDefault="000C5127" w:rsidP="000C5127">
      <w:r>
        <w:t>This statement aligns with the guidance set out in the Committee of University Chairs (CUC) Higher Education Code of Governance, which supports governing bodies in delivering high standards of governance across their institutions. The Code guides the governance work of the University.</w:t>
      </w:r>
    </w:p>
    <w:p w14:paraId="0342C4F0" w14:textId="68F95714" w:rsidR="001D72F8" w:rsidRPr="001D72F8" w:rsidRDefault="000C5127" w:rsidP="001D72F8">
      <w:r>
        <w:t xml:space="preserve">Date agreed: </w:t>
      </w:r>
      <w:r w:rsidR="00885E56">
        <w:t xml:space="preserve">April 2023 </w:t>
      </w:r>
      <w:r w:rsidR="00C04D31">
        <w:t>(</w:t>
      </w:r>
      <w:r>
        <w:t xml:space="preserve">Review date: </w:t>
      </w:r>
      <w:bookmarkStart w:id="0" w:name="_Appendix_1"/>
      <w:bookmarkEnd w:id="0"/>
      <w:r w:rsidR="00885E56">
        <w:t>April 2024</w:t>
      </w:r>
      <w:r w:rsidR="00C04D31">
        <w:t>)</w:t>
      </w:r>
    </w:p>
    <w:sectPr w:rsidR="001D72F8" w:rsidRPr="001D72F8" w:rsidSect="00C418AD">
      <w:headerReference w:type="even" r:id="rId12"/>
      <w:footerReference w:type="defaul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0E5D" w14:textId="77777777" w:rsidR="009C3D44" w:rsidRDefault="009C3D44" w:rsidP="005D3AB3">
      <w:pPr>
        <w:spacing w:after="0" w:line="240" w:lineRule="auto"/>
      </w:pPr>
      <w:r>
        <w:separator/>
      </w:r>
    </w:p>
  </w:endnote>
  <w:endnote w:type="continuationSeparator" w:id="0">
    <w:p w14:paraId="53E5EFF6" w14:textId="77777777" w:rsidR="009C3D44" w:rsidRDefault="009C3D44" w:rsidP="005D3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Book">
    <w:altName w:val="Calibri"/>
    <w:panose1 w:val="020B0604020202020204"/>
    <w:charset w:val="00"/>
    <w:family w:val="swiss"/>
    <w:notTrueType/>
    <w:pitch w:val="variable"/>
    <w:sig w:usb0="A00000BF" w:usb1="4000647B" w:usb2="00000000" w:usb3="00000000" w:csb0="00000093" w:csb1="00000000"/>
  </w:font>
  <w:font w:name="Altis">
    <w:altName w:val="Calibri"/>
    <w:panose1 w:val="020B0604020202020204"/>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4A1" w14:textId="149B84CA" w:rsidR="00E07627" w:rsidRDefault="00E07627">
    <w:pPr>
      <w:pStyle w:val="Footer"/>
      <w:jc w:val="center"/>
    </w:pPr>
  </w:p>
  <w:p w14:paraId="694CF5E4" w14:textId="77777777" w:rsidR="005D3AB3" w:rsidRDefault="005D3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305A" w14:textId="1EE3E70F" w:rsidR="00E07627" w:rsidRDefault="00E07627">
    <w:pPr>
      <w:pStyle w:val="Footer"/>
      <w:jc w:val="center"/>
    </w:pPr>
  </w:p>
  <w:p w14:paraId="012921BD" w14:textId="77777777" w:rsidR="00E07627" w:rsidRDefault="00E07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9D74" w14:textId="77777777" w:rsidR="009C3D44" w:rsidRDefault="009C3D44" w:rsidP="005D3AB3">
      <w:pPr>
        <w:spacing w:after="0" w:line="240" w:lineRule="auto"/>
      </w:pPr>
      <w:r>
        <w:separator/>
      </w:r>
    </w:p>
  </w:footnote>
  <w:footnote w:type="continuationSeparator" w:id="0">
    <w:p w14:paraId="43011D83" w14:textId="77777777" w:rsidR="009C3D44" w:rsidRDefault="009C3D44" w:rsidP="005D3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29B3" w14:textId="57D9FB99" w:rsidR="00276A00" w:rsidRDefault="0076593F">
    <w:pPr>
      <w:pStyle w:val="Header"/>
    </w:pPr>
    <w:r>
      <w:rPr>
        <w:noProof/>
      </w:rPr>
      <mc:AlternateContent>
        <mc:Choice Requires="wps">
          <w:drawing>
            <wp:anchor distT="0" distB="0" distL="114300" distR="114300" simplePos="0" relativeHeight="251657728" behindDoc="1" locked="0" layoutInCell="0" allowOverlap="1" wp14:anchorId="4997991E" wp14:editId="07777777">
              <wp:simplePos x="0" y="0"/>
              <wp:positionH relativeFrom="margin">
                <wp:align>center</wp:align>
              </wp:positionH>
              <wp:positionV relativeFrom="margin">
                <wp:align>center</wp:align>
              </wp:positionV>
              <wp:extent cx="5772150" cy="2308860"/>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8C49A6" w14:textId="77777777" w:rsidR="0076593F" w:rsidRDefault="0076593F" w:rsidP="0076593F">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997991E" id="_x0000_t202" coordsize="21600,21600" o:spt="202" path="m,l,21600r21600,l21600,xe">
              <v:stroke joinstyle="miter"/>
              <v:path gradientshapeok="t" o:connecttype="rect"/>
            </v:shapetype>
            <v:shape id="WordArt 1" o:spid="_x0000_s1027" type="#_x0000_t202" style="position:absolute;margin-left:0;margin-top:0;width:454.5pt;height:181.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" o:allowincell="f" filled="f" stroked="f">
              <v:stroke joinstyle="round"/>
              <v:path arrowok="t"/>
              <v:textbox>
                <w:txbxContent>
                  <w:p w14:paraId="428C49A6" w14:textId="77777777" w:rsidR="0076593F" w:rsidRDefault="0076593F" w:rsidP="0076593F">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B52C9"/>
    <w:multiLevelType w:val="hybridMultilevel"/>
    <w:tmpl w:val="6E985D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BC58C1"/>
    <w:multiLevelType w:val="hybridMultilevel"/>
    <w:tmpl w:val="3754F52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1DAB5C02"/>
    <w:multiLevelType w:val="multilevel"/>
    <w:tmpl w:val="F7A880E6"/>
    <w:lvl w:ilvl="0">
      <w:start w:val="1"/>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F786748"/>
    <w:multiLevelType w:val="hybridMultilevel"/>
    <w:tmpl w:val="E1F4DE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3E30F1"/>
    <w:multiLevelType w:val="multilevel"/>
    <w:tmpl w:val="ADE0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727054"/>
    <w:multiLevelType w:val="hybridMultilevel"/>
    <w:tmpl w:val="4A7CFD7A"/>
    <w:lvl w:ilvl="0" w:tplc="FC084850">
      <w:start w:val="1"/>
      <w:numFmt w:val="decimal"/>
      <w:lvlText w:val="%1."/>
      <w:lvlJc w:val="left"/>
      <w:pPr>
        <w:ind w:left="5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6746364">
      <w:start w:val="1"/>
      <w:numFmt w:val="lowerLetter"/>
      <w:lvlText w:val="%2."/>
      <w:lvlJc w:val="left"/>
      <w:pPr>
        <w:ind w:left="11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CFEA8A6">
      <w:start w:val="1"/>
      <w:numFmt w:val="lowerRoman"/>
      <w:lvlText w:val="%3"/>
      <w:lvlJc w:val="left"/>
      <w:pPr>
        <w:ind w:left="16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8B6077E">
      <w:start w:val="1"/>
      <w:numFmt w:val="decimal"/>
      <w:lvlText w:val="%4"/>
      <w:lvlJc w:val="left"/>
      <w:pPr>
        <w:ind w:left="23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89257E8">
      <w:start w:val="1"/>
      <w:numFmt w:val="lowerLetter"/>
      <w:lvlText w:val="%5"/>
      <w:lvlJc w:val="left"/>
      <w:pPr>
        <w:ind w:left="30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BBA2F62">
      <w:start w:val="1"/>
      <w:numFmt w:val="lowerRoman"/>
      <w:lvlText w:val="%6"/>
      <w:lvlJc w:val="left"/>
      <w:pPr>
        <w:ind w:left="38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F70EA96">
      <w:start w:val="1"/>
      <w:numFmt w:val="decimal"/>
      <w:lvlText w:val="%7"/>
      <w:lvlJc w:val="left"/>
      <w:pPr>
        <w:ind w:left="45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9042D44">
      <w:start w:val="1"/>
      <w:numFmt w:val="lowerLetter"/>
      <w:lvlText w:val="%8"/>
      <w:lvlJc w:val="left"/>
      <w:pPr>
        <w:ind w:left="52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710473E">
      <w:start w:val="1"/>
      <w:numFmt w:val="lowerRoman"/>
      <w:lvlText w:val="%9"/>
      <w:lvlJc w:val="left"/>
      <w:pPr>
        <w:ind w:left="59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E4226E7"/>
    <w:multiLevelType w:val="hybridMultilevel"/>
    <w:tmpl w:val="569C2C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4065F07"/>
    <w:multiLevelType w:val="hybridMultilevel"/>
    <w:tmpl w:val="B216833E"/>
    <w:lvl w:ilvl="0" w:tplc="658888B2">
      <w:start w:val="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5630E"/>
    <w:multiLevelType w:val="hybridMultilevel"/>
    <w:tmpl w:val="34EA74F0"/>
    <w:lvl w:ilvl="0" w:tplc="02B8B23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D379E2"/>
    <w:multiLevelType w:val="hybridMultilevel"/>
    <w:tmpl w:val="6A6E63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27" w15:restartNumberingAfterBreak="0">
    <w:nsid w:val="545E5E08"/>
    <w:multiLevelType w:val="hybridMultilevel"/>
    <w:tmpl w:val="2DDE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F33EB5"/>
    <w:multiLevelType w:val="hybridMultilevel"/>
    <w:tmpl w:val="C9E8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FE6A6D"/>
    <w:multiLevelType w:val="hybridMultilevel"/>
    <w:tmpl w:val="315CF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17F09F7"/>
    <w:multiLevelType w:val="hybridMultilevel"/>
    <w:tmpl w:val="101C7F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916806"/>
    <w:multiLevelType w:val="hybridMultilevel"/>
    <w:tmpl w:val="6A9E8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9C219E"/>
    <w:multiLevelType w:val="hybridMultilevel"/>
    <w:tmpl w:val="C2B2C1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B2073B8"/>
    <w:multiLevelType w:val="hybridMultilevel"/>
    <w:tmpl w:val="7186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C41FEE"/>
    <w:multiLevelType w:val="multilevel"/>
    <w:tmpl w:val="237E122C"/>
    <w:lvl w:ilvl="0">
      <w:start w:val="1"/>
      <w:numFmt w:val="decimal"/>
      <w:pStyle w:val="Heading1"/>
      <w:lvlText w:val="%1"/>
      <w:lvlJc w:val="left"/>
      <w:pPr>
        <w:ind w:left="432" w:hanging="432"/>
      </w:pPr>
      <w:rPr>
        <w:rFonts w:asciiTheme="majorHAnsi" w:eastAsiaTheme="majorEastAsia" w:hAnsiTheme="majorHAnsi" w:cstheme="majorBidi" w:hint="default"/>
        <w:b/>
        <w:bCs/>
      </w:rPr>
    </w:lvl>
    <w:lvl w:ilvl="1">
      <w:start w:val="1"/>
      <w:numFmt w:val="decimal"/>
      <w:pStyle w:val="Heading2"/>
      <w:lvlText w:val="%1.%2"/>
      <w:lvlJc w:val="left"/>
      <w:pPr>
        <w:ind w:left="576" w:hanging="576"/>
      </w:pPr>
      <w:rPr>
        <w:rFonts w:hint="default"/>
        <w:b w:val="0"/>
        <w:bCs w:val="0"/>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73B11EA8"/>
    <w:multiLevelType w:val="hybridMultilevel"/>
    <w:tmpl w:val="925C54D6"/>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37" w15:restartNumberingAfterBreak="0">
    <w:nsid w:val="73F3010D"/>
    <w:multiLevelType w:val="hybridMultilevel"/>
    <w:tmpl w:val="E152A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CB1C47"/>
    <w:multiLevelType w:val="hybridMultilevel"/>
    <w:tmpl w:val="75A6F0FA"/>
    <w:lvl w:ilvl="0" w:tplc="0809000F">
      <w:start w:val="1"/>
      <w:numFmt w:val="decimal"/>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CF6EC5"/>
    <w:multiLevelType w:val="hybridMultilevel"/>
    <w:tmpl w:val="81B2E8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8428543">
    <w:abstractNumId w:val="41"/>
  </w:num>
  <w:num w:numId="2" w16cid:durableId="1886603224">
    <w:abstractNumId w:val="13"/>
  </w:num>
  <w:num w:numId="3" w16cid:durableId="2005233563">
    <w:abstractNumId w:val="19"/>
  </w:num>
  <w:num w:numId="4" w16cid:durableId="223419241">
    <w:abstractNumId w:val="35"/>
  </w:num>
  <w:num w:numId="5" w16cid:durableId="204565964">
    <w:abstractNumId w:val="17"/>
  </w:num>
  <w:num w:numId="6" w16cid:durableId="450786946">
    <w:abstractNumId w:val="39"/>
  </w:num>
  <w:num w:numId="7" w16cid:durableId="1657101870">
    <w:abstractNumId w:val="9"/>
  </w:num>
  <w:num w:numId="8" w16cid:durableId="1209341022">
    <w:abstractNumId w:val="7"/>
  </w:num>
  <w:num w:numId="9" w16cid:durableId="602810266">
    <w:abstractNumId w:val="6"/>
  </w:num>
  <w:num w:numId="10" w16cid:durableId="1149906971">
    <w:abstractNumId w:val="5"/>
  </w:num>
  <w:num w:numId="11" w16cid:durableId="1122845060">
    <w:abstractNumId w:val="4"/>
  </w:num>
  <w:num w:numId="12" w16cid:durableId="973825210">
    <w:abstractNumId w:val="8"/>
  </w:num>
  <w:num w:numId="13" w16cid:durableId="658466148">
    <w:abstractNumId w:val="3"/>
  </w:num>
  <w:num w:numId="14" w16cid:durableId="348872703">
    <w:abstractNumId w:val="2"/>
  </w:num>
  <w:num w:numId="15" w16cid:durableId="2129859700">
    <w:abstractNumId w:val="1"/>
  </w:num>
  <w:num w:numId="16" w16cid:durableId="166092000">
    <w:abstractNumId w:val="0"/>
  </w:num>
  <w:num w:numId="17" w16cid:durableId="462383079">
    <w:abstractNumId w:val="11"/>
  </w:num>
  <w:num w:numId="18" w16cid:durableId="573471386">
    <w:abstractNumId w:val="28"/>
  </w:num>
  <w:num w:numId="19" w16cid:durableId="17587918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3311256">
    <w:abstractNumId w:val="40"/>
  </w:num>
  <w:num w:numId="21" w16cid:durableId="375545581">
    <w:abstractNumId w:val="12"/>
  </w:num>
  <w:num w:numId="22" w16cid:durableId="410546580">
    <w:abstractNumId w:val="21"/>
  </w:num>
  <w:num w:numId="23" w16cid:durableId="745952174">
    <w:abstractNumId w:val="34"/>
  </w:num>
  <w:num w:numId="24" w16cid:durableId="2064404778">
    <w:abstractNumId w:val="29"/>
  </w:num>
  <w:num w:numId="25" w16cid:durableId="1846900516">
    <w:abstractNumId w:val="37"/>
  </w:num>
  <w:num w:numId="26" w16cid:durableId="345444201">
    <w:abstractNumId w:val="21"/>
    <w:lvlOverride w:ilvl="0">
      <w:startOverride w:val="1"/>
    </w:lvlOverride>
  </w:num>
  <w:num w:numId="27" w16cid:durableId="616571110">
    <w:abstractNumId w:val="21"/>
    <w:lvlOverride w:ilvl="0">
      <w:startOverride w:val="1"/>
    </w:lvlOverride>
  </w:num>
  <w:num w:numId="28" w16cid:durableId="1355381659">
    <w:abstractNumId w:val="21"/>
    <w:lvlOverride w:ilvl="0">
      <w:startOverride w:val="1"/>
    </w:lvlOverride>
  </w:num>
  <w:num w:numId="29" w16cid:durableId="1908108522">
    <w:abstractNumId w:val="22"/>
  </w:num>
  <w:num w:numId="30" w16cid:durableId="94592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8779497">
    <w:abstractNumId w:val="33"/>
  </w:num>
  <w:num w:numId="32" w16cid:durableId="250554121">
    <w:abstractNumId w:val="35"/>
  </w:num>
  <w:num w:numId="33" w16cid:durableId="709719944">
    <w:abstractNumId w:val="35"/>
    <w:lvlOverride w:ilvl="0">
      <w:startOverride w:val="5"/>
    </w:lvlOverride>
    <w:lvlOverride w:ilvl="1">
      <w:startOverride w:val="2"/>
    </w:lvlOverride>
  </w:num>
  <w:num w:numId="34" w16cid:durableId="1549296523">
    <w:abstractNumId w:val="35"/>
  </w:num>
  <w:num w:numId="35" w16cid:durableId="756636773">
    <w:abstractNumId w:val="35"/>
  </w:num>
  <w:num w:numId="36" w16cid:durableId="495416222">
    <w:abstractNumId w:val="30"/>
  </w:num>
  <w:num w:numId="37" w16cid:durableId="1296830710">
    <w:abstractNumId w:val="36"/>
  </w:num>
  <w:num w:numId="38" w16cid:durableId="1367825614">
    <w:abstractNumId w:val="27"/>
  </w:num>
  <w:num w:numId="39" w16cid:durableId="434792676">
    <w:abstractNumId w:val="25"/>
  </w:num>
  <w:num w:numId="40" w16cid:durableId="1868831071">
    <w:abstractNumId w:val="31"/>
  </w:num>
  <w:num w:numId="41" w16cid:durableId="1915043352">
    <w:abstractNumId w:val="15"/>
  </w:num>
  <w:num w:numId="42" w16cid:durableId="1658533323">
    <w:abstractNumId w:val="16"/>
  </w:num>
  <w:num w:numId="43" w16cid:durableId="248202078">
    <w:abstractNumId w:val="10"/>
  </w:num>
  <w:num w:numId="44" w16cid:durableId="1386299685">
    <w:abstractNumId w:val="42"/>
  </w:num>
  <w:num w:numId="45" w16cid:durableId="16722198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8788972">
    <w:abstractNumId w:val="23"/>
  </w:num>
  <w:num w:numId="47" w16cid:durableId="631325427">
    <w:abstractNumId w:val="18"/>
  </w:num>
  <w:num w:numId="48" w16cid:durableId="10302571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44883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75401060">
    <w:abstractNumId w:val="26"/>
  </w:num>
  <w:num w:numId="51" w16cid:durableId="1351253383">
    <w:abstractNumId w:val="38"/>
  </w:num>
  <w:num w:numId="52" w16cid:durableId="76870259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19373922">
    <w:abstractNumId w:val="32"/>
  </w:num>
  <w:num w:numId="54" w16cid:durableId="1214854344">
    <w:abstractNumId w:val="14"/>
  </w:num>
  <w:num w:numId="55" w16cid:durableId="197856312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80580385">
    <w:abstractNumId w:val="24"/>
  </w:num>
  <w:num w:numId="57" w16cid:durableId="223299561">
    <w:abstractNumId w:val="35"/>
    <w:lvlOverride w:ilvl="0">
      <w:startOverride w:val="2"/>
    </w:lvlOverride>
    <w:lvlOverride w:ilvl="1">
      <w:startOverride w:val="3"/>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ocumentProtection w:edit="readOnly" w:enforcement="1" w:cryptProviderType="rsaAES" w:cryptAlgorithmClass="hash" w:cryptAlgorithmType="typeAny" w:cryptAlgorithmSid="14" w:cryptSpinCount="100000" w:hash="JewrQwDerG8c955sVsVt1bDVuIuWShTBRgxfDdEbNDnmHGD+H/78WHdOIKNcSAWF68f7u7O4hSFl2nFBbYBA6Q==" w:salt="Gxg6gs+G2BDuGl7C4I3d4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4F22"/>
    <w:rsid w:val="00013B75"/>
    <w:rsid w:val="00015CC3"/>
    <w:rsid w:val="0002198C"/>
    <w:rsid w:val="00022F3A"/>
    <w:rsid w:val="00023025"/>
    <w:rsid w:val="000241AD"/>
    <w:rsid w:val="000249AD"/>
    <w:rsid w:val="0003231D"/>
    <w:rsid w:val="00033858"/>
    <w:rsid w:val="00033EA7"/>
    <w:rsid w:val="000341A4"/>
    <w:rsid w:val="00036476"/>
    <w:rsid w:val="000423C2"/>
    <w:rsid w:val="00042B15"/>
    <w:rsid w:val="00043260"/>
    <w:rsid w:val="0004779D"/>
    <w:rsid w:val="00051AA1"/>
    <w:rsid w:val="000525E6"/>
    <w:rsid w:val="00055658"/>
    <w:rsid w:val="000561E6"/>
    <w:rsid w:val="00057B04"/>
    <w:rsid w:val="00061628"/>
    <w:rsid w:val="00063557"/>
    <w:rsid w:val="000665A2"/>
    <w:rsid w:val="00067966"/>
    <w:rsid w:val="00074B16"/>
    <w:rsid w:val="000753A8"/>
    <w:rsid w:val="00076109"/>
    <w:rsid w:val="000820F4"/>
    <w:rsid w:val="000843B3"/>
    <w:rsid w:val="00084894"/>
    <w:rsid w:val="000907C5"/>
    <w:rsid w:val="000908BD"/>
    <w:rsid w:val="000922CB"/>
    <w:rsid w:val="0009597B"/>
    <w:rsid w:val="00095A46"/>
    <w:rsid w:val="00095B9E"/>
    <w:rsid w:val="00096435"/>
    <w:rsid w:val="00096AF9"/>
    <w:rsid w:val="00096CFE"/>
    <w:rsid w:val="000A2C73"/>
    <w:rsid w:val="000A4E54"/>
    <w:rsid w:val="000A567A"/>
    <w:rsid w:val="000A7EE3"/>
    <w:rsid w:val="000B0575"/>
    <w:rsid w:val="000B4E75"/>
    <w:rsid w:val="000B5C03"/>
    <w:rsid w:val="000B7602"/>
    <w:rsid w:val="000C3B7D"/>
    <w:rsid w:val="000C49C6"/>
    <w:rsid w:val="000C4BD9"/>
    <w:rsid w:val="000C5127"/>
    <w:rsid w:val="000C735F"/>
    <w:rsid w:val="000C7525"/>
    <w:rsid w:val="000C795A"/>
    <w:rsid w:val="000D0B2C"/>
    <w:rsid w:val="000D23F4"/>
    <w:rsid w:val="000D3EF5"/>
    <w:rsid w:val="000D53CC"/>
    <w:rsid w:val="000E026F"/>
    <w:rsid w:val="000E51B2"/>
    <w:rsid w:val="000E5877"/>
    <w:rsid w:val="000E641B"/>
    <w:rsid w:val="000F0303"/>
    <w:rsid w:val="000F0838"/>
    <w:rsid w:val="000F086A"/>
    <w:rsid w:val="000F13D6"/>
    <w:rsid w:val="000F13DC"/>
    <w:rsid w:val="000F346D"/>
    <w:rsid w:val="000F3F6C"/>
    <w:rsid w:val="000F431D"/>
    <w:rsid w:val="000F632D"/>
    <w:rsid w:val="001001E1"/>
    <w:rsid w:val="001016E0"/>
    <w:rsid w:val="00101849"/>
    <w:rsid w:val="00104067"/>
    <w:rsid w:val="001048AB"/>
    <w:rsid w:val="00104ACC"/>
    <w:rsid w:val="00105260"/>
    <w:rsid w:val="001056B2"/>
    <w:rsid w:val="00105ACE"/>
    <w:rsid w:val="0010617F"/>
    <w:rsid w:val="001066FF"/>
    <w:rsid w:val="0010706B"/>
    <w:rsid w:val="00107814"/>
    <w:rsid w:val="00115E1E"/>
    <w:rsid w:val="00124EE9"/>
    <w:rsid w:val="00125648"/>
    <w:rsid w:val="0012564B"/>
    <w:rsid w:val="00125B82"/>
    <w:rsid w:val="00130040"/>
    <w:rsid w:val="001326B4"/>
    <w:rsid w:val="00135284"/>
    <w:rsid w:val="00141745"/>
    <w:rsid w:val="00144BF4"/>
    <w:rsid w:val="00145CF8"/>
    <w:rsid w:val="0015225C"/>
    <w:rsid w:val="00153F54"/>
    <w:rsid w:val="00155466"/>
    <w:rsid w:val="00161EDB"/>
    <w:rsid w:val="001627F7"/>
    <w:rsid w:val="00165822"/>
    <w:rsid w:val="00171878"/>
    <w:rsid w:val="00176A6B"/>
    <w:rsid w:val="00182EBA"/>
    <w:rsid w:val="00183D87"/>
    <w:rsid w:val="00184893"/>
    <w:rsid w:val="001877FA"/>
    <w:rsid w:val="00191105"/>
    <w:rsid w:val="001A06C2"/>
    <w:rsid w:val="001A143C"/>
    <w:rsid w:val="001A2C86"/>
    <w:rsid w:val="001A2D76"/>
    <w:rsid w:val="001A52A7"/>
    <w:rsid w:val="001B2443"/>
    <w:rsid w:val="001B2777"/>
    <w:rsid w:val="001B40A9"/>
    <w:rsid w:val="001B4CFE"/>
    <w:rsid w:val="001B4DE6"/>
    <w:rsid w:val="001B6874"/>
    <w:rsid w:val="001B7144"/>
    <w:rsid w:val="001C0E14"/>
    <w:rsid w:val="001C1B58"/>
    <w:rsid w:val="001C2582"/>
    <w:rsid w:val="001C4624"/>
    <w:rsid w:val="001C52D2"/>
    <w:rsid w:val="001C53BF"/>
    <w:rsid w:val="001C6886"/>
    <w:rsid w:val="001C6CD9"/>
    <w:rsid w:val="001D0514"/>
    <w:rsid w:val="001D2EF5"/>
    <w:rsid w:val="001D462E"/>
    <w:rsid w:val="001D569C"/>
    <w:rsid w:val="001D610B"/>
    <w:rsid w:val="001D72F8"/>
    <w:rsid w:val="001E09F2"/>
    <w:rsid w:val="001E132E"/>
    <w:rsid w:val="001E196D"/>
    <w:rsid w:val="001E2314"/>
    <w:rsid w:val="001E24D2"/>
    <w:rsid w:val="001E3927"/>
    <w:rsid w:val="001E57E0"/>
    <w:rsid w:val="001F30FB"/>
    <w:rsid w:val="001F4A72"/>
    <w:rsid w:val="001F6F31"/>
    <w:rsid w:val="00200B75"/>
    <w:rsid w:val="00201217"/>
    <w:rsid w:val="00205DE0"/>
    <w:rsid w:val="00206AAC"/>
    <w:rsid w:val="002108AF"/>
    <w:rsid w:val="00213D1E"/>
    <w:rsid w:val="00214534"/>
    <w:rsid w:val="00217198"/>
    <w:rsid w:val="00217389"/>
    <w:rsid w:val="00217EF1"/>
    <w:rsid w:val="00220F28"/>
    <w:rsid w:val="002252A5"/>
    <w:rsid w:val="0022570A"/>
    <w:rsid w:val="00225897"/>
    <w:rsid w:val="0022739A"/>
    <w:rsid w:val="002301C8"/>
    <w:rsid w:val="00232BD2"/>
    <w:rsid w:val="00232C92"/>
    <w:rsid w:val="00232F61"/>
    <w:rsid w:val="0023449A"/>
    <w:rsid w:val="002363E5"/>
    <w:rsid w:val="00236796"/>
    <w:rsid w:val="00237217"/>
    <w:rsid w:val="0024124E"/>
    <w:rsid w:val="0024453D"/>
    <w:rsid w:val="00252148"/>
    <w:rsid w:val="00252CD7"/>
    <w:rsid w:val="00253309"/>
    <w:rsid w:val="00260399"/>
    <w:rsid w:val="00261178"/>
    <w:rsid w:val="00262ADD"/>
    <w:rsid w:val="00263057"/>
    <w:rsid w:val="002640E9"/>
    <w:rsid w:val="00264F0A"/>
    <w:rsid w:val="00264F93"/>
    <w:rsid w:val="002654A2"/>
    <w:rsid w:val="002671C7"/>
    <w:rsid w:val="00276A00"/>
    <w:rsid w:val="00276D78"/>
    <w:rsid w:val="00277F97"/>
    <w:rsid w:val="002823CE"/>
    <w:rsid w:val="002829AE"/>
    <w:rsid w:val="002858F0"/>
    <w:rsid w:val="00287892"/>
    <w:rsid w:val="00287A26"/>
    <w:rsid w:val="00291A2E"/>
    <w:rsid w:val="00295EB2"/>
    <w:rsid w:val="002972F5"/>
    <w:rsid w:val="002A0279"/>
    <w:rsid w:val="002A039B"/>
    <w:rsid w:val="002A7270"/>
    <w:rsid w:val="002A7A3A"/>
    <w:rsid w:val="002B0B57"/>
    <w:rsid w:val="002B1130"/>
    <w:rsid w:val="002B304D"/>
    <w:rsid w:val="002B65DD"/>
    <w:rsid w:val="002C0BFD"/>
    <w:rsid w:val="002C2C7B"/>
    <w:rsid w:val="002C305E"/>
    <w:rsid w:val="002C329B"/>
    <w:rsid w:val="002C3B15"/>
    <w:rsid w:val="002C515B"/>
    <w:rsid w:val="002C525A"/>
    <w:rsid w:val="002C58D4"/>
    <w:rsid w:val="002C5D9D"/>
    <w:rsid w:val="002C74D8"/>
    <w:rsid w:val="002C7B71"/>
    <w:rsid w:val="002D1FA5"/>
    <w:rsid w:val="002D2210"/>
    <w:rsid w:val="002D32B4"/>
    <w:rsid w:val="002E28CA"/>
    <w:rsid w:val="002E5205"/>
    <w:rsid w:val="002E7394"/>
    <w:rsid w:val="002E744F"/>
    <w:rsid w:val="002E7464"/>
    <w:rsid w:val="002F03A4"/>
    <w:rsid w:val="002F2961"/>
    <w:rsid w:val="002F2F06"/>
    <w:rsid w:val="002F3B5B"/>
    <w:rsid w:val="002F3E6B"/>
    <w:rsid w:val="002F42D9"/>
    <w:rsid w:val="002F42EE"/>
    <w:rsid w:val="002F4795"/>
    <w:rsid w:val="0030062A"/>
    <w:rsid w:val="00300D9E"/>
    <w:rsid w:val="00301006"/>
    <w:rsid w:val="00302323"/>
    <w:rsid w:val="00305B74"/>
    <w:rsid w:val="0030665C"/>
    <w:rsid w:val="00310A76"/>
    <w:rsid w:val="00311911"/>
    <w:rsid w:val="0031224B"/>
    <w:rsid w:val="0031299F"/>
    <w:rsid w:val="00315858"/>
    <w:rsid w:val="00315D4C"/>
    <w:rsid w:val="003166A8"/>
    <w:rsid w:val="003170AE"/>
    <w:rsid w:val="003171E4"/>
    <w:rsid w:val="003205F6"/>
    <w:rsid w:val="0032264E"/>
    <w:rsid w:val="003245E5"/>
    <w:rsid w:val="00324A76"/>
    <w:rsid w:val="00326FC7"/>
    <w:rsid w:val="003363FA"/>
    <w:rsid w:val="00336C8C"/>
    <w:rsid w:val="00342C21"/>
    <w:rsid w:val="003433B1"/>
    <w:rsid w:val="003451B6"/>
    <w:rsid w:val="00346889"/>
    <w:rsid w:val="00346AB6"/>
    <w:rsid w:val="003517FB"/>
    <w:rsid w:val="003526E4"/>
    <w:rsid w:val="0035297D"/>
    <w:rsid w:val="00352DB1"/>
    <w:rsid w:val="003535A1"/>
    <w:rsid w:val="003541C6"/>
    <w:rsid w:val="00355C44"/>
    <w:rsid w:val="00356855"/>
    <w:rsid w:val="00362F18"/>
    <w:rsid w:val="0036318E"/>
    <w:rsid w:val="003634AD"/>
    <w:rsid w:val="003637E2"/>
    <w:rsid w:val="003703B3"/>
    <w:rsid w:val="00370E98"/>
    <w:rsid w:val="00373EBD"/>
    <w:rsid w:val="00380EC7"/>
    <w:rsid w:val="00382B65"/>
    <w:rsid w:val="0038353D"/>
    <w:rsid w:val="00390F5B"/>
    <w:rsid w:val="00391D9C"/>
    <w:rsid w:val="00395B5A"/>
    <w:rsid w:val="00397455"/>
    <w:rsid w:val="003978A5"/>
    <w:rsid w:val="003A0B06"/>
    <w:rsid w:val="003A4063"/>
    <w:rsid w:val="003A6D42"/>
    <w:rsid w:val="003A6EB2"/>
    <w:rsid w:val="003B0DED"/>
    <w:rsid w:val="003B0EFA"/>
    <w:rsid w:val="003B17A5"/>
    <w:rsid w:val="003B30EC"/>
    <w:rsid w:val="003B51C7"/>
    <w:rsid w:val="003B6F72"/>
    <w:rsid w:val="003C06F7"/>
    <w:rsid w:val="003C2126"/>
    <w:rsid w:val="003C4CFD"/>
    <w:rsid w:val="003D21A2"/>
    <w:rsid w:val="003D25CA"/>
    <w:rsid w:val="003D31BC"/>
    <w:rsid w:val="003D3EFB"/>
    <w:rsid w:val="003D5EB8"/>
    <w:rsid w:val="003E1B0A"/>
    <w:rsid w:val="003E3791"/>
    <w:rsid w:val="003F02BD"/>
    <w:rsid w:val="003F064E"/>
    <w:rsid w:val="003F20EB"/>
    <w:rsid w:val="003F48DD"/>
    <w:rsid w:val="003F6AFF"/>
    <w:rsid w:val="003F6B16"/>
    <w:rsid w:val="003F6F6A"/>
    <w:rsid w:val="003F78F6"/>
    <w:rsid w:val="00400430"/>
    <w:rsid w:val="004014E3"/>
    <w:rsid w:val="00401AEA"/>
    <w:rsid w:val="00406440"/>
    <w:rsid w:val="00411BC9"/>
    <w:rsid w:val="00413A08"/>
    <w:rsid w:val="00421BEB"/>
    <w:rsid w:val="0042358F"/>
    <w:rsid w:val="00425A2F"/>
    <w:rsid w:val="004266CE"/>
    <w:rsid w:val="00431456"/>
    <w:rsid w:val="00433324"/>
    <w:rsid w:val="00441C63"/>
    <w:rsid w:val="00442D51"/>
    <w:rsid w:val="004444AE"/>
    <w:rsid w:val="004461B1"/>
    <w:rsid w:val="00450992"/>
    <w:rsid w:val="00451A4D"/>
    <w:rsid w:val="00451F01"/>
    <w:rsid w:val="00452588"/>
    <w:rsid w:val="00454793"/>
    <w:rsid w:val="004618C7"/>
    <w:rsid w:val="00463896"/>
    <w:rsid w:val="004641CE"/>
    <w:rsid w:val="00464E2E"/>
    <w:rsid w:val="004662C8"/>
    <w:rsid w:val="004666CD"/>
    <w:rsid w:val="00467D39"/>
    <w:rsid w:val="0047087F"/>
    <w:rsid w:val="004734A0"/>
    <w:rsid w:val="00477D17"/>
    <w:rsid w:val="00477E2B"/>
    <w:rsid w:val="00485E27"/>
    <w:rsid w:val="004862ED"/>
    <w:rsid w:val="00490556"/>
    <w:rsid w:val="004927A7"/>
    <w:rsid w:val="00493488"/>
    <w:rsid w:val="00495C87"/>
    <w:rsid w:val="004960FB"/>
    <w:rsid w:val="004967E1"/>
    <w:rsid w:val="00497032"/>
    <w:rsid w:val="004A00FF"/>
    <w:rsid w:val="004A0145"/>
    <w:rsid w:val="004A0911"/>
    <w:rsid w:val="004A3454"/>
    <w:rsid w:val="004A6BDB"/>
    <w:rsid w:val="004A7AE4"/>
    <w:rsid w:val="004B03BD"/>
    <w:rsid w:val="004B20D0"/>
    <w:rsid w:val="004B5889"/>
    <w:rsid w:val="004B5B27"/>
    <w:rsid w:val="004B7AB3"/>
    <w:rsid w:val="004C2989"/>
    <w:rsid w:val="004C707F"/>
    <w:rsid w:val="004D00D3"/>
    <w:rsid w:val="004D08C2"/>
    <w:rsid w:val="004D1F8D"/>
    <w:rsid w:val="004D43D6"/>
    <w:rsid w:val="004D489C"/>
    <w:rsid w:val="004D4AE1"/>
    <w:rsid w:val="004D4E14"/>
    <w:rsid w:val="004E3B00"/>
    <w:rsid w:val="004E3F46"/>
    <w:rsid w:val="004E6F06"/>
    <w:rsid w:val="004F0992"/>
    <w:rsid w:val="004F0AD9"/>
    <w:rsid w:val="004F3D8E"/>
    <w:rsid w:val="004F4E6A"/>
    <w:rsid w:val="004F6B76"/>
    <w:rsid w:val="005005F9"/>
    <w:rsid w:val="005035F0"/>
    <w:rsid w:val="00503782"/>
    <w:rsid w:val="00505E13"/>
    <w:rsid w:val="0050649B"/>
    <w:rsid w:val="00506F9A"/>
    <w:rsid w:val="00507FA0"/>
    <w:rsid w:val="00512E94"/>
    <w:rsid w:val="00513F94"/>
    <w:rsid w:val="00516BB7"/>
    <w:rsid w:val="00517F6B"/>
    <w:rsid w:val="00520502"/>
    <w:rsid w:val="0052501B"/>
    <w:rsid w:val="005256DD"/>
    <w:rsid w:val="0053046A"/>
    <w:rsid w:val="00530F92"/>
    <w:rsid w:val="0053121C"/>
    <w:rsid w:val="00531347"/>
    <w:rsid w:val="0053177C"/>
    <w:rsid w:val="00535456"/>
    <w:rsid w:val="00537AEA"/>
    <w:rsid w:val="005438CE"/>
    <w:rsid w:val="00543E39"/>
    <w:rsid w:val="0054428C"/>
    <w:rsid w:val="005446C6"/>
    <w:rsid w:val="00544923"/>
    <w:rsid w:val="00546A0B"/>
    <w:rsid w:val="00547A3D"/>
    <w:rsid w:val="0055051B"/>
    <w:rsid w:val="00553017"/>
    <w:rsid w:val="005547BD"/>
    <w:rsid w:val="0055501A"/>
    <w:rsid w:val="00557C51"/>
    <w:rsid w:val="00557FD5"/>
    <w:rsid w:val="00565513"/>
    <w:rsid w:val="00565E4D"/>
    <w:rsid w:val="005665EE"/>
    <w:rsid w:val="0056661F"/>
    <w:rsid w:val="00566E01"/>
    <w:rsid w:val="00567767"/>
    <w:rsid w:val="00567AD8"/>
    <w:rsid w:val="00567CFD"/>
    <w:rsid w:val="00570A3B"/>
    <w:rsid w:val="00571F59"/>
    <w:rsid w:val="0058026E"/>
    <w:rsid w:val="0058705F"/>
    <w:rsid w:val="00591C09"/>
    <w:rsid w:val="005936A8"/>
    <w:rsid w:val="005943D4"/>
    <w:rsid w:val="00595372"/>
    <w:rsid w:val="00595C53"/>
    <w:rsid w:val="00596991"/>
    <w:rsid w:val="005970BC"/>
    <w:rsid w:val="005A1C3E"/>
    <w:rsid w:val="005A5AD5"/>
    <w:rsid w:val="005B1DC0"/>
    <w:rsid w:val="005B3F45"/>
    <w:rsid w:val="005B43F6"/>
    <w:rsid w:val="005B469B"/>
    <w:rsid w:val="005B4831"/>
    <w:rsid w:val="005B75B7"/>
    <w:rsid w:val="005B7F44"/>
    <w:rsid w:val="005C0125"/>
    <w:rsid w:val="005C022D"/>
    <w:rsid w:val="005C1286"/>
    <w:rsid w:val="005C3116"/>
    <w:rsid w:val="005C5ADE"/>
    <w:rsid w:val="005C725A"/>
    <w:rsid w:val="005D059F"/>
    <w:rsid w:val="005D3AB3"/>
    <w:rsid w:val="005D3DFB"/>
    <w:rsid w:val="005D3F13"/>
    <w:rsid w:val="005D4DEB"/>
    <w:rsid w:val="005D4F7B"/>
    <w:rsid w:val="005D562C"/>
    <w:rsid w:val="005D60D4"/>
    <w:rsid w:val="005D69CF"/>
    <w:rsid w:val="005E1043"/>
    <w:rsid w:val="005E3F64"/>
    <w:rsid w:val="005E4F49"/>
    <w:rsid w:val="005F04FB"/>
    <w:rsid w:val="005F1D07"/>
    <w:rsid w:val="005F3967"/>
    <w:rsid w:val="005F7F82"/>
    <w:rsid w:val="00600139"/>
    <w:rsid w:val="0060088D"/>
    <w:rsid w:val="00602DDE"/>
    <w:rsid w:val="00603376"/>
    <w:rsid w:val="00604578"/>
    <w:rsid w:val="006055E0"/>
    <w:rsid w:val="00607BB2"/>
    <w:rsid w:val="00610CA3"/>
    <w:rsid w:val="006122CE"/>
    <w:rsid w:val="00612D78"/>
    <w:rsid w:val="00613FE2"/>
    <w:rsid w:val="0061545C"/>
    <w:rsid w:val="00621809"/>
    <w:rsid w:val="0062250E"/>
    <w:rsid w:val="006225F7"/>
    <w:rsid w:val="00625F60"/>
    <w:rsid w:val="006260BB"/>
    <w:rsid w:val="0062616E"/>
    <w:rsid w:val="00632CB6"/>
    <w:rsid w:val="0063638E"/>
    <w:rsid w:val="00636872"/>
    <w:rsid w:val="00637312"/>
    <w:rsid w:val="00640533"/>
    <w:rsid w:val="006423FB"/>
    <w:rsid w:val="00643A80"/>
    <w:rsid w:val="0064514A"/>
    <w:rsid w:val="00645C47"/>
    <w:rsid w:val="00653B5F"/>
    <w:rsid w:val="0065409C"/>
    <w:rsid w:val="00656580"/>
    <w:rsid w:val="00660065"/>
    <w:rsid w:val="0066321F"/>
    <w:rsid w:val="0066493E"/>
    <w:rsid w:val="006649BD"/>
    <w:rsid w:val="00665196"/>
    <w:rsid w:val="00670D70"/>
    <w:rsid w:val="00671F19"/>
    <w:rsid w:val="00675991"/>
    <w:rsid w:val="0068183E"/>
    <w:rsid w:val="00683DFF"/>
    <w:rsid w:val="00684ACE"/>
    <w:rsid w:val="00686B34"/>
    <w:rsid w:val="00693D47"/>
    <w:rsid w:val="006955FE"/>
    <w:rsid w:val="00697474"/>
    <w:rsid w:val="006A0052"/>
    <w:rsid w:val="006A2E37"/>
    <w:rsid w:val="006A4135"/>
    <w:rsid w:val="006A4FE6"/>
    <w:rsid w:val="006A7836"/>
    <w:rsid w:val="006B1812"/>
    <w:rsid w:val="006B33D7"/>
    <w:rsid w:val="006B4E10"/>
    <w:rsid w:val="006B50D3"/>
    <w:rsid w:val="006B775F"/>
    <w:rsid w:val="006B7953"/>
    <w:rsid w:val="006C190C"/>
    <w:rsid w:val="006C5999"/>
    <w:rsid w:val="006C7D21"/>
    <w:rsid w:val="006D1DE0"/>
    <w:rsid w:val="006D3F8E"/>
    <w:rsid w:val="006D4E3B"/>
    <w:rsid w:val="006D6498"/>
    <w:rsid w:val="006D65B7"/>
    <w:rsid w:val="006D6D7F"/>
    <w:rsid w:val="006D6F4D"/>
    <w:rsid w:val="006E03A1"/>
    <w:rsid w:val="006E2530"/>
    <w:rsid w:val="006E2E7D"/>
    <w:rsid w:val="006E5C3C"/>
    <w:rsid w:val="006E5FA2"/>
    <w:rsid w:val="006E6F3E"/>
    <w:rsid w:val="006F0125"/>
    <w:rsid w:val="006F1AEB"/>
    <w:rsid w:val="006F1C59"/>
    <w:rsid w:val="00700188"/>
    <w:rsid w:val="00700438"/>
    <w:rsid w:val="0070329D"/>
    <w:rsid w:val="0070616F"/>
    <w:rsid w:val="00706925"/>
    <w:rsid w:val="0071039C"/>
    <w:rsid w:val="00710A71"/>
    <w:rsid w:val="00717438"/>
    <w:rsid w:val="00722222"/>
    <w:rsid w:val="00722D54"/>
    <w:rsid w:val="00722FD5"/>
    <w:rsid w:val="00726472"/>
    <w:rsid w:val="00726F58"/>
    <w:rsid w:val="007273D0"/>
    <w:rsid w:val="007310A0"/>
    <w:rsid w:val="00731416"/>
    <w:rsid w:val="00733360"/>
    <w:rsid w:val="007345F3"/>
    <w:rsid w:val="00734B93"/>
    <w:rsid w:val="00734D37"/>
    <w:rsid w:val="00741AF3"/>
    <w:rsid w:val="0074220C"/>
    <w:rsid w:val="007439AF"/>
    <w:rsid w:val="007469BC"/>
    <w:rsid w:val="00746CF9"/>
    <w:rsid w:val="00750AA6"/>
    <w:rsid w:val="007547EB"/>
    <w:rsid w:val="00756186"/>
    <w:rsid w:val="007629B9"/>
    <w:rsid w:val="0076369E"/>
    <w:rsid w:val="0076530C"/>
    <w:rsid w:val="0076593F"/>
    <w:rsid w:val="007702D4"/>
    <w:rsid w:val="0077209D"/>
    <w:rsid w:val="0077217C"/>
    <w:rsid w:val="00773045"/>
    <w:rsid w:val="007773CE"/>
    <w:rsid w:val="00783E26"/>
    <w:rsid w:val="007841EF"/>
    <w:rsid w:val="00784B06"/>
    <w:rsid w:val="007852E8"/>
    <w:rsid w:val="007947CC"/>
    <w:rsid w:val="00795BC9"/>
    <w:rsid w:val="0079717C"/>
    <w:rsid w:val="00797C10"/>
    <w:rsid w:val="007A0872"/>
    <w:rsid w:val="007A0E66"/>
    <w:rsid w:val="007A12EC"/>
    <w:rsid w:val="007A356E"/>
    <w:rsid w:val="007A44E6"/>
    <w:rsid w:val="007A460B"/>
    <w:rsid w:val="007A6171"/>
    <w:rsid w:val="007A6440"/>
    <w:rsid w:val="007A6709"/>
    <w:rsid w:val="007B4804"/>
    <w:rsid w:val="007B6D0F"/>
    <w:rsid w:val="007C1025"/>
    <w:rsid w:val="007C2935"/>
    <w:rsid w:val="007C489B"/>
    <w:rsid w:val="007C5FA6"/>
    <w:rsid w:val="007D4C12"/>
    <w:rsid w:val="007D570A"/>
    <w:rsid w:val="007E678B"/>
    <w:rsid w:val="007F21C4"/>
    <w:rsid w:val="007F4747"/>
    <w:rsid w:val="0080311E"/>
    <w:rsid w:val="00803D56"/>
    <w:rsid w:val="0080657A"/>
    <w:rsid w:val="00807B33"/>
    <w:rsid w:val="00810F78"/>
    <w:rsid w:val="008121DA"/>
    <w:rsid w:val="00812A6F"/>
    <w:rsid w:val="00812D0A"/>
    <w:rsid w:val="008136D6"/>
    <w:rsid w:val="00815A26"/>
    <w:rsid w:val="00815FD7"/>
    <w:rsid w:val="00816CA5"/>
    <w:rsid w:val="008177CA"/>
    <w:rsid w:val="0082108F"/>
    <w:rsid w:val="00822543"/>
    <w:rsid w:val="00824DDD"/>
    <w:rsid w:val="00826D40"/>
    <w:rsid w:val="00834AFD"/>
    <w:rsid w:val="00835D60"/>
    <w:rsid w:val="00836B7D"/>
    <w:rsid w:val="00837622"/>
    <w:rsid w:val="00841436"/>
    <w:rsid w:val="0084201A"/>
    <w:rsid w:val="00845A7E"/>
    <w:rsid w:val="00845E8F"/>
    <w:rsid w:val="00845EEA"/>
    <w:rsid w:val="008467C2"/>
    <w:rsid w:val="00846EEC"/>
    <w:rsid w:val="00850296"/>
    <w:rsid w:val="0085194D"/>
    <w:rsid w:val="00852148"/>
    <w:rsid w:val="008536B5"/>
    <w:rsid w:val="00854E81"/>
    <w:rsid w:val="008569CD"/>
    <w:rsid w:val="008607ED"/>
    <w:rsid w:val="00860D0D"/>
    <w:rsid w:val="00862D95"/>
    <w:rsid w:val="00865362"/>
    <w:rsid w:val="00866360"/>
    <w:rsid w:val="008712BA"/>
    <w:rsid w:val="0087377F"/>
    <w:rsid w:val="00874D8E"/>
    <w:rsid w:val="00874D99"/>
    <w:rsid w:val="008831A6"/>
    <w:rsid w:val="00884110"/>
    <w:rsid w:val="008856DC"/>
    <w:rsid w:val="0088599E"/>
    <w:rsid w:val="00885E56"/>
    <w:rsid w:val="00891365"/>
    <w:rsid w:val="00891F86"/>
    <w:rsid w:val="00892D6F"/>
    <w:rsid w:val="008A1385"/>
    <w:rsid w:val="008A227E"/>
    <w:rsid w:val="008A35A3"/>
    <w:rsid w:val="008A397D"/>
    <w:rsid w:val="008A3F55"/>
    <w:rsid w:val="008A433D"/>
    <w:rsid w:val="008A4EFF"/>
    <w:rsid w:val="008A59B4"/>
    <w:rsid w:val="008A64A1"/>
    <w:rsid w:val="008B065F"/>
    <w:rsid w:val="008B0EB5"/>
    <w:rsid w:val="008B46A6"/>
    <w:rsid w:val="008B64BF"/>
    <w:rsid w:val="008C1305"/>
    <w:rsid w:val="008C204F"/>
    <w:rsid w:val="008C551C"/>
    <w:rsid w:val="008D26F7"/>
    <w:rsid w:val="008D3623"/>
    <w:rsid w:val="008D49FD"/>
    <w:rsid w:val="008D7BA1"/>
    <w:rsid w:val="008E0575"/>
    <w:rsid w:val="008E30B6"/>
    <w:rsid w:val="008E3744"/>
    <w:rsid w:val="008E4ECD"/>
    <w:rsid w:val="008F0041"/>
    <w:rsid w:val="008F099F"/>
    <w:rsid w:val="008F76BF"/>
    <w:rsid w:val="008F7D5E"/>
    <w:rsid w:val="00901ADA"/>
    <w:rsid w:val="00906D2D"/>
    <w:rsid w:val="00914BAD"/>
    <w:rsid w:val="00916216"/>
    <w:rsid w:val="0091761E"/>
    <w:rsid w:val="0092344D"/>
    <w:rsid w:val="00923FFB"/>
    <w:rsid w:val="009254D1"/>
    <w:rsid w:val="0092587D"/>
    <w:rsid w:val="00927FD6"/>
    <w:rsid w:val="00932BC7"/>
    <w:rsid w:val="00934118"/>
    <w:rsid w:val="009359B4"/>
    <w:rsid w:val="00937957"/>
    <w:rsid w:val="00937DDC"/>
    <w:rsid w:val="00937E78"/>
    <w:rsid w:val="009405A2"/>
    <w:rsid w:val="00941B09"/>
    <w:rsid w:val="00942876"/>
    <w:rsid w:val="00942DB2"/>
    <w:rsid w:val="009505E1"/>
    <w:rsid w:val="009505F8"/>
    <w:rsid w:val="00950832"/>
    <w:rsid w:val="00953D2A"/>
    <w:rsid w:val="00954410"/>
    <w:rsid w:val="009557DB"/>
    <w:rsid w:val="0095715D"/>
    <w:rsid w:val="009607AE"/>
    <w:rsid w:val="00961D8D"/>
    <w:rsid w:val="00961E02"/>
    <w:rsid w:val="00963759"/>
    <w:rsid w:val="00971EA6"/>
    <w:rsid w:val="00972CAA"/>
    <w:rsid w:val="00973903"/>
    <w:rsid w:val="00973B36"/>
    <w:rsid w:val="00973C73"/>
    <w:rsid w:val="009763DB"/>
    <w:rsid w:val="009771BD"/>
    <w:rsid w:val="00977470"/>
    <w:rsid w:val="0098001E"/>
    <w:rsid w:val="0098060C"/>
    <w:rsid w:val="00984D56"/>
    <w:rsid w:val="0098597B"/>
    <w:rsid w:val="00986E94"/>
    <w:rsid w:val="00992BF6"/>
    <w:rsid w:val="00993BF9"/>
    <w:rsid w:val="009976F5"/>
    <w:rsid w:val="009A0403"/>
    <w:rsid w:val="009A118F"/>
    <w:rsid w:val="009A2FC4"/>
    <w:rsid w:val="009A3418"/>
    <w:rsid w:val="009A3851"/>
    <w:rsid w:val="009A3B4F"/>
    <w:rsid w:val="009A46DC"/>
    <w:rsid w:val="009A4775"/>
    <w:rsid w:val="009B29DB"/>
    <w:rsid w:val="009B3BA3"/>
    <w:rsid w:val="009B6313"/>
    <w:rsid w:val="009B72DE"/>
    <w:rsid w:val="009B7698"/>
    <w:rsid w:val="009C2331"/>
    <w:rsid w:val="009C26A5"/>
    <w:rsid w:val="009C3D44"/>
    <w:rsid w:val="009D0FA2"/>
    <w:rsid w:val="009D17E9"/>
    <w:rsid w:val="009D2788"/>
    <w:rsid w:val="009D2881"/>
    <w:rsid w:val="009D4EF7"/>
    <w:rsid w:val="009E1A4C"/>
    <w:rsid w:val="009E2E51"/>
    <w:rsid w:val="009E3ACD"/>
    <w:rsid w:val="009E4CE4"/>
    <w:rsid w:val="009E58AF"/>
    <w:rsid w:val="009F65A1"/>
    <w:rsid w:val="009F6C85"/>
    <w:rsid w:val="00A0111C"/>
    <w:rsid w:val="00A01A48"/>
    <w:rsid w:val="00A03126"/>
    <w:rsid w:val="00A03398"/>
    <w:rsid w:val="00A04006"/>
    <w:rsid w:val="00A065A9"/>
    <w:rsid w:val="00A10647"/>
    <w:rsid w:val="00A11F6E"/>
    <w:rsid w:val="00A150FD"/>
    <w:rsid w:val="00A15A29"/>
    <w:rsid w:val="00A15B19"/>
    <w:rsid w:val="00A17065"/>
    <w:rsid w:val="00A173A5"/>
    <w:rsid w:val="00A1762A"/>
    <w:rsid w:val="00A20A4B"/>
    <w:rsid w:val="00A21066"/>
    <w:rsid w:val="00A265AC"/>
    <w:rsid w:val="00A300FC"/>
    <w:rsid w:val="00A30CA3"/>
    <w:rsid w:val="00A34F00"/>
    <w:rsid w:val="00A37127"/>
    <w:rsid w:val="00A4097F"/>
    <w:rsid w:val="00A42160"/>
    <w:rsid w:val="00A463A3"/>
    <w:rsid w:val="00A55A63"/>
    <w:rsid w:val="00A62D07"/>
    <w:rsid w:val="00A63423"/>
    <w:rsid w:val="00A640A2"/>
    <w:rsid w:val="00A64860"/>
    <w:rsid w:val="00A7030D"/>
    <w:rsid w:val="00A714EE"/>
    <w:rsid w:val="00A72B17"/>
    <w:rsid w:val="00A766ED"/>
    <w:rsid w:val="00A826C6"/>
    <w:rsid w:val="00A83DD9"/>
    <w:rsid w:val="00A85653"/>
    <w:rsid w:val="00A93A28"/>
    <w:rsid w:val="00A950A9"/>
    <w:rsid w:val="00A97AAB"/>
    <w:rsid w:val="00AA792E"/>
    <w:rsid w:val="00AB4D76"/>
    <w:rsid w:val="00AB7285"/>
    <w:rsid w:val="00AC000F"/>
    <w:rsid w:val="00AC05B6"/>
    <w:rsid w:val="00AC22C6"/>
    <w:rsid w:val="00AC316F"/>
    <w:rsid w:val="00AC3F24"/>
    <w:rsid w:val="00AD05FF"/>
    <w:rsid w:val="00AD0757"/>
    <w:rsid w:val="00AD1CA8"/>
    <w:rsid w:val="00AD3C22"/>
    <w:rsid w:val="00AD4A33"/>
    <w:rsid w:val="00AD4C56"/>
    <w:rsid w:val="00AE02A4"/>
    <w:rsid w:val="00AE0359"/>
    <w:rsid w:val="00AE28D5"/>
    <w:rsid w:val="00AE607E"/>
    <w:rsid w:val="00AE7DEC"/>
    <w:rsid w:val="00AF111E"/>
    <w:rsid w:val="00AF5A51"/>
    <w:rsid w:val="00AF6A33"/>
    <w:rsid w:val="00B00C0F"/>
    <w:rsid w:val="00B011CA"/>
    <w:rsid w:val="00B0189F"/>
    <w:rsid w:val="00B043BF"/>
    <w:rsid w:val="00B04A83"/>
    <w:rsid w:val="00B04ABF"/>
    <w:rsid w:val="00B05A36"/>
    <w:rsid w:val="00B06A9E"/>
    <w:rsid w:val="00B1016F"/>
    <w:rsid w:val="00B102DE"/>
    <w:rsid w:val="00B1081C"/>
    <w:rsid w:val="00B122A5"/>
    <w:rsid w:val="00B12A76"/>
    <w:rsid w:val="00B13533"/>
    <w:rsid w:val="00B1455D"/>
    <w:rsid w:val="00B14B87"/>
    <w:rsid w:val="00B15555"/>
    <w:rsid w:val="00B1627E"/>
    <w:rsid w:val="00B2231C"/>
    <w:rsid w:val="00B2261B"/>
    <w:rsid w:val="00B24757"/>
    <w:rsid w:val="00B26E47"/>
    <w:rsid w:val="00B2711E"/>
    <w:rsid w:val="00B27B16"/>
    <w:rsid w:val="00B27CC9"/>
    <w:rsid w:val="00B30572"/>
    <w:rsid w:val="00B327D2"/>
    <w:rsid w:val="00B32B07"/>
    <w:rsid w:val="00B358BE"/>
    <w:rsid w:val="00B35976"/>
    <w:rsid w:val="00B36065"/>
    <w:rsid w:val="00B3687C"/>
    <w:rsid w:val="00B3752A"/>
    <w:rsid w:val="00B40930"/>
    <w:rsid w:val="00B475E8"/>
    <w:rsid w:val="00B528ED"/>
    <w:rsid w:val="00B532BC"/>
    <w:rsid w:val="00B535E0"/>
    <w:rsid w:val="00B53A5A"/>
    <w:rsid w:val="00B548D2"/>
    <w:rsid w:val="00B54D4D"/>
    <w:rsid w:val="00B56892"/>
    <w:rsid w:val="00B6307B"/>
    <w:rsid w:val="00B66E71"/>
    <w:rsid w:val="00B75892"/>
    <w:rsid w:val="00B828C6"/>
    <w:rsid w:val="00B82D67"/>
    <w:rsid w:val="00B83EFC"/>
    <w:rsid w:val="00B868BF"/>
    <w:rsid w:val="00B86E39"/>
    <w:rsid w:val="00B92098"/>
    <w:rsid w:val="00B92859"/>
    <w:rsid w:val="00B92905"/>
    <w:rsid w:val="00B94769"/>
    <w:rsid w:val="00B965DC"/>
    <w:rsid w:val="00B96BF7"/>
    <w:rsid w:val="00BA1B86"/>
    <w:rsid w:val="00BA2448"/>
    <w:rsid w:val="00BA2D05"/>
    <w:rsid w:val="00BA6C69"/>
    <w:rsid w:val="00BA7596"/>
    <w:rsid w:val="00BB1568"/>
    <w:rsid w:val="00BB158B"/>
    <w:rsid w:val="00BB1719"/>
    <w:rsid w:val="00BC24CF"/>
    <w:rsid w:val="00BC3087"/>
    <w:rsid w:val="00BC3AED"/>
    <w:rsid w:val="00BC662F"/>
    <w:rsid w:val="00BC72B6"/>
    <w:rsid w:val="00BC77B0"/>
    <w:rsid w:val="00BD09FF"/>
    <w:rsid w:val="00BD0D46"/>
    <w:rsid w:val="00BD34C1"/>
    <w:rsid w:val="00BD3A68"/>
    <w:rsid w:val="00BD5350"/>
    <w:rsid w:val="00BD64F4"/>
    <w:rsid w:val="00BE1638"/>
    <w:rsid w:val="00BE6F24"/>
    <w:rsid w:val="00BF008D"/>
    <w:rsid w:val="00BF62A9"/>
    <w:rsid w:val="00C04D31"/>
    <w:rsid w:val="00C05B84"/>
    <w:rsid w:val="00C11594"/>
    <w:rsid w:val="00C16E25"/>
    <w:rsid w:val="00C17DD4"/>
    <w:rsid w:val="00C22574"/>
    <w:rsid w:val="00C23DB7"/>
    <w:rsid w:val="00C243AE"/>
    <w:rsid w:val="00C24D8F"/>
    <w:rsid w:val="00C30F00"/>
    <w:rsid w:val="00C341BE"/>
    <w:rsid w:val="00C3576E"/>
    <w:rsid w:val="00C36AAC"/>
    <w:rsid w:val="00C373E2"/>
    <w:rsid w:val="00C418AD"/>
    <w:rsid w:val="00C432ED"/>
    <w:rsid w:val="00C444C6"/>
    <w:rsid w:val="00C4617C"/>
    <w:rsid w:val="00C47E04"/>
    <w:rsid w:val="00C54126"/>
    <w:rsid w:val="00C54EA4"/>
    <w:rsid w:val="00C5583A"/>
    <w:rsid w:val="00C602E2"/>
    <w:rsid w:val="00C617CF"/>
    <w:rsid w:val="00C61884"/>
    <w:rsid w:val="00C64DD4"/>
    <w:rsid w:val="00C66B7E"/>
    <w:rsid w:val="00C677D3"/>
    <w:rsid w:val="00C7084D"/>
    <w:rsid w:val="00C726B5"/>
    <w:rsid w:val="00C73675"/>
    <w:rsid w:val="00C800DC"/>
    <w:rsid w:val="00C85C50"/>
    <w:rsid w:val="00C9033A"/>
    <w:rsid w:val="00C90ACF"/>
    <w:rsid w:val="00C9199F"/>
    <w:rsid w:val="00C93996"/>
    <w:rsid w:val="00CA1500"/>
    <w:rsid w:val="00CA2309"/>
    <w:rsid w:val="00CA2AE9"/>
    <w:rsid w:val="00CA4C1E"/>
    <w:rsid w:val="00CA4C7A"/>
    <w:rsid w:val="00CA6EDB"/>
    <w:rsid w:val="00CB0CC5"/>
    <w:rsid w:val="00CB0FF9"/>
    <w:rsid w:val="00CB137C"/>
    <w:rsid w:val="00CB1D7F"/>
    <w:rsid w:val="00CB1F64"/>
    <w:rsid w:val="00CB2CF4"/>
    <w:rsid w:val="00CB5D44"/>
    <w:rsid w:val="00CB707B"/>
    <w:rsid w:val="00CB76D1"/>
    <w:rsid w:val="00CC2198"/>
    <w:rsid w:val="00CC28E3"/>
    <w:rsid w:val="00CC31A7"/>
    <w:rsid w:val="00CC3ED0"/>
    <w:rsid w:val="00CC5F40"/>
    <w:rsid w:val="00CC6D11"/>
    <w:rsid w:val="00CD078E"/>
    <w:rsid w:val="00CD0BDF"/>
    <w:rsid w:val="00CD1200"/>
    <w:rsid w:val="00CD235E"/>
    <w:rsid w:val="00CD4F02"/>
    <w:rsid w:val="00CD582A"/>
    <w:rsid w:val="00CD593A"/>
    <w:rsid w:val="00CD5A6E"/>
    <w:rsid w:val="00CE1115"/>
    <w:rsid w:val="00CE2516"/>
    <w:rsid w:val="00CE3015"/>
    <w:rsid w:val="00CE37B9"/>
    <w:rsid w:val="00CE44BA"/>
    <w:rsid w:val="00CE47D3"/>
    <w:rsid w:val="00CE5F49"/>
    <w:rsid w:val="00CE608D"/>
    <w:rsid w:val="00CE6976"/>
    <w:rsid w:val="00CE7374"/>
    <w:rsid w:val="00CF182B"/>
    <w:rsid w:val="00CF44AD"/>
    <w:rsid w:val="00CF46A9"/>
    <w:rsid w:val="00D02DF6"/>
    <w:rsid w:val="00D03307"/>
    <w:rsid w:val="00D04551"/>
    <w:rsid w:val="00D2041B"/>
    <w:rsid w:val="00D21C4B"/>
    <w:rsid w:val="00D248ED"/>
    <w:rsid w:val="00D275FE"/>
    <w:rsid w:val="00D32061"/>
    <w:rsid w:val="00D356C9"/>
    <w:rsid w:val="00D370F9"/>
    <w:rsid w:val="00D37F9F"/>
    <w:rsid w:val="00D4282A"/>
    <w:rsid w:val="00D447ED"/>
    <w:rsid w:val="00D5055B"/>
    <w:rsid w:val="00D55521"/>
    <w:rsid w:val="00D5591B"/>
    <w:rsid w:val="00D5653B"/>
    <w:rsid w:val="00D63140"/>
    <w:rsid w:val="00D6400A"/>
    <w:rsid w:val="00D71635"/>
    <w:rsid w:val="00D73704"/>
    <w:rsid w:val="00D740F4"/>
    <w:rsid w:val="00D76DF3"/>
    <w:rsid w:val="00D80BB4"/>
    <w:rsid w:val="00D82FF3"/>
    <w:rsid w:val="00D834B3"/>
    <w:rsid w:val="00D858F6"/>
    <w:rsid w:val="00D903B0"/>
    <w:rsid w:val="00D91ACD"/>
    <w:rsid w:val="00D96F7B"/>
    <w:rsid w:val="00D973DB"/>
    <w:rsid w:val="00DA18CD"/>
    <w:rsid w:val="00DA33EB"/>
    <w:rsid w:val="00DA7F3A"/>
    <w:rsid w:val="00DB0556"/>
    <w:rsid w:val="00DB13C6"/>
    <w:rsid w:val="00DB1F21"/>
    <w:rsid w:val="00DB279C"/>
    <w:rsid w:val="00DB65AC"/>
    <w:rsid w:val="00DB65DE"/>
    <w:rsid w:val="00DC2B7D"/>
    <w:rsid w:val="00DC41CC"/>
    <w:rsid w:val="00DC4D1D"/>
    <w:rsid w:val="00DC5C70"/>
    <w:rsid w:val="00DC6050"/>
    <w:rsid w:val="00DC6971"/>
    <w:rsid w:val="00DC7360"/>
    <w:rsid w:val="00DC7423"/>
    <w:rsid w:val="00DE2DB9"/>
    <w:rsid w:val="00DE2F86"/>
    <w:rsid w:val="00DE509A"/>
    <w:rsid w:val="00DF091C"/>
    <w:rsid w:val="00DF2A1F"/>
    <w:rsid w:val="00DF2E30"/>
    <w:rsid w:val="00DF70CF"/>
    <w:rsid w:val="00E007F7"/>
    <w:rsid w:val="00E0168E"/>
    <w:rsid w:val="00E02077"/>
    <w:rsid w:val="00E02322"/>
    <w:rsid w:val="00E02967"/>
    <w:rsid w:val="00E0406F"/>
    <w:rsid w:val="00E0559B"/>
    <w:rsid w:val="00E07627"/>
    <w:rsid w:val="00E1075D"/>
    <w:rsid w:val="00E13F87"/>
    <w:rsid w:val="00E1493E"/>
    <w:rsid w:val="00E164AB"/>
    <w:rsid w:val="00E1701C"/>
    <w:rsid w:val="00E17547"/>
    <w:rsid w:val="00E17E58"/>
    <w:rsid w:val="00E20478"/>
    <w:rsid w:val="00E24A5F"/>
    <w:rsid w:val="00E25286"/>
    <w:rsid w:val="00E270F3"/>
    <w:rsid w:val="00E30393"/>
    <w:rsid w:val="00E370DC"/>
    <w:rsid w:val="00E374E4"/>
    <w:rsid w:val="00E40BAE"/>
    <w:rsid w:val="00E43EC2"/>
    <w:rsid w:val="00E43FD2"/>
    <w:rsid w:val="00E44B47"/>
    <w:rsid w:val="00E44DEF"/>
    <w:rsid w:val="00E451C2"/>
    <w:rsid w:val="00E4738B"/>
    <w:rsid w:val="00E53462"/>
    <w:rsid w:val="00E56931"/>
    <w:rsid w:val="00E65A25"/>
    <w:rsid w:val="00E713D4"/>
    <w:rsid w:val="00E734C7"/>
    <w:rsid w:val="00E7405D"/>
    <w:rsid w:val="00E76F88"/>
    <w:rsid w:val="00E8467E"/>
    <w:rsid w:val="00E84FDC"/>
    <w:rsid w:val="00E8714C"/>
    <w:rsid w:val="00E91936"/>
    <w:rsid w:val="00E97E9F"/>
    <w:rsid w:val="00EA6DB2"/>
    <w:rsid w:val="00EB0936"/>
    <w:rsid w:val="00EB1C25"/>
    <w:rsid w:val="00EB2328"/>
    <w:rsid w:val="00EB33B4"/>
    <w:rsid w:val="00EB4FB5"/>
    <w:rsid w:val="00EB6BF1"/>
    <w:rsid w:val="00EC2A5C"/>
    <w:rsid w:val="00EC4889"/>
    <w:rsid w:val="00EC55FF"/>
    <w:rsid w:val="00EC60D5"/>
    <w:rsid w:val="00ED1374"/>
    <w:rsid w:val="00ED184E"/>
    <w:rsid w:val="00ED1B4E"/>
    <w:rsid w:val="00ED4482"/>
    <w:rsid w:val="00ED4520"/>
    <w:rsid w:val="00ED4A2A"/>
    <w:rsid w:val="00ED7480"/>
    <w:rsid w:val="00EE098B"/>
    <w:rsid w:val="00EE23DF"/>
    <w:rsid w:val="00EE323D"/>
    <w:rsid w:val="00EE3A02"/>
    <w:rsid w:val="00EF2E88"/>
    <w:rsid w:val="00EF3478"/>
    <w:rsid w:val="00EF7176"/>
    <w:rsid w:val="00F000E3"/>
    <w:rsid w:val="00F0289D"/>
    <w:rsid w:val="00F07112"/>
    <w:rsid w:val="00F10074"/>
    <w:rsid w:val="00F10E29"/>
    <w:rsid w:val="00F113B0"/>
    <w:rsid w:val="00F12076"/>
    <w:rsid w:val="00F132D0"/>
    <w:rsid w:val="00F1343C"/>
    <w:rsid w:val="00F17158"/>
    <w:rsid w:val="00F210EF"/>
    <w:rsid w:val="00F25AFE"/>
    <w:rsid w:val="00F27C5E"/>
    <w:rsid w:val="00F314A6"/>
    <w:rsid w:val="00F319D5"/>
    <w:rsid w:val="00F31BF4"/>
    <w:rsid w:val="00F32905"/>
    <w:rsid w:val="00F33B28"/>
    <w:rsid w:val="00F353D9"/>
    <w:rsid w:val="00F35EAF"/>
    <w:rsid w:val="00F375B5"/>
    <w:rsid w:val="00F400E4"/>
    <w:rsid w:val="00F41BCE"/>
    <w:rsid w:val="00F433CF"/>
    <w:rsid w:val="00F436DF"/>
    <w:rsid w:val="00F4682E"/>
    <w:rsid w:val="00F507EF"/>
    <w:rsid w:val="00F53F85"/>
    <w:rsid w:val="00F53FE6"/>
    <w:rsid w:val="00F56CFD"/>
    <w:rsid w:val="00F60EED"/>
    <w:rsid w:val="00F63FC1"/>
    <w:rsid w:val="00F64364"/>
    <w:rsid w:val="00F67674"/>
    <w:rsid w:val="00F74ABA"/>
    <w:rsid w:val="00F74BDE"/>
    <w:rsid w:val="00F754DF"/>
    <w:rsid w:val="00F773F4"/>
    <w:rsid w:val="00F777C3"/>
    <w:rsid w:val="00F778E9"/>
    <w:rsid w:val="00F77E1A"/>
    <w:rsid w:val="00F77E9B"/>
    <w:rsid w:val="00F84635"/>
    <w:rsid w:val="00F84BBB"/>
    <w:rsid w:val="00F85083"/>
    <w:rsid w:val="00F94714"/>
    <w:rsid w:val="00F96D84"/>
    <w:rsid w:val="00FA032F"/>
    <w:rsid w:val="00FA1747"/>
    <w:rsid w:val="00FA20F1"/>
    <w:rsid w:val="00FA30DC"/>
    <w:rsid w:val="00FA63CB"/>
    <w:rsid w:val="00FB3E10"/>
    <w:rsid w:val="00FC27F1"/>
    <w:rsid w:val="00FC4E86"/>
    <w:rsid w:val="00FC6E7A"/>
    <w:rsid w:val="00FD12B8"/>
    <w:rsid w:val="00FD315A"/>
    <w:rsid w:val="00FD67F0"/>
    <w:rsid w:val="00FD7A60"/>
    <w:rsid w:val="00FE1C7C"/>
    <w:rsid w:val="00FE43D4"/>
    <w:rsid w:val="00FF2A6D"/>
    <w:rsid w:val="00FF32AD"/>
    <w:rsid w:val="040130D6"/>
    <w:rsid w:val="0ADD60ED"/>
    <w:rsid w:val="1BCD63AF"/>
    <w:rsid w:val="29A02E05"/>
    <w:rsid w:val="29F48C89"/>
    <w:rsid w:val="2E4E995D"/>
    <w:rsid w:val="3005B0F2"/>
    <w:rsid w:val="31E46AF9"/>
    <w:rsid w:val="4BC9B311"/>
    <w:rsid w:val="4D39AFA1"/>
    <w:rsid w:val="4DAED960"/>
    <w:rsid w:val="4F94E74F"/>
    <w:rsid w:val="52DC3D5B"/>
    <w:rsid w:val="54EE8B6B"/>
    <w:rsid w:val="5541310D"/>
    <w:rsid w:val="6CA130F1"/>
    <w:rsid w:val="78008344"/>
    <w:rsid w:val="7DAB17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6791037-3A93-445A-9CCD-9BD3A5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EC"/>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595C53"/>
    <w:pPr>
      <w:numPr>
        <w:numId w:val="4"/>
      </w:numPr>
      <w:spacing w:before="240" w:after="0"/>
      <w:outlineLvl w:val="0"/>
    </w:pPr>
    <w:rPr>
      <w:rFonts w:eastAsiaTheme="majorEastAsia" w:cstheme="majorBidi"/>
      <w:color w:val="auto"/>
      <w:sz w:val="28"/>
      <w:szCs w:val="32"/>
    </w:rPr>
  </w:style>
  <w:style w:type="paragraph" w:styleId="Heading2">
    <w:name w:val="heading 2"/>
    <w:aliases w:val="Heading 2 (CMU Minutes)"/>
    <w:basedOn w:val="Normal"/>
    <w:next w:val="Normal"/>
    <w:link w:val="Heading2Char"/>
    <w:uiPriority w:val="9"/>
    <w:unhideWhenUsed/>
    <w:qFormat/>
    <w:rsid w:val="00B92905"/>
    <w:pPr>
      <w:numPr>
        <w:ilvl w:val="1"/>
        <w:numId w:val="4"/>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F6A33"/>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3B30EC"/>
    <w:pPr>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595C53"/>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B92905"/>
    <w:rPr>
      <w:rFonts w:ascii="Arial" w:eastAsiaTheme="majorEastAsia" w:hAnsi="Arial" w:cstheme="majorBidi"/>
      <w:color w:val="222A35" w:themeColor="text2" w:themeShade="80"/>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F6A33"/>
    <w:rPr>
      <w:rFonts w:eastAsiaTheme="majorEastAsia"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2"/>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customStyle="1" w:styleId="UnresolvedMention1">
    <w:name w:val="Unresolved Mention1"/>
    <w:basedOn w:val="DefaultParagraphFont"/>
    <w:uiPriority w:val="99"/>
    <w:semiHidden/>
    <w:unhideWhenUsed/>
    <w:rsid w:val="0053121C"/>
    <w:rPr>
      <w:color w:val="605E5C"/>
      <w:shd w:val="clear" w:color="auto" w:fill="E1DFDD"/>
    </w:rPr>
  </w:style>
  <w:style w:type="character" w:customStyle="1" w:styleId="normaltextrun">
    <w:name w:val="normaltextrun"/>
    <w:basedOn w:val="DefaultParagraphFont"/>
    <w:rsid w:val="00A265AC"/>
  </w:style>
  <w:style w:type="character" w:customStyle="1" w:styleId="eop">
    <w:name w:val="eop"/>
    <w:basedOn w:val="DefaultParagraphFont"/>
    <w:rsid w:val="00362F18"/>
  </w:style>
  <w:style w:type="table" w:styleId="TableGrid">
    <w:name w:val="Table Grid"/>
    <w:basedOn w:val="TableNormal"/>
    <w:uiPriority w:val="39"/>
    <w:rsid w:val="00362F18"/>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73A5"/>
    <w:pPr>
      <w:spacing w:after="0" w:line="240" w:lineRule="auto"/>
    </w:pPr>
    <w:rPr>
      <w:rFonts w:ascii="Arial" w:hAnsi="Arial"/>
      <w:color w:val="222A35" w:themeColor="text2" w:themeShade="80"/>
      <w:sz w:val="24"/>
    </w:rPr>
  </w:style>
  <w:style w:type="paragraph" w:styleId="NoSpacing">
    <w:name w:val="No Spacing"/>
    <w:link w:val="NoSpacingChar"/>
    <w:uiPriority w:val="1"/>
    <w:qFormat/>
    <w:rsid w:val="00B04A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04ABF"/>
    <w:rPr>
      <w:rFonts w:eastAsiaTheme="minorEastAsia"/>
      <w:lang w:val="en-US"/>
    </w:rPr>
  </w:style>
  <w:style w:type="character" w:customStyle="1" w:styleId="UnresolvedMention2">
    <w:name w:val="Unresolved Mention2"/>
    <w:basedOn w:val="DefaultParagraphFont"/>
    <w:uiPriority w:val="99"/>
    <w:semiHidden/>
    <w:unhideWhenUsed/>
    <w:rsid w:val="00BB1568"/>
    <w:rPr>
      <w:color w:val="605E5C"/>
      <w:shd w:val="clear" w:color="auto" w:fill="E1DFDD"/>
    </w:rPr>
  </w:style>
  <w:style w:type="character" w:styleId="UnresolvedMention">
    <w:name w:val="Unresolved Mention"/>
    <w:basedOn w:val="DefaultParagraphFont"/>
    <w:uiPriority w:val="99"/>
    <w:semiHidden/>
    <w:unhideWhenUsed/>
    <w:rsid w:val="00C41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1635">
      <w:bodyDiv w:val="1"/>
      <w:marLeft w:val="0"/>
      <w:marRight w:val="0"/>
      <w:marTop w:val="0"/>
      <w:marBottom w:val="0"/>
      <w:divBdr>
        <w:top w:val="none" w:sz="0" w:space="0" w:color="auto"/>
        <w:left w:val="none" w:sz="0" w:space="0" w:color="auto"/>
        <w:bottom w:val="none" w:sz="0" w:space="0" w:color="auto"/>
        <w:right w:val="none" w:sz="0" w:space="0" w:color="auto"/>
      </w:divBdr>
      <w:divsChild>
        <w:div w:id="1564753991">
          <w:marLeft w:val="0"/>
          <w:marRight w:val="0"/>
          <w:marTop w:val="0"/>
          <w:marBottom w:val="0"/>
          <w:divBdr>
            <w:top w:val="none" w:sz="0" w:space="0" w:color="auto"/>
            <w:left w:val="none" w:sz="0" w:space="0" w:color="auto"/>
            <w:bottom w:val="none" w:sz="0" w:space="0" w:color="auto"/>
            <w:right w:val="none" w:sz="0" w:space="0" w:color="auto"/>
          </w:divBdr>
        </w:div>
        <w:div w:id="175122805">
          <w:marLeft w:val="0"/>
          <w:marRight w:val="0"/>
          <w:marTop w:val="0"/>
          <w:marBottom w:val="0"/>
          <w:divBdr>
            <w:top w:val="none" w:sz="0" w:space="0" w:color="auto"/>
            <w:left w:val="none" w:sz="0" w:space="0" w:color="auto"/>
            <w:bottom w:val="none" w:sz="0" w:space="0" w:color="auto"/>
            <w:right w:val="none" w:sz="0" w:space="0" w:color="auto"/>
          </w:divBdr>
        </w:div>
      </w:divsChild>
    </w:div>
    <w:div w:id="980959913">
      <w:bodyDiv w:val="1"/>
      <w:marLeft w:val="0"/>
      <w:marRight w:val="0"/>
      <w:marTop w:val="0"/>
      <w:marBottom w:val="0"/>
      <w:divBdr>
        <w:top w:val="none" w:sz="0" w:space="0" w:color="auto"/>
        <w:left w:val="none" w:sz="0" w:space="0" w:color="auto"/>
        <w:bottom w:val="none" w:sz="0" w:space="0" w:color="auto"/>
        <w:right w:val="none" w:sz="0" w:space="0" w:color="auto"/>
      </w:divBdr>
      <w:divsChild>
        <w:div w:id="265580856">
          <w:marLeft w:val="0"/>
          <w:marRight w:val="0"/>
          <w:marTop w:val="0"/>
          <w:marBottom w:val="0"/>
          <w:divBdr>
            <w:top w:val="none" w:sz="0" w:space="0" w:color="auto"/>
            <w:left w:val="none" w:sz="0" w:space="0" w:color="auto"/>
            <w:bottom w:val="none" w:sz="0" w:space="0" w:color="auto"/>
            <w:right w:val="none" w:sz="0" w:space="0" w:color="auto"/>
          </w:divBdr>
        </w:div>
        <w:div w:id="1273325143">
          <w:marLeft w:val="0"/>
          <w:marRight w:val="0"/>
          <w:marTop w:val="0"/>
          <w:marBottom w:val="0"/>
          <w:divBdr>
            <w:top w:val="none" w:sz="0" w:space="0" w:color="auto"/>
            <w:left w:val="none" w:sz="0" w:space="0" w:color="auto"/>
            <w:bottom w:val="none" w:sz="0" w:space="0" w:color="auto"/>
            <w:right w:val="none" w:sz="0" w:space="0" w:color="auto"/>
          </w:divBdr>
        </w:div>
      </w:divsChild>
    </w:div>
    <w:div w:id="1351956383">
      <w:bodyDiv w:val="1"/>
      <w:marLeft w:val="0"/>
      <w:marRight w:val="0"/>
      <w:marTop w:val="0"/>
      <w:marBottom w:val="0"/>
      <w:divBdr>
        <w:top w:val="none" w:sz="0" w:space="0" w:color="auto"/>
        <w:left w:val="none" w:sz="0" w:space="0" w:color="auto"/>
        <w:bottom w:val="none" w:sz="0" w:space="0" w:color="auto"/>
        <w:right w:val="none" w:sz="0" w:space="0" w:color="auto"/>
      </w:divBdr>
    </w:div>
    <w:div w:id="1491941192">
      <w:bodyDiv w:val="1"/>
      <w:marLeft w:val="0"/>
      <w:marRight w:val="0"/>
      <w:marTop w:val="0"/>
      <w:marBottom w:val="0"/>
      <w:divBdr>
        <w:top w:val="none" w:sz="0" w:space="0" w:color="auto"/>
        <w:left w:val="none" w:sz="0" w:space="0" w:color="auto"/>
        <w:bottom w:val="none" w:sz="0" w:space="0" w:color="auto"/>
        <w:right w:val="none" w:sz="0" w:space="0" w:color="auto"/>
      </w:divBdr>
    </w:div>
    <w:div w:id="1756823711">
      <w:bodyDiv w:val="1"/>
      <w:marLeft w:val="0"/>
      <w:marRight w:val="0"/>
      <w:marTop w:val="0"/>
      <w:marBottom w:val="0"/>
      <w:divBdr>
        <w:top w:val="none" w:sz="0" w:space="0" w:color="auto"/>
        <w:left w:val="none" w:sz="0" w:space="0" w:color="auto"/>
        <w:bottom w:val="none" w:sz="0" w:space="0" w:color="auto"/>
        <w:right w:val="none" w:sz="0" w:space="0" w:color="auto"/>
      </w:divBdr>
    </w:div>
    <w:div w:id="19791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EB7EB54D-D95C-449A-AE24-4646DA3AA9BD}">
  <ds:schemaRefs>
    <ds:schemaRef ds:uri="http://schemas.openxmlformats.org/officeDocument/2006/bibliography"/>
  </ds:schemaRefs>
</ds:datastoreItem>
</file>

<file path=customXml/itemProps4.xml><?xml version="1.0" encoding="utf-8"?>
<ds:datastoreItem xmlns:ds="http://schemas.openxmlformats.org/officeDocument/2006/customXml" ds:itemID="{0BBA431E-2479-47AC-A397-26486966EFA2}"/>
</file>

<file path=docProps/app.xml><?xml version="1.0" encoding="utf-8"?>
<Properties xmlns="http://schemas.openxmlformats.org/officeDocument/2006/extended-properties" xmlns:vt="http://schemas.openxmlformats.org/officeDocument/2006/docPropsVTypes">
  <Template>Normal.dotm</Template>
  <TotalTime>3</TotalTime>
  <Pages>2</Pages>
  <Words>647</Words>
  <Characters>3693</Characters>
  <Application>Microsoft Office Word</Application>
  <DocSecurity>8</DocSecurity>
  <Lines>30</Lines>
  <Paragraphs>8</Paragraphs>
  <ScaleCrop>false</ScaleCrop>
  <Company>Cardiff Metropolitan University</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Committee Annual Report</dc:title>
  <dc:subject>Academic year 2020/2021</dc:subject>
  <dc:creator>Voisin, Emily</dc:creator>
  <cp:keywords/>
  <dc:description/>
  <cp:lastModifiedBy>Samphier, Emily</cp:lastModifiedBy>
  <cp:revision>4</cp:revision>
  <dcterms:created xsi:type="dcterms:W3CDTF">2023-04-05T12:07:00Z</dcterms:created>
  <dcterms:modified xsi:type="dcterms:W3CDTF">2023-12-06T13:22:00Z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Notes1">
    <vt:lpwstr>GN07/01.22-23</vt:lpwstr>
  </property>
  <property fmtid="{D5CDD505-2E9C-101B-9397-08002B2CF9AE}" pid="4" name="Order">
    <vt:r8>10800</vt:r8>
  </property>
  <property fmtid="{D5CDD505-2E9C-101B-9397-08002B2CF9AE}" pid="5" name="Sensitivity">
    <vt:lpwstr>Public</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SharedWithUsers">
    <vt:lpwstr/>
  </property>
  <property fmtid="{D5CDD505-2E9C-101B-9397-08002B2CF9AE}" pid="13" name="_SourceUrl">
    <vt:lpwstr/>
  </property>
  <property fmtid="{D5CDD505-2E9C-101B-9397-08002B2CF9AE}" pid="14" name="_SharedFileIndex">
    <vt:lpwstr/>
  </property>
</Properties>
</file>