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21450311"/>
        <w:docPartObj>
          <w:docPartGallery w:val="Cover Pages"/>
          <w:docPartUnique/>
        </w:docPartObj>
      </w:sdtPr>
      <w:sdtContent>
        <w:p w14:paraId="6D26D30A" w14:textId="3A1A549B" w:rsidR="007E5ABE" w:rsidRDefault="00A424EE" w:rsidP="00691E76">
          <w:r w:rsidRPr="00A424EE">
            <w:rPr>
              <w:noProof/>
            </w:rPr>
            <mc:AlternateContent>
              <mc:Choice Requires="wps">
                <w:drawing>
                  <wp:anchor distT="0" distB="0" distL="114300" distR="114300" simplePos="0" relativeHeight="251658243" behindDoc="1" locked="0" layoutInCell="1" allowOverlap="1" wp14:anchorId="4BBBB892" wp14:editId="20DD1AD0">
                    <wp:simplePos x="0" y="0"/>
                    <wp:positionH relativeFrom="column">
                      <wp:posOffset>-751205</wp:posOffset>
                    </wp:positionH>
                    <wp:positionV relativeFrom="paragraph">
                      <wp:posOffset>-915035</wp:posOffset>
                    </wp:positionV>
                    <wp:extent cx="7623544" cy="10834577"/>
                    <wp:effectExtent l="0" t="0" r="15875" b="2413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3544" cy="10834577"/>
                            </a:xfrm>
                            <a:prstGeom prst="rect">
                              <a:avLst/>
                            </a:prstGeom>
                            <a:solidFill>
                              <a:srgbClr val="13335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w14:anchorId="1CB56B3E">
                  <v:rect id="Rectangle 8" style="position:absolute;margin-left:-59.15pt;margin-top:-72.05pt;width:600.3pt;height:853.1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3335a" strokecolor="#1f3763 [1604]" strokeweight="1pt" w14:anchorId="5F177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"/>
                </w:pict>
              </mc:Fallback>
            </mc:AlternateContent>
          </w:r>
        </w:p>
        <w:tbl>
          <w:tblPr>
            <w:tblpPr w:leftFromText="187" w:rightFromText="187" w:vertAnchor="page" w:horzAnchor="margin" w:tblpXSpec="center" w:tblpY="5165"/>
            <w:tblW w:w="3569" w:type="pct"/>
            <w:tblBorders>
              <w:left w:val="single" w:sz="4" w:space="0" w:color="FF7F30"/>
            </w:tblBorders>
            <w:tblCellMar>
              <w:left w:w="144" w:type="dxa"/>
              <w:right w:w="115" w:type="dxa"/>
            </w:tblCellMar>
            <w:tblLook w:val="04A0" w:firstRow="1" w:lastRow="0" w:firstColumn="1" w:lastColumn="0" w:noHBand="0" w:noVBand="1"/>
          </w:tblPr>
          <w:tblGrid>
            <w:gridCol w:w="6658"/>
          </w:tblGrid>
          <w:tr w:rsidR="007E5ABE" w14:paraId="5BFEA5FE" w14:textId="77777777" w:rsidTr="00551E35">
            <w:sdt>
              <w:sdtPr>
                <w:rPr>
                  <w:rFonts w:ascii="Altis Medium" w:hAnsi="Altis Medium"/>
                  <w:color w:val="FFFFFF" w:themeColor="background1"/>
                  <w:sz w:val="24"/>
                  <w:szCs w:val="24"/>
                </w:rPr>
                <w:alias w:val="Company"/>
                <w:id w:val="13406915"/>
                <w:placeholder>
                  <w:docPart w:val="D8E2158BDC464C6D9713DDCF4691E603"/>
                </w:placeholder>
                <w:dataBinding w:prefixMappings="xmlns:ns0='http://schemas.openxmlformats.org/officeDocument/2006/extended-properties'" w:xpath="/ns0:Properties[1]/ns0:Company[1]" w:storeItemID="{6668398D-A668-4E3E-A5EB-62B293D839F1}"/>
                <w:text/>
              </w:sdtPr>
              <w:sdtContent>
                <w:tc>
                  <w:tcPr>
                    <w:tcW w:w="6658" w:type="dxa"/>
                    <w:tcMar>
                      <w:top w:w="216" w:type="dxa"/>
                      <w:left w:w="115" w:type="dxa"/>
                      <w:bottom w:w="216" w:type="dxa"/>
                      <w:right w:w="115" w:type="dxa"/>
                    </w:tcMar>
                  </w:tcPr>
                  <w:p w14:paraId="057B086B" w14:textId="5D3EFF99" w:rsidR="007E5ABE" w:rsidRDefault="007E5ABE" w:rsidP="0061332D">
                    <w:pPr>
                      <w:pStyle w:val="NoSpacing"/>
                      <w:rPr>
                        <w:color w:val="2F5496" w:themeColor="accent1" w:themeShade="BF"/>
                        <w:sz w:val="24"/>
                      </w:rPr>
                    </w:pPr>
                    <w:r w:rsidRPr="00067291">
                      <w:rPr>
                        <w:rFonts w:ascii="Altis Medium" w:hAnsi="Altis Medium"/>
                        <w:color w:val="FFFFFF" w:themeColor="background1"/>
                        <w:sz w:val="24"/>
                        <w:szCs w:val="24"/>
                      </w:rPr>
                      <w:t>Cardiff Metropolitan University</w:t>
                    </w:r>
                  </w:p>
                </w:tc>
              </w:sdtContent>
            </w:sdt>
          </w:tr>
          <w:tr w:rsidR="007E5ABE" w14:paraId="658D6558" w14:textId="77777777" w:rsidTr="00551E35">
            <w:tc>
              <w:tcPr>
                <w:tcW w:w="6658" w:type="dxa"/>
              </w:tcPr>
              <w:sdt>
                <w:sdtPr>
                  <w:rPr>
                    <w:rFonts w:ascii="Altis Medium" w:eastAsiaTheme="majorEastAsia" w:hAnsi="Altis Medium" w:cstheme="majorBidi"/>
                    <w:color w:val="FFFFFF" w:themeColor="background1"/>
                    <w:sz w:val="88"/>
                    <w:szCs w:val="88"/>
                  </w:rPr>
                  <w:alias w:val="Title"/>
                  <w:id w:val="13406919"/>
                  <w:placeholder>
                    <w:docPart w:val="2D8E9AB654D34221B4132D6882114521"/>
                  </w:placeholder>
                  <w:dataBinding w:prefixMappings="xmlns:ns0='http://schemas.openxmlformats.org/package/2006/metadata/core-properties' xmlns:ns1='http://purl.org/dc/elements/1.1/'" w:xpath="/ns0:coreProperties[1]/ns1:title[1]" w:storeItemID="{6C3C8BC8-F283-45AE-878A-BAB7291924A1}"/>
                  <w:text/>
                </w:sdtPr>
                <w:sdtContent>
                  <w:p w14:paraId="5332F928" w14:textId="3B4C4C9F" w:rsidR="007E5ABE" w:rsidRDefault="00233937" w:rsidP="0061332D">
                    <w:pPr>
                      <w:pStyle w:val="NoSpacing"/>
                      <w:spacing w:line="216" w:lineRule="auto"/>
                      <w:rPr>
                        <w:rFonts w:asciiTheme="majorHAnsi" w:eastAsiaTheme="majorEastAsia" w:hAnsiTheme="majorHAnsi" w:cstheme="majorBidi"/>
                        <w:color w:val="4472C4" w:themeColor="accent1"/>
                        <w:sz w:val="88"/>
                        <w:szCs w:val="88"/>
                      </w:rPr>
                    </w:pPr>
                    <w:r>
                      <w:rPr>
                        <w:rFonts w:ascii="Altis Medium" w:eastAsiaTheme="majorEastAsia" w:hAnsi="Altis Medium" w:cstheme="majorBidi"/>
                        <w:color w:val="FFFFFF" w:themeColor="background1"/>
                        <w:sz w:val="88"/>
                        <w:szCs w:val="88"/>
                      </w:rPr>
                      <w:t>Resources</w:t>
                    </w:r>
                    <w:r w:rsidR="009B4820" w:rsidRPr="00171703">
                      <w:rPr>
                        <w:rFonts w:ascii="Altis Medium" w:eastAsiaTheme="majorEastAsia" w:hAnsi="Altis Medium" w:cstheme="majorBidi"/>
                        <w:color w:val="FFFFFF" w:themeColor="background1"/>
                        <w:sz w:val="88"/>
                        <w:szCs w:val="88"/>
                      </w:rPr>
                      <w:t xml:space="preserve"> Committee    Annual Report</w:t>
                    </w:r>
                  </w:p>
                </w:sdtContent>
              </w:sdt>
            </w:tc>
          </w:tr>
          <w:tr w:rsidR="007E5ABE" w14:paraId="50CACC7A" w14:textId="77777777" w:rsidTr="00551E35">
            <w:sdt>
              <w:sdtPr>
                <w:rPr>
                  <w:rFonts w:ascii="Altis Medium" w:hAnsi="Altis Medium"/>
                  <w:color w:val="FFFFFF" w:themeColor="background1"/>
                  <w:sz w:val="24"/>
                  <w:szCs w:val="24"/>
                </w:rPr>
                <w:alias w:val="Subtitle"/>
                <w:id w:val="13406923"/>
                <w:placeholder>
                  <w:docPart w:val="9140AFD5FCA14F519547AF4533B5F320"/>
                </w:placeholder>
                <w:dataBinding w:prefixMappings="xmlns:ns0='http://schemas.openxmlformats.org/package/2006/metadata/core-properties' xmlns:ns1='http://purl.org/dc/elements/1.1/'" w:xpath="/ns0:coreProperties[1]/ns1:subject[1]" w:storeItemID="{6C3C8BC8-F283-45AE-878A-BAB7291924A1}"/>
                <w:text/>
              </w:sdtPr>
              <w:sdtContent>
                <w:tc>
                  <w:tcPr>
                    <w:tcW w:w="6658" w:type="dxa"/>
                    <w:tcMar>
                      <w:top w:w="216" w:type="dxa"/>
                      <w:left w:w="115" w:type="dxa"/>
                      <w:bottom w:w="216" w:type="dxa"/>
                      <w:right w:w="115" w:type="dxa"/>
                    </w:tcMar>
                  </w:tcPr>
                  <w:p w14:paraId="7C75DDCC" w14:textId="7599289F" w:rsidR="007E5ABE" w:rsidRDefault="00171703" w:rsidP="0061332D">
                    <w:pPr>
                      <w:pStyle w:val="NoSpacing"/>
                      <w:rPr>
                        <w:color w:val="2F5496" w:themeColor="accent1" w:themeShade="BF"/>
                        <w:sz w:val="24"/>
                      </w:rPr>
                    </w:pPr>
                    <w:r w:rsidRPr="00C701A1">
                      <w:rPr>
                        <w:rFonts w:ascii="Altis Medium" w:hAnsi="Altis Medium"/>
                        <w:color w:val="FFFFFF" w:themeColor="background1"/>
                        <w:sz w:val="24"/>
                        <w:szCs w:val="24"/>
                      </w:rPr>
                      <w:t>Academic Year 202</w:t>
                    </w:r>
                    <w:r w:rsidR="00E07AFA">
                      <w:rPr>
                        <w:rFonts w:ascii="Altis Medium" w:hAnsi="Altis Medium"/>
                        <w:color w:val="FFFFFF" w:themeColor="background1"/>
                        <w:sz w:val="24"/>
                        <w:szCs w:val="24"/>
                      </w:rPr>
                      <w:t>3-</w:t>
                    </w:r>
                    <w:r w:rsidR="000F6FEB">
                      <w:rPr>
                        <w:rFonts w:ascii="Altis Medium" w:hAnsi="Altis Medium"/>
                        <w:color w:val="FFFFFF" w:themeColor="background1"/>
                        <w:sz w:val="24"/>
                        <w:szCs w:val="24"/>
                      </w:rPr>
                      <w:t>202</w:t>
                    </w:r>
                    <w:r w:rsidR="00E07AFA">
                      <w:rPr>
                        <w:rFonts w:ascii="Altis Medium" w:hAnsi="Altis Medium"/>
                        <w:color w:val="FFFFFF" w:themeColor="background1"/>
                        <w:sz w:val="24"/>
                        <w:szCs w:val="24"/>
                      </w:rPr>
                      <w:t>4</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195"/>
          </w:tblGrid>
          <w:tr w:rsidR="007E5ABE" w14:paraId="2914483B" w14:textId="77777777" w:rsidTr="002C3A05">
            <w:tc>
              <w:tcPr>
                <w:tcW w:w="7221" w:type="dxa"/>
                <w:tcBorders>
                  <w:left w:val="single" w:sz="4" w:space="0" w:color="FF7F30"/>
                </w:tcBorders>
                <w:tcMar>
                  <w:top w:w="216" w:type="dxa"/>
                  <w:left w:w="115" w:type="dxa"/>
                  <w:bottom w:w="216" w:type="dxa"/>
                  <w:right w:w="115" w:type="dxa"/>
                </w:tcMar>
              </w:tcPr>
              <w:p w14:paraId="0F13376B" w14:textId="0657BC68" w:rsidR="007E5ABE" w:rsidRPr="00F45644" w:rsidRDefault="00F45644">
                <w:pPr>
                  <w:pStyle w:val="NoSpacing"/>
                  <w:rPr>
                    <w:rFonts w:ascii="Altis" w:hAnsi="Altis"/>
                    <w:color w:val="FFFFFF" w:themeColor="background1"/>
                    <w:sz w:val="28"/>
                    <w:szCs w:val="28"/>
                  </w:rPr>
                </w:pPr>
                <w:r w:rsidRPr="00F45644">
                  <w:rPr>
                    <w:rFonts w:ascii="Altis" w:hAnsi="Altis"/>
                    <w:color w:val="FFFFFF" w:themeColor="background1"/>
                    <w:sz w:val="28"/>
                    <w:szCs w:val="28"/>
                  </w:rPr>
                  <w:t xml:space="preserve">Approved by: </w:t>
                </w:r>
                <w:sdt>
                  <w:sdtPr>
                    <w:rPr>
                      <w:rFonts w:ascii="Altis" w:hAnsi="Altis"/>
                      <w:color w:val="FFFFFF" w:themeColor="background1"/>
                      <w:sz w:val="28"/>
                      <w:szCs w:val="28"/>
                    </w:rPr>
                    <w:alias w:val="Author"/>
                    <w:id w:val="13406928"/>
                    <w:placeholder>
                      <w:docPart w:val="B459B88693E847ED958F8D23AFAE80B7"/>
                    </w:placeholder>
                    <w:dataBinding w:prefixMappings="xmlns:ns0='http://schemas.openxmlformats.org/package/2006/metadata/core-properties' xmlns:ns1='http://purl.org/dc/elements/1.1/'" w:xpath="/ns0:coreProperties[1]/ns1:creator[1]" w:storeItemID="{6C3C8BC8-F283-45AE-878A-BAB7291924A1}"/>
                    <w:text/>
                  </w:sdtPr>
                  <w:sdtContent>
                    <w:r w:rsidR="00233937">
                      <w:rPr>
                        <w:rFonts w:ascii="Altis" w:hAnsi="Altis"/>
                        <w:color w:val="FFFFFF" w:themeColor="background1"/>
                        <w:sz w:val="28"/>
                        <w:szCs w:val="28"/>
                      </w:rPr>
                      <w:t>Warrender, David</w:t>
                    </w:r>
                  </w:sdtContent>
                </w:sdt>
              </w:p>
              <w:p w14:paraId="6F41C834" w14:textId="2AAD9285" w:rsidR="007E5ABE" w:rsidRPr="00F45644" w:rsidRDefault="00AB7892">
                <w:pPr>
                  <w:pStyle w:val="NoSpacing"/>
                  <w:rPr>
                    <w:rFonts w:ascii="Altis" w:hAnsi="Altis"/>
                    <w:color w:val="FFFFFF" w:themeColor="background1"/>
                    <w:sz w:val="28"/>
                    <w:szCs w:val="28"/>
                  </w:rPr>
                </w:pPr>
                <w:r>
                  <w:rPr>
                    <w:rFonts w:ascii="Altis" w:hAnsi="Altis"/>
                    <w:color w:val="FFFFFF" w:themeColor="background1"/>
                    <w:sz w:val="28"/>
                    <w:szCs w:val="28"/>
                  </w:rPr>
                  <w:t>November</w:t>
                </w:r>
                <w:r w:rsidR="006A28C1" w:rsidRPr="000C074D">
                  <w:rPr>
                    <w:rFonts w:ascii="Altis" w:hAnsi="Altis"/>
                    <w:color w:val="FFFFFF" w:themeColor="background1"/>
                    <w:sz w:val="28"/>
                    <w:szCs w:val="28"/>
                  </w:rPr>
                  <w:t xml:space="preserve"> 202</w:t>
                </w:r>
                <w:r w:rsidR="00E07AFA">
                  <w:rPr>
                    <w:rFonts w:ascii="Altis" w:hAnsi="Altis"/>
                    <w:color w:val="FFFFFF" w:themeColor="background1"/>
                    <w:sz w:val="28"/>
                    <w:szCs w:val="28"/>
                  </w:rPr>
                  <w:t>4</w:t>
                </w:r>
              </w:p>
              <w:p w14:paraId="49AA65E8" w14:textId="77777777" w:rsidR="007E5ABE" w:rsidRDefault="007E5ABE">
                <w:pPr>
                  <w:pStyle w:val="NoSpacing"/>
                  <w:rPr>
                    <w:color w:val="4472C4" w:themeColor="accent1"/>
                  </w:rPr>
                </w:pPr>
              </w:p>
            </w:tc>
          </w:tr>
        </w:tbl>
        <w:p w14:paraId="72DEEC94" w14:textId="1F2C9321" w:rsidR="007E5ABE" w:rsidRDefault="00A424EE" w:rsidP="00691E76">
          <w:pPr>
            <w:rPr>
              <w:rFonts w:eastAsiaTheme="majorEastAsia" w:cstheme="majorBidi"/>
            </w:rPr>
          </w:pPr>
          <w:r w:rsidRPr="00A424EE">
            <w:rPr>
              <w:noProof/>
            </w:rPr>
            <w:drawing>
              <wp:anchor distT="0" distB="0" distL="114300" distR="114300" simplePos="0" relativeHeight="251658244" behindDoc="1" locked="0" layoutInCell="1" allowOverlap="1" wp14:anchorId="733EF7EF" wp14:editId="79FD8473">
                <wp:simplePos x="0" y="0"/>
                <wp:positionH relativeFrom="margin">
                  <wp:posOffset>761365</wp:posOffset>
                </wp:positionH>
                <wp:positionV relativeFrom="paragraph">
                  <wp:posOffset>48895</wp:posOffset>
                </wp:positionV>
                <wp:extent cx="4575175" cy="1350010"/>
                <wp:effectExtent l="0" t="0" r="0" b="2540"/>
                <wp:wrapTight wrapText="bothSides">
                  <wp:wrapPolygon edited="0">
                    <wp:start x="2698" y="0"/>
                    <wp:lineTo x="1349" y="1219"/>
                    <wp:lineTo x="270" y="3658"/>
                    <wp:lineTo x="0" y="7620"/>
                    <wp:lineTo x="0" y="13411"/>
                    <wp:lineTo x="360" y="20117"/>
                    <wp:lineTo x="450" y="21336"/>
                    <wp:lineTo x="3598" y="21336"/>
                    <wp:lineTo x="3687" y="20117"/>
                    <wp:lineTo x="17088" y="19507"/>
                    <wp:lineTo x="19876" y="18593"/>
                    <wp:lineTo x="19696" y="14630"/>
                    <wp:lineTo x="21495" y="13716"/>
                    <wp:lineTo x="21495" y="10058"/>
                    <wp:lineTo x="19247" y="8839"/>
                    <wp:lineTo x="18887" y="5182"/>
                    <wp:lineTo x="3777" y="4877"/>
                    <wp:lineTo x="3238" y="0"/>
                    <wp:lineTo x="2698"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MET landscape logo_white.png"/>
                        <pic:cNvPicPr/>
                      </pic:nvPicPr>
                      <pic:blipFill>
                        <a:blip r:embed="rId12">
                          <a:extLst>
                            <a:ext uri="{28A0092B-C50C-407E-A947-70E740481C1C}">
                              <a14:useLocalDpi xmlns:a14="http://schemas.microsoft.com/office/drawing/2010/main" val="0"/>
                            </a:ext>
                          </a:extLst>
                        </a:blip>
                        <a:stretch>
                          <a:fillRect/>
                        </a:stretch>
                      </pic:blipFill>
                      <pic:spPr>
                        <a:xfrm>
                          <a:off x="0" y="0"/>
                          <a:ext cx="4575175" cy="1350010"/>
                        </a:xfrm>
                        <a:prstGeom prst="rect">
                          <a:avLst/>
                        </a:prstGeom>
                      </pic:spPr>
                    </pic:pic>
                  </a:graphicData>
                </a:graphic>
                <wp14:sizeRelH relativeFrom="page">
                  <wp14:pctWidth>0</wp14:pctWidth>
                </wp14:sizeRelH>
                <wp14:sizeRelV relativeFrom="page">
                  <wp14:pctHeight>0</wp14:pctHeight>
                </wp14:sizeRelV>
              </wp:anchor>
            </w:drawing>
          </w:r>
          <w:r w:rsidR="007E5ABE">
            <w:br w:type="page"/>
          </w:r>
        </w:p>
      </w:sdtContent>
    </w:sdt>
    <w:p w14:paraId="39D33F5A" w14:textId="03824F64" w:rsidR="00CB5D44" w:rsidRDefault="005D7483" w:rsidP="00691E76">
      <w:pPr>
        <w:pStyle w:val="Title"/>
      </w:pPr>
      <w:r w:rsidRPr="00355C44">
        <w:rPr>
          <w:noProof/>
        </w:rPr>
        <w:lastRenderedPageBreak/>
        <mc:AlternateContent>
          <mc:Choice Requires="wps">
            <w:drawing>
              <wp:anchor distT="0" distB="0" distL="114300" distR="114300" simplePos="0" relativeHeight="251658242" behindDoc="0" locked="0" layoutInCell="1" allowOverlap="1" wp14:anchorId="4F1AC42A" wp14:editId="620CA1BA">
                <wp:simplePos x="0" y="0"/>
                <wp:positionH relativeFrom="margin">
                  <wp:posOffset>0</wp:posOffset>
                </wp:positionH>
                <wp:positionV relativeFrom="paragraph">
                  <wp:posOffset>-765368</wp:posOffset>
                </wp:positionV>
                <wp:extent cx="4073525" cy="874837"/>
                <wp:effectExtent l="0" t="0" r="0" b="1905"/>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874837"/>
                        </a:xfrm>
                        <a:prstGeom prst="rect">
                          <a:avLst/>
                        </a:prstGeom>
                        <a:noFill/>
                        <a:ln w="9525">
                          <a:noFill/>
                          <a:miter lim="800000"/>
                          <a:headEnd/>
                          <a:tailEnd/>
                        </a:ln>
                      </wps:spPr>
                      <wps:txbx>
                        <w:txbxContent>
                          <w:p w14:paraId="19C7E67E" w14:textId="6011E38F" w:rsidR="00DD3855" w:rsidRPr="00920A52" w:rsidRDefault="00920A52" w:rsidP="00691E76">
                            <w:pPr>
                              <w:rPr>
                                <w:rFonts w:cs="Arial"/>
                                <w:color w:val="FFFFFF" w:themeColor="background1"/>
                                <w:sz w:val="40"/>
                                <w:szCs w:val="40"/>
                              </w:rPr>
                            </w:pPr>
                            <w:r>
                              <w:rPr>
                                <w:rFonts w:cs="Arial"/>
                                <w:color w:val="FFFFFF" w:themeColor="background1"/>
                                <w:sz w:val="40"/>
                                <w:szCs w:val="40"/>
                              </w:rPr>
                              <w:t>Resources</w:t>
                            </w:r>
                            <w:r w:rsidR="00DD3855" w:rsidRPr="00920A52">
                              <w:rPr>
                                <w:rFonts w:cs="Arial"/>
                                <w:color w:val="FFFFFF" w:themeColor="background1"/>
                                <w:sz w:val="40"/>
                                <w:szCs w:val="40"/>
                              </w:rPr>
                              <w:t xml:space="preserve"> Committee </w:t>
                            </w:r>
                            <w:r>
                              <w:rPr>
                                <w:rFonts w:cs="Arial"/>
                                <w:color w:val="FFFFFF" w:themeColor="background1"/>
                                <w:sz w:val="40"/>
                                <w:szCs w:val="40"/>
                              </w:rPr>
                              <w:br/>
                            </w:r>
                            <w:r w:rsidR="00DD3855" w:rsidRPr="00920A52">
                              <w:rPr>
                                <w:rFonts w:cs="Arial"/>
                                <w:color w:val="FFFFFF" w:themeColor="background1"/>
                                <w:sz w:val="40"/>
                                <w:szCs w:val="40"/>
                              </w:rPr>
                              <w:t>Annual Report</w:t>
                            </w:r>
                            <w:r w:rsidR="00425DCC" w:rsidRPr="00920A52">
                              <w:rPr>
                                <w:rFonts w:cs="Arial"/>
                                <w:color w:val="FFFFFF" w:themeColor="background1"/>
                                <w:sz w:val="40"/>
                                <w:szCs w:val="4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1AC42A" id="_x0000_t202" coordsize="21600,21600" o:spt="202" path="m,l,21600r21600,l21600,xe">
                <v:stroke joinstyle="miter"/>
                <v:path gradientshapeok="t" o:connecttype="rect"/>
              </v:shapetype>
              <v:shape id="Text Box 217" o:spid="_x0000_s1026" type="#_x0000_t202" alt="&quot;&quot;" style="position:absolute;margin-left:0;margin-top:-60.25pt;width:320.75pt;height:68.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" filled="f" stroked="f">
                <v:textbox>
                  <w:txbxContent>
                    <w:p w14:paraId="19C7E67E" w14:textId="6011E38F" w:rsidR="00DD3855" w:rsidRPr="00920A52" w:rsidRDefault="00920A52" w:rsidP="00691E76">
                      <w:pPr>
                        <w:rPr>
                          <w:rFonts w:cs="Arial"/>
                          <w:color w:val="FFFFFF" w:themeColor="background1"/>
                          <w:sz w:val="40"/>
                          <w:szCs w:val="40"/>
                        </w:rPr>
                      </w:pPr>
                      <w:r>
                        <w:rPr>
                          <w:rFonts w:cs="Arial"/>
                          <w:color w:val="FFFFFF" w:themeColor="background1"/>
                          <w:sz w:val="40"/>
                          <w:szCs w:val="40"/>
                        </w:rPr>
                        <w:t>Resources</w:t>
                      </w:r>
                      <w:r w:rsidR="00DD3855" w:rsidRPr="00920A52">
                        <w:rPr>
                          <w:rFonts w:cs="Arial"/>
                          <w:color w:val="FFFFFF" w:themeColor="background1"/>
                          <w:sz w:val="40"/>
                          <w:szCs w:val="40"/>
                        </w:rPr>
                        <w:t xml:space="preserve"> Committee </w:t>
                      </w:r>
                      <w:r>
                        <w:rPr>
                          <w:rFonts w:cs="Arial"/>
                          <w:color w:val="FFFFFF" w:themeColor="background1"/>
                          <w:sz w:val="40"/>
                          <w:szCs w:val="40"/>
                        </w:rPr>
                        <w:br/>
                      </w:r>
                      <w:r w:rsidR="00DD3855" w:rsidRPr="00920A52">
                        <w:rPr>
                          <w:rFonts w:cs="Arial"/>
                          <w:color w:val="FFFFFF" w:themeColor="background1"/>
                          <w:sz w:val="40"/>
                          <w:szCs w:val="40"/>
                        </w:rPr>
                        <w:t>Annual Report</w:t>
                      </w:r>
                      <w:r w:rsidR="00425DCC" w:rsidRPr="00920A52">
                        <w:rPr>
                          <w:rFonts w:cs="Arial"/>
                          <w:color w:val="FFFFFF" w:themeColor="background1"/>
                          <w:sz w:val="40"/>
                          <w:szCs w:val="40"/>
                        </w:rPr>
                        <w:t xml:space="preserve"> </w:t>
                      </w:r>
                    </w:p>
                  </w:txbxContent>
                </v:textbox>
                <w10:wrap anchorx="margin"/>
              </v:shape>
            </w:pict>
          </mc:Fallback>
        </mc:AlternateContent>
      </w:r>
      <w:r w:rsidR="00AF1C1E">
        <w:rPr>
          <w:noProof/>
        </w:rPr>
        <mc:AlternateContent>
          <mc:Choice Requires="wps">
            <w:drawing>
              <wp:anchor distT="0" distB="0" distL="114300" distR="114300" simplePos="0" relativeHeight="251658240" behindDoc="0" locked="0" layoutInCell="1" allowOverlap="1" wp14:anchorId="351FA040" wp14:editId="403C57BC">
                <wp:simplePos x="0" y="0"/>
                <wp:positionH relativeFrom="column">
                  <wp:posOffset>-751042</wp:posOffset>
                </wp:positionH>
                <wp:positionV relativeFrom="paragraph">
                  <wp:posOffset>-923290</wp:posOffset>
                </wp:positionV>
                <wp:extent cx="7613650" cy="1120775"/>
                <wp:effectExtent l="0" t="0" r="6350" b="31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3650" cy="1120775"/>
                        </a:xfrm>
                        <a:prstGeom prst="rect">
                          <a:avLst/>
                        </a:prstGeom>
                        <a:solidFill>
                          <a:srgbClr val="1333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w14:anchorId="6AEB50F8">
              <v:rect id="Rectangle 1" style="position:absolute;margin-left:-59.15pt;margin-top:-72.7pt;width:599.5pt;height:88.25pt;z-index:25155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13335a" stroked="f" strokeweight="1pt" w14:anchorId="098969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"/>
            </w:pict>
          </mc:Fallback>
        </mc:AlternateContent>
      </w:r>
      <w:r w:rsidR="00355C44" w:rsidRPr="00355C44">
        <w:rPr>
          <w:noProof/>
        </w:rPr>
        <w:drawing>
          <wp:anchor distT="0" distB="0" distL="114300" distR="114300" simplePos="0" relativeHeight="251658241" behindDoc="0" locked="0" layoutInCell="1" allowOverlap="1" wp14:anchorId="12E4FA9F" wp14:editId="403D8B35">
            <wp:simplePos x="0" y="0"/>
            <wp:positionH relativeFrom="column">
              <wp:posOffset>3491953</wp:posOffset>
            </wp:positionH>
            <wp:positionV relativeFrom="paragraph">
              <wp:posOffset>-767715</wp:posOffset>
            </wp:positionV>
            <wp:extent cx="2719070" cy="8032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9070" cy="803275"/>
                    </a:xfrm>
                    <a:prstGeom prst="rect">
                      <a:avLst/>
                    </a:prstGeom>
                    <a:noFill/>
                    <a:ln>
                      <a:noFill/>
                    </a:ln>
                  </pic:spPr>
                </pic:pic>
              </a:graphicData>
            </a:graphic>
          </wp:anchor>
        </w:drawing>
      </w:r>
    </w:p>
    <w:p w14:paraId="17603FCF" w14:textId="148B04A9" w:rsidR="00C30F00" w:rsidRPr="00E659F2" w:rsidRDefault="003B24B0" w:rsidP="00691E76">
      <w:pPr>
        <w:pStyle w:val="Heading1"/>
      </w:pPr>
      <w:r w:rsidRPr="000F6FEB">
        <w:t>About</w:t>
      </w:r>
      <w:r>
        <w:t xml:space="preserve"> t</w:t>
      </w:r>
      <w:r w:rsidR="00C73EA3">
        <w:t xml:space="preserve">he Committee </w:t>
      </w:r>
    </w:p>
    <w:p w14:paraId="6FB06181" w14:textId="1D4AE208" w:rsidR="00691E76" w:rsidRPr="00691E76" w:rsidRDefault="005B5CB3" w:rsidP="00691E76">
      <w:r w:rsidRPr="00691E76">
        <w:t xml:space="preserve">The </w:t>
      </w:r>
      <w:r w:rsidR="00E830A4">
        <w:t>Resources</w:t>
      </w:r>
      <w:r w:rsidRPr="00691E76">
        <w:t xml:space="preserve"> Committee (the </w:t>
      </w:r>
      <w:r w:rsidRPr="00E830A4">
        <w:rPr>
          <w:b/>
          <w:bCs/>
        </w:rPr>
        <w:t>Committee</w:t>
      </w:r>
      <w:r w:rsidRPr="00691E76">
        <w:t xml:space="preserve">) </w:t>
      </w:r>
      <w:r w:rsidR="007651CF" w:rsidRPr="00691E76">
        <w:t xml:space="preserve">is a delegated body of the Board of Governors (the </w:t>
      </w:r>
      <w:r w:rsidR="007651CF" w:rsidRPr="00E830A4">
        <w:rPr>
          <w:b/>
          <w:bCs/>
        </w:rPr>
        <w:t>Board</w:t>
      </w:r>
      <w:r w:rsidR="007651CF" w:rsidRPr="00691E76">
        <w:t xml:space="preserve">) </w:t>
      </w:r>
      <w:r w:rsidR="00267016" w:rsidRPr="00691E76">
        <w:t>at</w:t>
      </w:r>
      <w:r w:rsidR="007651CF" w:rsidRPr="00691E76">
        <w:t xml:space="preserve"> </w:t>
      </w:r>
      <w:r w:rsidR="001902AC" w:rsidRPr="00691E76">
        <w:t>Cardiff Metropolitan University</w:t>
      </w:r>
      <w:r w:rsidR="00F03F50" w:rsidRPr="00691E76">
        <w:t xml:space="preserve"> (</w:t>
      </w:r>
      <w:r w:rsidR="005C478B" w:rsidRPr="00691E76">
        <w:t xml:space="preserve">the </w:t>
      </w:r>
      <w:r w:rsidR="005C478B" w:rsidRPr="00E830A4">
        <w:rPr>
          <w:b/>
          <w:bCs/>
        </w:rPr>
        <w:t>University</w:t>
      </w:r>
      <w:r w:rsidR="00F03F50" w:rsidRPr="00691E76">
        <w:t>)</w:t>
      </w:r>
      <w:r w:rsidR="00AB4F5E" w:rsidRPr="00691E76">
        <w:t>.</w:t>
      </w:r>
    </w:p>
    <w:p w14:paraId="773D5EBF" w14:textId="46535F16" w:rsidR="00691E76" w:rsidRPr="00A44A31" w:rsidRDefault="00B4517E" w:rsidP="00691E76">
      <w:bookmarkStart w:id="0" w:name="OLE_LINK3"/>
      <w:bookmarkStart w:id="1" w:name="OLE_LINK4"/>
      <w:r w:rsidRPr="00A44A31">
        <w:t xml:space="preserve">The </w:t>
      </w:r>
      <w:r w:rsidR="00E33519" w:rsidRPr="00A44A31">
        <w:t xml:space="preserve">Committee </w:t>
      </w:r>
      <w:r w:rsidR="001B1766" w:rsidRPr="00A44A31">
        <w:t>provides advice to</w:t>
      </w:r>
      <w:r w:rsidR="00E33519" w:rsidRPr="00A44A31">
        <w:t xml:space="preserve"> the Board </w:t>
      </w:r>
      <w:r w:rsidR="00E830A4" w:rsidRPr="00A44A31">
        <w:t>on</w:t>
      </w:r>
      <w:r w:rsidR="001B1766" w:rsidRPr="00A44A31">
        <w:t xml:space="preserve"> all</w:t>
      </w:r>
      <w:r w:rsidR="00E830A4" w:rsidRPr="00A44A31">
        <w:t xml:space="preserve"> matters relate</w:t>
      </w:r>
      <w:r w:rsidR="001B1766" w:rsidRPr="00A44A31">
        <w:t>d to the University’s resources; this includes</w:t>
      </w:r>
      <w:r w:rsidR="00E830A4" w:rsidRPr="00A44A31">
        <w:t xml:space="preserve"> financial, human, digital</w:t>
      </w:r>
      <w:r w:rsidR="00DB505A" w:rsidRPr="00A44A31">
        <w:t>, and other</w:t>
      </w:r>
      <w:r w:rsidR="00E830A4" w:rsidRPr="00A44A31">
        <w:t xml:space="preserve"> resources. Th</w:t>
      </w:r>
      <w:r w:rsidR="001B1766" w:rsidRPr="00A44A31">
        <w:t xml:space="preserve">e Committee also advises on the </w:t>
      </w:r>
      <w:r w:rsidR="00E830A4" w:rsidRPr="00A44A31">
        <w:t xml:space="preserve">University’s finances, procurement, staff, health and wellbeing, and estates. </w:t>
      </w:r>
      <w:r w:rsidR="00A44A31" w:rsidRPr="00A44A31">
        <w:t xml:space="preserve">It’s Terms of Reference can be found at </w:t>
      </w:r>
      <w:hyperlink w:anchor="_Appendix_1" w:history="1">
        <w:r w:rsidR="00A44A31" w:rsidRPr="00A44A31">
          <w:rPr>
            <w:rStyle w:val="Hyperlink"/>
          </w:rPr>
          <w:t>Appendix 1</w:t>
        </w:r>
      </w:hyperlink>
      <w:r w:rsidR="00A44A31" w:rsidRPr="00A44A31">
        <w:t xml:space="preserve">. </w:t>
      </w:r>
    </w:p>
    <w:bookmarkEnd w:id="0"/>
    <w:bookmarkEnd w:id="1"/>
    <w:p w14:paraId="5952EE48" w14:textId="6E97BF57" w:rsidR="0033497F" w:rsidRPr="00A44A31" w:rsidRDefault="00E55EB5" w:rsidP="00691E76">
      <w:r w:rsidRPr="00A44A31">
        <w:t>In 202</w:t>
      </w:r>
      <w:r w:rsidR="00E07AFA" w:rsidRPr="00A44A31">
        <w:t>3-</w:t>
      </w:r>
      <w:r w:rsidRPr="00A44A31">
        <w:t>202</w:t>
      </w:r>
      <w:r w:rsidR="00E07AFA" w:rsidRPr="00A44A31">
        <w:t>4</w:t>
      </w:r>
      <w:r w:rsidRPr="00A44A31">
        <w:t>, the</w:t>
      </w:r>
      <w:r w:rsidR="00F94351" w:rsidRPr="00A44A31">
        <w:t xml:space="preserve"> Committee was supported by Greg Lane (Head of Governance </w:t>
      </w:r>
      <w:r w:rsidR="00D26037" w:rsidRPr="00A44A31">
        <w:t>and</w:t>
      </w:r>
      <w:r w:rsidR="00F94351" w:rsidRPr="00A44A31">
        <w:t xml:space="preserve"> Clerk to the Board of Governors) and Emily </w:t>
      </w:r>
      <w:r w:rsidR="001813CD" w:rsidRPr="00A44A31">
        <w:t>Samphier</w:t>
      </w:r>
      <w:r w:rsidR="00F94351" w:rsidRPr="00A44A31">
        <w:t xml:space="preserve"> (</w:t>
      </w:r>
      <w:r w:rsidR="00E07AFA" w:rsidRPr="00A44A31">
        <w:t xml:space="preserve">Senior </w:t>
      </w:r>
      <w:r w:rsidR="00F94351" w:rsidRPr="00A44A31">
        <w:t>Governance Officer).</w:t>
      </w:r>
    </w:p>
    <w:p w14:paraId="548FBA5C" w14:textId="18F69967" w:rsidR="00492114" w:rsidRPr="00D116FD" w:rsidRDefault="00492114" w:rsidP="00E830A4">
      <w:r w:rsidRPr="00E830A4">
        <w:rPr>
          <w:u w:val="single"/>
        </w:rPr>
        <w:t>Member</w:t>
      </w:r>
      <w:r w:rsidR="00E07AFA">
        <w:rPr>
          <w:u w:val="single"/>
        </w:rPr>
        <w:t>s</w:t>
      </w:r>
      <w:r w:rsidRPr="00E830A4">
        <w:rPr>
          <w:u w:val="single"/>
        </w:rPr>
        <w:t>hip</w:t>
      </w:r>
    </w:p>
    <w:p w14:paraId="3BDF779F" w14:textId="27E45815" w:rsidR="00131BC4" w:rsidRDefault="00DC07B0" w:rsidP="00460F24">
      <w:r>
        <w:t>M</w:t>
      </w:r>
      <w:r w:rsidR="00CA4151">
        <w:t>embership of the Committee for the Academic Year 202</w:t>
      </w:r>
      <w:r w:rsidR="00A44A31">
        <w:t>3-24</w:t>
      </w:r>
      <w:r w:rsidR="00CA4151">
        <w:t xml:space="preserve"> was as follows: </w:t>
      </w:r>
    </w:p>
    <w:p w14:paraId="46B30C0C" w14:textId="3128BC22" w:rsidR="00F94351" w:rsidRDefault="00F5142F" w:rsidP="00E479E7">
      <w:pPr>
        <w:pStyle w:val="ListParagraph"/>
        <w:numPr>
          <w:ilvl w:val="0"/>
          <w:numId w:val="5"/>
        </w:numPr>
      </w:pPr>
      <w:r>
        <w:t xml:space="preserve">David Warrender </w:t>
      </w:r>
      <w:r w:rsidR="00CA4151">
        <w:t>(Chair and Independent Governor)</w:t>
      </w:r>
    </w:p>
    <w:p w14:paraId="2E79CBF8" w14:textId="77207602" w:rsidR="001B1766" w:rsidRDefault="001B1766" w:rsidP="001B1766">
      <w:pPr>
        <w:pStyle w:val="ListParagraph"/>
        <w:numPr>
          <w:ilvl w:val="0"/>
          <w:numId w:val="5"/>
        </w:numPr>
      </w:pPr>
      <w:r>
        <w:t>Professor Cara Aitchison (President &amp; Vice-Chancellor)</w:t>
      </w:r>
      <w:r w:rsidR="00E07AFA">
        <w:t xml:space="preserve"> (until January 2024)</w:t>
      </w:r>
    </w:p>
    <w:p w14:paraId="588BA1C9" w14:textId="5844448B" w:rsidR="00121DA4" w:rsidRDefault="00121DA4" w:rsidP="001B1766">
      <w:pPr>
        <w:pStyle w:val="ListParagraph"/>
        <w:numPr>
          <w:ilvl w:val="0"/>
          <w:numId w:val="5"/>
        </w:numPr>
      </w:pPr>
      <w:r>
        <w:t>Kevin Coutinho (Independent Governor)</w:t>
      </w:r>
    </w:p>
    <w:p w14:paraId="317D9708" w14:textId="0BDEC2AB" w:rsidR="00E07AFA" w:rsidRDefault="00E07AFA" w:rsidP="00E07AFA">
      <w:pPr>
        <w:pStyle w:val="ListParagraph"/>
        <w:numPr>
          <w:ilvl w:val="0"/>
          <w:numId w:val="5"/>
        </w:numPr>
      </w:pPr>
      <w:r>
        <w:t>Dr Clare Glennan (Academic Staff Governor)</w:t>
      </w:r>
    </w:p>
    <w:p w14:paraId="18918D6A" w14:textId="7D517119" w:rsidR="005D2D84" w:rsidRDefault="005D2D84" w:rsidP="00E07AFA">
      <w:pPr>
        <w:pStyle w:val="ListParagraph"/>
        <w:numPr>
          <w:ilvl w:val="0"/>
          <w:numId w:val="5"/>
        </w:numPr>
      </w:pPr>
      <w:r>
        <w:t>Peter Kennedy (Independent Governor)</w:t>
      </w:r>
    </w:p>
    <w:p w14:paraId="6F77FA32" w14:textId="497C6F96" w:rsidR="00E07AFA" w:rsidRDefault="00E07AFA" w:rsidP="001B1766">
      <w:pPr>
        <w:pStyle w:val="ListParagraph"/>
        <w:numPr>
          <w:ilvl w:val="0"/>
          <w:numId w:val="5"/>
        </w:numPr>
      </w:pPr>
      <w:r>
        <w:t>Professor Rachael Langford (President &amp; Vice-Chancellor) (from February 2024)</w:t>
      </w:r>
    </w:p>
    <w:p w14:paraId="63D18595" w14:textId="5D698D6A" w:rsidR="001B1766" w:rsidRDefault="001B1766" w:rsidP="00E479E7">
      <w:pPr>
        <w:pStyle w:val="ListParagraph"/>
        <w:numPr>
          <w:ilvl w:val="0"/>
          <w:numId w:val="5"/>
        </w:numPr>
      </w:pPr>
      <w:r>
        <w:t>Kirsty Palmer (Academic Board Representative Governor)</w:t>
      </w:r>
    </w:p>
    <w:p w14:paraId="0342D85A" w14:textId="5D69BF66" w:rsidR="00E07AFA" w:rsidRDefault="00E07AFA" w:rsidP="00E07AFA">
      <w:pPr>
        <w:pStyle w:val="ListParagraph"/>
        <w:numPr>
          <w:ilvl w:val="0"/>
          <w:numId w:val="5"/>
        </w:numPr>
      </w:pPr>
      <w:r>
        <w:t>Natalia-Mia Roach (Student Governor)</w:t>
      </w:r>
    </w:p>
    <w:p w14:paraId="732AC8B8" w14:textId="7DD45E0C" w:rsidR="000B2625" w:rsidRDefault="000B2625" w:rsidP="00AA3312">
      <w:pPr>
        <w:pStyle w:val="ListParagraph"/>
        <w:numPr>
          <w:ilvl w:val="0"/>
          <w:numId w:val="5"/>
        </w:numPr>
      </w:pPr>
      <w:r>
        <w:t>John Taylor (Chair of the Board and Independent Governor)</w:t>
      </w:r>
    </w:p>
    <w:p w14:paraId="2889D78D" w14:textId="40B35321" w:rsidR="00D116FD" w:rsidRPr="001D496D" w:rsidRDefault="001D496D" w:rsidP="00460F24">
      <w:r w:rsidRPr="00460F24">
        <w:rPr>
          <w:u w:val="single"/>
        </w:rPr>
        <w:t>Meetings</w:t>
      </w:r>
    </w:p>
    <w:p w14:paraId="53503370" w14:textId="189C1BF8" w:rsidR="001D496D" w:rsidRDefault="00121E14" w:rsidP="00460F24">
      <w:r>
        <w:t>Three</w:t>
      </w:r>
      <w:r w:rsidR="001D496D">
        <w:t xml:space="preserve"> </w:t>
      </w:r>
      <w:r w:rsidR="00E07AFA">
        <w:t>m</w:t>
      </w:r>
      <w:r w:rsidR="001D496D">
        <w:t>eetings were held during the 202</w:t>
      </w:r>
      <w:r w:rsidR="00E07AFA">
        <w:t>3-</w:t>
      </w:r>
      <w:r w:rsidR="001D496D">
        <w:t>202</w:t>
      </w:r>
      <w:r w:rsidR="00E07AFA">
        <w:t>4</w:t>
      </w:r>
      <w:r w:rsidR="001D496D">
        <w:t xml:space="preserve"> Academic Year:</w:t>
      </w:r>
    </w:p>
    <w:p w14:paraId="330738EA" w14:textId="6F4E5540" w:rsidR="00121E14" w:rsidRDefault="00E07AFA" w:rsidP="00121E14">
      <w:pPr>
        <w:pStyle w:val="ListParagraph"/>
        <w:numPr>
          <w:ilvl w:val="0"/>
          <w:numId w:val="6"/>
        </w:numPr>
      </w:pPr>
      <w:r>
        <w:t>15</w:t>
      </w:r>
      <w:r w:rsidR="001B1766">
        <w:t xml:space="preserve"> November 202</w:t>
      </w:r>
      <w:r>
        <w:t>3</w:t>
      </w:r>
    </w:p>
    <w:p w14:paraId="6CA9FED0" w14:textId="3C366645" w:rsidR="00B97F51" w:rsidRDefault="00E07AFA" w:rsidP="00121E14">
      <w:pPr>
        <w:pStyle w:val="ListParagraph"/>
        <w:numPr>
          <w:ilvl w:val="0"/>
          <w:numId w:val="6"/>
        </w:numPr>
      </w:pPr>
      <w:r>
        <w:t>13</w:t>
      </w:r>
      <w:r w:rsidR="001B1766">
        <w:t xml:space="preserve"> March 202</w:t>
      </w:r>
      <w:r>
        <w:t>4</w:t>
      </w:r>
    </w:p>
    <w:p w14:paraId="26D79B21" w14:textId="6EA8A5FC" w:rsidR="00B97F51" w:rsidRDefault="00E07AFA" w:rsidP="00121E14">
      <w:pPr>
        <w:pStyle w:val="ListParagraph"/>
        <w:numPr>
          <w:ilvl w:val="0"/>
          <w:numId w:val="6"/>
        </w:numPr>
      </w:pPr>
      <w:r>
        <w:t>19</w:t>
      </w:r>
      <w:r w:rsidR="001B1766">
        <w:t xml:space="preserve"> June 202</w:t>
      </w:r>
      <w:r>
        <w:t>4</w:t>
      </w:r>
    </w:p>
    <w:p w14:paraId="1720A202" w14:textId="25AE969B" w:rsidR="00265B91" w:rsidRDefault="00E07AFA" w:rsidP="00121E14">
      <w:r>
        <w:t xml:space="preserve">Meetings were held remotely via MS Teams. </w:t>
      </w:r>
      <w:r w:rsidR="00FA4FF4">
        <w:t>T</w:t>
      </w:r>
      <w:r w:rsidR="00A37763">
        <w:t xml:space="preserve">he </w:t>
      </w:r>
      <w:r w:rsidR="006D70E7">
        <w:t>Committee</w:t>
      </w:r>
      <w:r w:rsidR="00A37763">
        <w:t xml:space="preserve"> provide</w:t>
      </w:r>
      <w:r w:rsidR="0097314F">
        <w:t>d</w:t>
      </w:r>
      <w:r w:rsidR="00A37763">
        <w:t xml:space="preserve"> a s</w:t>
      </w:r>
      <w:r w:rsidR="006D70E7">
        <w:t xml:space="preserve">ummary </w:t>
      </w:r>
      <w:r w:rsidR="00A37763">
        <w:t>r</w:t>
      </w:r>
      <w:r w:rsidR="006D70E7">
        <w:t xml:space="preserve">eport </w:t>
      </w:r>
      <w:r w:rsidR="00A37763">
        <w:t xml:space="preserve">to the Board </w:t>
      </w:r>
      <w:r w:rsidR="0056566A">
        <w:t xml:space="preserve">following </w:t>
      </w:r>
      <w:r w:rsidR="0036559F">
        <w:t xml:space="preserve">each </w:t>
      </w:r>
      <w:r w:rsidR="006D70E7">
        <w:t>meeting.</w:t>
      </w:r>
    </w:p>
    <w:p w14:paraId="27F793BB" w14:textId="77777777" w:rsidR="00460F24" w:rsidRPr="00460F24" w:rsidRDefault="00460F24" w:rsidP="00460F24">
      <w:pPr>
        <w:rPr>
          <w:lang w:eastAsia="en-US"/>
        </w:rPr>
      </w:pPr>
    </w:p>
    <w:p w14:paraId="364A7AA0" w14:textId="15F06517" w:rsidR="003B24B0" w:rsidRPr="00DA3526" w:rsidRDefault="003B24B0" w:rsidP="00691E76">
      <w:pPr>
        <w:pStyle w:val="Heading1"/>
      </w:pPr>
      <w:r w:rsidRPr="00DA3526">
        <w:t xml:space="preserve">The Committee’s </w:t>
      </w:r>
      <w:r w:rsidR="00DA3526" w:rsidRPr="00DA3526">
        <w:t>W</w:t>
      </w:r>
      <w:r w:rsidRPr="00DA3526">
        <w:t xml:space="preserve">ork </w:t>
      </w:r>
      <w:r w:rsidR="00DA3526" w:rsidRPr="00DA3526">
        <w:t>D</w:t>
      </w:r>
      <w:r w:rsidRPr="00DA3526">
        <w:t>uring 202</w:t>
      </w:r>
      <w:r w:rsidR="00E07AFA">
        <w:t>3</w:t>
      </w:r>
      <w:r w:rsidRPr="00DA3526">
        <w:t>-2</w:t>
      </w:r>
      <w:r w:rsidR="00E07AFA">
        <w:t>4</w:t>
      </w:r>
    </w:p>
    <w:p w14:paraId="56738F34" w14:textId="4A1F856B" w:rsidR="001B1766" w:rsidRDefault="00223979" w:rsidP="00310C9A">
      <w:r>
        <w:t>The work of the Committee during 2023-24 focused on the following key areas:</w:t>
      </w:r>
    </w:p>
    <w:p w14:paraId="6B5892ED" w14:textId="0C6D7335" w:rsidR="00AD1D0A" w:rsidRDefault="00AD1D0A" w:rsidP="00223979">
      <w:pPr>
        <w:pStyle w:val="ListParagraph"/>
        <w:numPr>
          <w:ilvl w:val="0"/>
          <w:numId w:val="27"/>
        </w:numPr>
      </w:pPr>
      <w:r>
        <w:t>Providing</w:t>
      </w:r>
      <w:r w:rsidR="00223979">
        <w:t xml:space="preserve"> scrutiny </w:t>
      </w:r>
      <w:r>
        <w:t xml:space="preserve">on the University’s in-year financial performance, and endorsing the </w:t>
      </w:r>
      <w:r w:rsidR="001C2F6E">
        <w:t>budget for 2024-25</w:t>
      </w:r>
      <w:r>
        <w:t xml:space="preserve"> (</w:t>
      </w:r>
      <w:r w:rsidRPr="001C2F6E">
        <w:rPr>
          <w:u w:val="single"/>
        </w:rPr>
        <w:t xml:space="preserve">section </w:t>
      </w:r>
      <w:r w:rsidR="001C2F6E" w:rsidRPr="001C2F6E">
        <w:rPr>
          <w:u w:val="single"/>
        </w:rPr>
        <w:fldChar w:fldCharType="begin"/>
      </w:r>
      <w:r w:rsidR="001C2F6E" w:rsidRPr="001C2F6E">
        <w:rPr>
          <w:u w:val="single"/>
        </w:rPr>
        <w:instrText xml:space="preserve"> REF _Ref178768071 \r \h  \* MERGEFORMAT </w:instrText>
      </w:r>
      <w:r w:rsidR="001C2F6E" w:rsidRPr="001C2F6E">
        <w:rPr>
          <w:u w:val="single"/>
        </w:rPr>
      </w:r>
      <w:r w:rsidR="001C2F6E" w:rsidRPr="001C2F6E">
        <w:rPr>
          <w:u w:val="single"/>
        </w:rPr>
        <w:fldChar w:fldCharType="separate"/>
      </w:r>
      <w:r w:rsidR="001C2F6E" w:rsidRPr="001C2F6E">
        <w:rPr>
          <w:u w:val="single"/>
        </w:rPr>
        <w:t>3</w:t>
      </w:r>
      <w:r w:rsidR="001C2F6E" w:rsidRPr="001C2F6E">
        <w:rPr>
          <w:u w:val="single"/>
        </w:rPr>
        <w:fldChar w:fldCharType="end"/>
      </w:r>
      <w:r>
        <w:t>);</w:t>
      </w:r>
    </w:p>
    <w:p w14:paraId="3EDB36E4" w14:textId="1A566E73" w:rsidR="001C2F6E" w:rsidRDefault="00AD1D0A" w:rsidP="00223979">
      <w:pPr>
        <w:pStyle w:val="ListParagraph"/>
        <w:numPr>
          <w:ilvl w:val="0"/>
          <w:numId w:val="27"/>
        </w:numPr>
      </w:pPr>
      <w:r>
        <w:t>Consideration and endorsement of the Tuition Fee increase</w:t>
      </w:r>
      <w:r w:rsidR="001C2F6E">
        <w:t xml:space="preserve"> (</w:t>
      </w:r>
      <w:r w:rsidR="001C2F6E" w:rsidRPr="001C2F6E">
        <w:rPr>
          <w:u w:val="single"/>
        </w:rPr>
        <w:t xml:space="preserve">section </w:t>
      </w:r>
      <w:r w:rsidR="001C2F6E" w:rsidRPr="001C2F6E">
        <w:rPr>
          <w:u w:val="single"/>
        </w:rPr>
        <w:fldChar w:fldCharType="begin"/>
      </w:r>
      <w:r w:rsidR="001C2F6E" w:rsidRPr="001C2F6E">
        <w:rPr>
          <w:u w:val="single"/>
        </w:rPr>
        <w:instrText xml:space="preserve"> REF _Ref178768086 \r \h </w:instrText>
      </w:r>
      <w:r w:rsidR="001C2F6E">
        <w:rPr>
          <w:u w:val="single"/>
        </w:rPr>
        <w:instrText xml:space="preserve"> \* MERGEFORMAT </w:instrText>
      </w:r>
      <w:r w:rsidR="001C2F6E" w:rsidRPr="001C2F6E">
        <w:rPr>
          <w:u w:val="single"/>
        </w:rPr>
      </w:r>
      <w:r w:rsidR="001C2F6E" w:rsidRPr="001C2F6E">
        <w:rPr>
          <w:u w:val="single"/>
        </w:rPr>
        <w:fldChar w:fldCharType="separate"/>
      </w:r>
      <w:r w:rsidR="001C2F6E" w:rsidRPr="001C2F6E">
        <w:rPr>
          <w:u w:val="single"/>
        </w:rPr>
        <w:t>4</w:t>
      </w:r>
      <w:r w:rsidR="001C2F6E" w:rsidRPr="001C2F6E">
        <w:rPr>
          <w:u w:val="single"/>
        </w:rPr>
        <w:fldChar w:fldCharType="end"/>
      </w:r>
      <w:r w:rsidR="001C2F6E">
        <w:t>)</w:t>
      </w:r>
      <w:r>
        <w:t>;</w:t>
      </w:r>
      <w:r w:rsidR="001C2F6E">
        <w:t xml:space="preserve"> and</w:t>
      </w:r>
    </w:p>
    <w:p w14:paraId="6FEC2CC1" w14:textId="230115C5" w:rsidR="00223979" w:rsidRPr="00213E2E" w:rsidRDefault="001C2F6E" w:rsidP="001C2F6E">
      <w:pPr>
        <w:pStyle w:val="ListParagraph"/>
        <w:numPr>
          <w:ilvl w:val="0"/>
          <w:numId w:val="27"/>
        </w:numPr>
      </w:pPr>
      <w:r>
        <w:t>Oversight of the Students’ Union’s finances (</w:t>
      </w:r>
      <w:r w:rsidRPr="001C2F6E">
        <w:rPr>
          <w:u w:val="single"/>
        </w:rPr>
        <w:t xml:space="preserve">section </w:t>
      </w:r>
      <w:r>
        <w:rPr>
          <w:u w:val="single"/>
        </w:rPr>
        <w:fldChar w:fldCharType="begin"/>
      </w:r>
      <w:r>
        <w:rPr>
          <w:u w:val="single"/>
        </w:rPr>
        <w:instrText xml:space="preserve"> REF _Ref178768107 \r \h </w:instrText>
      </w:r>
      <w:r>
        <w:rPr>
          <w:u w:val="single"/>
        </w:rPr>
      </w:r>
      <w:r>
        <w:rPr>
          <w:u w:val="single"/>
        </w:rPr>
        <w:fldChar w:fldCharType="separate"/>
      </w:r>
      <w:r>
        <w:rPr>
          <w:u w:val="single"/>
        </w:rPr>
        <w:t>5</w:t>
      </w:r>
      <w:r>
        <w:rPr>
          <w:u w:val="single"/>
        </w:rPr>
        <w:fldChar w:fldCharType="end"/>
      </w:r>
      <w:r>
        <w:t>).</w:t>
      </w:r>
      <w:r w:rsidR="00AD1D0A">
        <w:t xml:space="preserve"> </w:t>
      </w:r>
    </w:p>
    <w:p w14:paraId="7EA9522B" w14:textId="36EEB55A" w:rsidR="00FD7C25" w:rsidRDefault="00FD7C25" w:rsidP="00691E76">
      <w:pPr>
        <w:pStyle w:val="Heading1"/>
      </w:pPr>
      <w:bookmarkStart w:id="2" w:name="_Ref178768071"/>
      <w:r>
        <w:t>Finance</w:t>
      </w:r>
      <w:bookmarkEnd w:id="2"/>
    </w:p>
    <w:p w14:paraId="37B4D934" w14:textId="49F26534" w:rsidR="007B6FE4" w:rsidRDefault="007B6FE4" w:rsidP="000F3D40">
      <w:pPr>
        <w:spacing w:before="240"/>
        <w:rPr>
          <w:u w:val="single"/>
          <w:lang w:eastAsia="en-US"/>
        </w:rPr>
      </w:pPr>
      <w:r>
        <w:rPr>
          <w:u w:val="single"/>
          <w:lang w:eastAsia="en-US"/>
        </w:rPr>
        <w:lastRenderedPageBreak/>
        <w:t>Outturn</w:t>
      </w:r>
      <w:r w:rsidR="00960A7F">
        <w:rPr>
          <w:u w:val="single"/>
          <w:lang w:eastAsia="en-US"/>
        </w:rPr>
        <w:t xml:space="preserve"> Reports</w:t>
      </w:r>
    </w:p>
    <w:p w14:paraId="7FEB9D25" w14:textId="77777777" w:rsidR="00F725A1" w:rsidRPr="00F725A1" w:rsidRDefault="00F725A1" w:rsidP="00F725A1">
      <w:pPr>
        <w:spacing w:before="240"/>
      </w:pPr>
      <w:r w:rsidRPr="00F725A1">
        <w:t>The Committee received regular updates on the University’s financial performance through Outturn reports, which provide information on spending compared to the budget. This data is crucial for the Committee to review and enquire about under- or over-spends, identify trends, and inform future budget decisions.</w:t>
      </w:r>
    </w:p>
    <w:p w14:paraId="0CF88A88" w14:textId="30675336" w:rsidR="00F725A1" w:rsidRPr="00F725A1" w:rsidRDefault="00F725A1" w:rsidP="00F725A1">
      <w:pPr>
        <w:spacing w:before="240"/>
      </w:pPr>
      <w:r w:rsidRPr="00F725A1">
        <w:t>The 2023-2024 academic year presented significant financial challenges</w:t>
      </w:r>
      <w:r w:rsidR="00B412CC">
        <w:t xml:space="preserve"> to the University</w:t>
      </w:r>
      <w:r w:rsidRPr="00F725A1">
        <w:t xml:space="preserve"> due to a substantial drop in student recruitment</w:t>
      </w:r>
      <w:r w:rsidR="003B3ABA">
        <w:t xml:space="preserve"> of circa. 1,200 students</w:t>
      </w:r>
      <w:r w:rsidR="00D80046">
        <w:t xml:space="preserve"> against budget expectation</w:t>
      </w:r>
      <w:r w:rsidR="00EE2F6E">
        <w:t>, leading to a significant drop in tuition fee income</w:t>
      </w:r>
      <w:r w:rsidRPr="00F725A1">
        <w:t>.</w:t>
      </w:r>
      <w:r w:rsidR="00036E07">
        <w:t xml:space="preserve"> The Committee played a key role in analysing the </w:t>
      </w:r>
      <w:r w:rsidR="005E539F">
        <w:t>University’s financial performance throughout the year</w:t>
      </w:r>
      <w:r w:rsidR="00036E07">
        <w:t xml:space="preserve"> and providing </w:t>
      </w:r>
      <w:r w:rsidR="005E539F">
        <w:t xml:space="preserve">appropriate </w:t>
      </w:r>
      <w:r w:rsidR="00036E07">
        <w:t>scrutiny.</w:t>
      </w:r>
      <w:r w:rsidRPr="00F725A1">
        <w:t> In response</w:t>
      </w:r>
      <w:r w:rsidR="005E539F">
        <w:t xml:space="preserve"> to the challenges</w:t>
      </w:r>
      <w:r w:rsidRPr="00F725A1">
        <w:t>, the University initiated a financial recovery plan</w:t>
      </w:r>
      <w:r w:rsidR="003F38B6">
        <w:t xml:space="preserve"> which</w:t>
      </w:r>
      <w:r w:rsidRPr="00F725A1">
        <w:t xml:space="preserve"> </w:t>
      </w:r>
      <w:r w:rsidR="00940768">
        <w:t>involve</w:t>
      </w:r>
      <w:r w:rsidR="007A1F72">
        <w:t xml:space="preserve">s </w:t>
      </w:r>
      <w:r w:rsidR="006812F0">
        <w:t xml:space="preserve">a phased approach to achieve </w:t>
      </w:r>
      <w:r w:rsidR="00ED68FA">
        <w:t xml:space="preserve">budget savings over </w:t>
      </w:r>
      <w:r w:rsidR="00AF0EAD">
        <w:t>a sustained period</w:t>
      </w:r>
      <w:r w:rsidR="008A2378">
        <w:t xml:space="preserve">. </w:t>
      </w:r>
    </w:p>
    <w:p w14:paraId="1DEA152C" w14:textId="482BA9FD" w:rsidR="008C182B" w:rsidRDefault="008C182B" w:rsidP="000F3D40">
      <w:pPr>
        <w:spacing w:before="240"/>
        <w:rPr>
          <w:u w:val="single"/>
          <w:lang w:eastAsia="en-US"/>
        </w:rPr>
      </w:pPr>
      <w:r w:rsidRPr="008C182B">
        <w:rPr>
          <w:u w:val="single"/>
          <w:lang w:eastAsia="en-US"/>
        </w:rPr>
        <w:t>Budget</w:t>
      </w:r>
      <w:r w:rsidR="005501B1">
        <w:rPr>
          <w:u w:val="single"/>
          <w:lang w:eastAsia="en-US"/>
        </w:rPr>
        <w:t xml:space="preserve"> Proposals for </w:t>
      </w:r>
      <w:r w:rsidR="00053281">
        <w:rPr>
          <w:u w:val="single"/>
          <w:lang w:eastAsia="en-US"/>
        </w:rPr>
        <w:t>2024-25</w:t>
      </w:r>
    </w:p>
    <w:p w14:paraId="01178A56" w14:textId="2437A2B0" w:rsidR="006F0282" w:rsidRPr="006F0282" w:rsidRDefault="00ED4B7E" w:rsidP="006F0282">
      <w:pPr>
        <w:rPr>
          <w:lang w:eastAsia="en-US"/>
        </w:rPr>
      </w:pPr>
      <w:r>
        <w:rPr>
          <w:lang w:eastAsia="en-US"/>
        </w:rPr>
        <w:t xml:space="preserve">The Committee has responsibility for endorsing the University’s budget prior to final approval by the Board of Governors. </w:t>
      </w:r>
      <w:r w:rsidR="006F0282" w:rsidRPr="006F0282">
        <w:rPr>
          <w:lang w:eastAsia="en-US"/>
        </w:rPr>
        <w:t>Following the challenging financial environment of 2023-2024, as outlined in the Outturn reports, the Committee endorsed the University’s 2024-2025 budget prior to its final approval by the Board of Governors</w:t>
      </w:r>
      <w:r w:rsidR="006F0282">
        <w:rPr>
          <w:lang w:eastAsia="en-US"/>
        </w:rPr>
        <w:t xml:space="preserve"> with significant scrutiny</w:t>
      </w:r>
      <w:r w:rsidR="006F0282" w:rsidRPr="006F0282">
        <w:rPr>
          <w:lang w:eastAsia="en-US"/>
        </w:rPr>
        <w:t xml:space="preserve">. Given the Committee’s strategic oversight of the University’s finances, its endorsement is based on a deeper understanding of </w:t>
      </w:r>
      <w:r w:rsidR="00677B97">
        <w:rPr>
          <w:lang w:eastAsia="en-US"/>
        </w:rPr>
        <w:t xml:space="preserve">the </w:t>
      </w:r>
      <w:r w:rsidR="006F0282" w:rsidRPr="006F0282">
        <w:rPr>
          <w:lang w:eastAsia="en-US"/>
        </w:rPr>
        <w:t>financial needs,</w:t>
      </w:r>
      <w:r w:rsidR="006F0282">
        <w:rPr>
          <w:lang w:eastAsia="en-US"/>
        </w:rPr>
        <w:t xml:space="preserve"> </w:t>
      </w:r>
      <w:r w:rsidR="006F0282" w:rsidRPr="006F0282">
        <w:rPr>
          <w:lang w:eastAsia="en-US"/>
        </w:rPr>
        <w:t>risks, and opportunities</w:t>
      </w:r>
      <w:r w:rsidR="00677B97">
        <w:rPr>
          <w:lang w:eastAsia="en-US"/>
        </w:rPr>
        <w:t xml:space="preserve"> faced by the institution</w:t>
      </w:r>
      <w:r w:rsidR="006F0282" w:rsidRPr="006F0282">
        <w:rPr>
          <w:lang w:eastAsia="en-US"/>
        </w:rPr>
        <w:t>.</w:t>
      </w:r>
    </w:p>
    <w:p w14:paraId="7AE3265A" w14:textId="77D0B100" w:rsidR="008B7B4B" w:rsidRDefault="006F0282" w:rsidP="008B7B4B">
      <w:pPr>
        <w:rPr>
          <w:lang w:eastAsia="en-US"/>
        </w:rPr>
      </w:pPr>
      <w:r w:rsidRPr="006F0282">
        <w:rPr>
          <w:lang w:eastAsia="en-US"/>
        </w:rPr>
        <w:t>The proposed budget for 2024-2025 was framed with reference to the ongoing challenges faced by the University. It emphasi</w:t>
      </w:r>
      <w:r w:rsidR="00677B97">
        <w:rPr>
          <w:lang w:eastAsia="en-US"/>
        </w:rPr>
        <w:t>s</w:t>
      </w:r>
      <w:r w:rsidRPr="006F0282">
        <w:rPr>
          <w:lang w:eastAsia="en-US"/>
        </w:rPr>
        <w:t>ed t</w:t>
      </w:r>
      <w:r w:rsidR="00AC1833">
        <w:rPr>
          <w:lang w:eastAsia="en-US"/>
        </w:rPr>
        <w:t xml:space="preserve">hat the </w:t>
      </w:r>
      <w:proofErr w:type="gramStart"/>
      <w:r w:rsidR="00AC1833">
        <w:rPr>
          <w:lang w:eastAsia="en-US"/>
        </w:rPr>
        <w:t>main focus</w:t>
      </w:r>
      <w:proofErr w:type="gramEnd"/>
      <w:r w:rsidR="00AC1833">
        <w:rPr>
          <w:lang w:eastAsia="en-US"/>
        </w:rPr>
        <w:t xml:space="preserve"> of the budget was financial recovery, with a targeted cash surplus of circa. £5m</w:t>
      </w:r>
      <w:r w:rsidR="003D3711">
        <w:rPr>
          <w:lang w:eastAsia="en-US"/>
        </w:rPr>
        <w:t xml:space="preserve">. </w:t>
      </w:r>
      <w:r w:rsidR="004668A7" w:rsidRPr="004668A7">
        <w:rPr>
          <w:lang w:eastAsia="en-US"/>
        </w:rPr>
        <w:t>It was expected that liquidity would further dilute throughout the year whilst corrective measures were put in place.</w:t>
      </w:r>
      <w:r w:rsidR="004668A7">
        <w:rPr>
          <w:lang w:eastAsia="en-US"/>
        </w:rPr>
        <w:t xml:space="preserve"> The budget also included </w:t>
      </w:r>
      <w:proofErr w:type="gramStart"/>
      <w:r w:rsidR="004668A7">
        <w:rPr>
          <w:lang w:eastAsia="en-US"/>
        </w:rPr>
        <w:t>a number of</w:t>
      </w:r>
      <w:proofErr w:type="gramEnd"/>
      <w:r w:rsidR="004668A7">
        <w:rPr>
          <w:lang w:eastAsia="en-US"/>
        </w:rPr>
        <w:t xml:space="preserve"> </w:t>
      </w:r>
      <w:r w:rsidR="004668A7" w:rsidRPr="004668A7">
        <w:rPr>
          <w:lang w:eastAsia="en-US"/>
        </w:rPr>
        <w:t>HEFCW scenarios and mitigations relating to staff pay</w:t>
      </w:r>
      <w:r w:rsidR="004668A7">
        <w:rPr>
          <w:lang w:eastAsia="en-US"/>
        </w:rPr>
        <w:t>, which the Committee challenged and explore</w:t>
      </w:r>
      <w:r w:rsidR="009537C2">
        <w:rPr>
          <w:lang w:eastAsia="en-US"/>
        </w:rPr>
        <w:t>d</w:t>
      </w:r>
      <w:r w:rsidR="004668A7">
        <w:rPr>
          <w:lang w:eastAsia="en-US"/>
        </w:rPr>
        <w:t xml:space="preserve"> with the Executive. </w:t>
      </w:r>
    </w:p>
    <w:p w14:paraId="33D4CC17" w14:textId="77777777" w:rsidR="002A03FD" w:rsidRDefault="002A03FD" w:rsidP="002A03FD">
      <w:pPr>
        <w:spacing w:before="240"/>
        <w:rPr>
          <w:u w:val="single"/>
          <w:lang w:eastAsia="en-US"/>
        </w:rPr>
      </w:pPr>
      <w:r>
        <w:rPr>
          <w:u w:val="single"/>
          <w:lang w:eastAsia="en-US"/>
        </w:rPr>
        <w:t>Annual Review of the University’s Financial Regulations</w:t>
      </w:r>
    </w:p>
    <w:p w14:paraId="6947851D" w14:textId="70E805AE" w:rsidR="00C92727" w:rsidRDefault="00C92727" w:rsidP="002A03FD">
      <w:pPr>
        <w:rPr>
          <w:lang w:eastAsia="en-US"/>
        </w:rPr>
      </w:pPr>
      <w:bookmarkStart w:id="3" w:name="OLE_LINK6"/>
      <w:bookmarkStart w:id="4" w:name="OLE_LINK7"/>
      <w:r w:rsidRPr="14E55149">
        <w:rPr>
          <w:lang w:eastAsia="en-US"/>
        </w:rPr>
        <w:t xml:space="preserve">The University annually reviews its Financial Regulations to maintain their relevance. These Regulations </w:t>
      </w:r>
      <w:r w:rsidR="0036506D" w:rsidRPr="0036506D">
        <w:rPr>
          <w:lang w:eastAsia="en-US"/>
        </w:rPr>
        <w:t>form</w:t>
      </w:r>
      <w:r w:rsidR="004401BE" w:rsidRPr="14E55149">
        <w:rPr>
          <w:color w:val="FF0000"/>
          <w:lang w:eastAsia="en-US"/>
        </w:rPr>
        <w:t xml:space="preserve"> </w:t>
      </w:r>
      <w:r w:rsidR="004401BE" w:rsidRPr="14E55149">
        <w:rPr>
          <w:lang w:eastAsia="en-US"/>
        </w:rPr>
        <w:t xml:space="preserve">part </w:t>
      </w:r>
      <w:r w:rsidRPr="14E55149">
        <w:rPr>
          <w:lang w:eastAsia="en-US"/>
        </w:rPr>
        <w:t>of the University’s financial accountability framework, which includes the Financial Management Code (governing HEFCW funding), Board and Committee oversight, and adherence to HEFCW’s Audit Code of Practice. This comprehensive framework ensures robust financial and management control systems.</w:t>
      </w:r>
    </w:p>
    <w:p w14:paraId="559CA2C3" w14:textId="77777777" w:rsidR="00FB0F85" w:rsidRDefault="004401BE" w:rsidP="002A03FD">
      <w:pPr>
        <w:rPr>
          <w:lang w:eastAsia="en-US"/>
        </w:rPr>
      </w:pPr>
      <w:r>
        <w:rPr>
          <w:lang w:eastAsia="en-US"/>
        </w:rPr>
        <w:t xml:space="preserve">In 2023-24, </w:t>
      </w:r>
      <w:r w:rsidR="00752CDE">
        <w:rPr>
          <w:lang w:eastAsia="en-US"/>
        </w:rPr>
        <w:t>only</w:t>
      </w:r>
      <w:r>
        <w:rPr>
          <w:lang w:eastAsia="en-US"/>
        </w:rPr>
        <w:t xml:space="preserve"> </w:t>
      </w:r>
      <w:r w:rsidR="00752CDE" w:rsidRPr="00752CDE">
        <w:rPr>
          <w:lang w:eastAsia="en-US"/>
        </w:rPr>
        <w:t xml:space="preserve">minor changes had been made </w:t>
      </w:r>
      <w:r w:rsidR="00752CDE">
        <w:rPr>
          <w:lang w:eastAsia="en-US"/>
        </w:rPr>
        <w:t xml:space="preserve">to the Regulations </w:t>
      </w:r>
      <w:r w:rsidR="00752CDE" w:rsidRPr="00752CDE">
        <w:rPr>
          <w:lang w:eastAsia="en-US"/>
        </w:rPr>
        <w:t>following consultation with respective University departments.</w:t>
      </w:r>
    </w:p>
    <w:p w14:paraId="30D697C3" w14:textId="11A52D25" w:rsidR="00C92727" w:rsidRPr="0036506D" w:rsidRDefault="00FB0F85" w:rsidP="14E55149">
      <w:pPr>
        <w:rPr>
          <w:lang w:eastAsia="en-US"/>
        </w:rPr>
      </w:pPr>
      <w:r w:rsidRPr="14E55149">
        <w:rPr>
          <w:lang w:eastAsia="en-US"/>
        </w:rPr>
        <w:t xml:space="preserve">Separately, the Committee considered and approved the reduction of authorisation </w:t>
      </w:r>
      <w:r w:rsidR="00751AC7" w:rsidRPr="14E55149">
        <w:rPr>
          <w:lang w:eastAsia="en-US"/>
        </w:rPr>
        <w:t>limits of individual budget holders a</w:t>
      </w:r>
      <w:r w:rsidR="00AE7FEC" w:rsidRPr="14E55149">
        <w:rPr>
          <w:lang w:eastAsia="en-US"/>
        </w:rPr>
        <w:t xml:space="preserve">t </w:t>
      </w:r>
      <w:r w:rsidR="00E50595" w:rsidRPr="14E55149">
        <w:rPr>
          <w:lang w:eastAsia="en-US"/>
        </w:rPr>
        <w:t>different</w:t>
      </w:r>
      <w:r w:rsidR="00AE7FEC" w:rsidRPr="14E55149">
        <w:rPr>
          <w:lang w:eastAsia="en-US"/>
        </w:rPr>
        <w:t xml:space="preserve"> level </w:t>
      </w:r>
      <w:r w:rsidR="00BF652F" w:rsidRPr="14E55149">
        <w:rPr>
          <w:lang w:eastAsia="en-US"/>
        </w:rPr>
        <w:t xml:space="preserve">across the </w:t>
      </w:r>
      <w:r w:rsidR="00BF652F" w:rsidRPr="0036506D">
        <w:rPr>
          <w:lang w:eastAsia="en-US"/>
        </w:rPr>
        <w:t>University</w:t>
      </w:r>
      <w:r w:rsidR="7BB77180" w:rsidRPr="0036506D">
        <w:rPr>
          <w:lang w:eastAsia="en-US"/>
        </w:rPr>
        <w:t xml:space="preserve"> as part of a cost management exercise.</w:t>
      </w:r>
    </w:p>
    <w:bookmarkEnd w:id="3"/>
    <w:bookmarkEnd w:id="4"/>
    <w:p w14:paraId="5BF817D6" w14:textId="77777777" w:rsidR="002A03FD" w:rsidRDefault="002A03FD" w:rsidP="002A03FD">
      <w:pPr>
        <w:spacing w:before="240"/>
        <w:rPr>
          <w:lang w:eastAsia="en-US"/>
        </w:rPr>
      </w:pPr>
      <w:r>
        <w:rPr>
          <w:u w:val="single"/>
          <w:lang w:eastAsia="en-US"/>
        </w:rPr>
        <w:t>Annual Review of the Financial Management Code</w:t>
      </w:r>
    </w:p>
    <w:p w14:paraId="56D28A38" w14:textId="77777777" w:rsidR="00A377EB" w:rsidRDefault="00600B79" w:rsidP="002A03FD">
      <w:pPr>
        <w:rPr>
          <w:lang w:eastAsia="en-US"/>
        </w:rPr>
      </w:pPr>
      <w:bookmarkStart w:id="5" w:name="OLE_LINK8"/>
      <w:bookmarkStart w:id="6" w:name="OLE_LINK9"/>
      <w:r w:rsidRPr="00600B79">
        <w:rPr>
          <w:lang w:eastAsia="en-US"/>
        </w:rPr>
        <w:t xml:space="preserve">HEFCW </w:t>
      </w:r>
      <w:r>
        <w:rPr>
          <w:lang w:eastAsia="en-US"/>
        </w:rPr>
        <w:t>requires</w:t>
      </w:r>
      <w:r w:rsidRPr="00600B79">
        <w:rPr>
          <w:lang w:eastAsia="en-US"/>
        </w:rPr>
        <w:t xml:space="preserve"> that the University adhere</w:t>
      </w:r>
      <w:r w:rsidR="00A377EB">
        <w:rPr>
          <w:lang w:eastAsia="en-US"/>
        </w:rPr>
        <w:t>s</w:t>
      </w:r>
      <w:r w:rsidRPr="00600B79">
        <w:rPr>
          <w:lang w:eastAsia="en-US"/>
        </w:rPr>
        <w:t xml:space="preserve"> to the Financial Management Code (the </w:t>
      </w:r>
      <w:r w:rsidRPr="00A377EB">
        <w:rPr>
          <w:b/>
          <w:bCs/>
          <w:lang w:eastAsia="en-US"/>
        </w:rPr>
        <w:t>Code</w:t>
      </w:r>
      <w:r w:rsidRPr="00600B79">
        <w:rPr>
          <w:lang w:eastAsia="en-US"/>
        </w:rPr>
        <w:t xml:space="preserve">), established by the Higher Education (Wales) Act 2015. The Code outlines </w:t>
      </w:r>
      <w:r w:rsidRPr="00600B79">
        <w:rPr>
          <w:lang w:eastAsia="en-US"/>
        </w:rPr>
        <w:lastRenderedPageBreak/>
        <w:t>financial management practices for regulated educational institutions.</w:t>
      </w:r>
      <w:r w:rsidR="00A377EB">
        <w:rPr>
          <w:lang w:eastAsia="en-US"/>
        </w:rPr>
        <w:t xml:space="preserve"> </w:t>
      </w:r>
      <w:r w:rsidRPr="00600B79">
        <w:rPr>
          <w:lang w:eastAsia="en-US"/>
        </w:rPr>
        <w:t>The Committee oversees compliance with the Code, ensuring all aspects are adhered to. </w:t>
      </w:r>
    </w:p>
    <w:p w14:paraId="585A46AE" w14:textId="1D1F5A29" w:rsidR="00600B79" w:rsidRDefault="00600B79" w:rsidP="002A03FD">
      <w:pPr>
        <w:rPr>
          <w:lang w:eastAsia="en-US"/>
        </w:rPr>
      </w:pPr>
      <w:r w:rsidRPr="00600B79">
        <w:rPr>
          <w:lang w:eastAsia="en-US"/>
        </w:rPr>
        <w:t>In 2023-2024, the Committee confirmed the University’s compliance with the Financial Management Code.</w:t>
      </w:r>
    </w:p>
    <w:bookmarkEnd w:id="5"/>
    <w:bookmarkEnd w:id="6"/>
    <w:p w14:paraId="3F006A6F" w14:textId="77777777" w:rsidR="002A03FD" w:rsidRDefault="002A03FD" w:rsidP="002A03FD">
      <w:pPr>
        <w:spacing w:before="240"/>
        <w:rPr>
          <w:u w:val="single"/>
          <w:lang w:eastAsia="en-US"/>
        </w:rPr>
      </w:pPr>
      <w:r>
        <w:rPr>
          <w:u w:val="single"/>
          <w:lang w:eastAsia="en-US"/>
        </w:rPr>
        <w:t>Annual Report on Staff Pensions</w:t>
      </w:r>
    </w:p>
    <w:p w14:paraId="3BA919BD" w14:textId="4FA4462E" w:rsidR="005725AD" w:rsidRDefault="00A614A5" w:rsidP="00FD7C25">
      <w:r w:rsidRPr="00052009">
        <w:t>The University offers pensions to its staff through three schemes: (1) the Local Government Pension Scheme; (2) Teachers’ Pension Scheme; and (3) Universities Superannuation Scheme.</w:t>
      </w:r>
      <w:r w:rsidR="007222D4" w:rsidRPr="00052009">
        <w:t xml:space="preserve"> Annually, the Committee is advised on the cost of these schemes, and any risks associated with them</w:t>
      </w:r>
      <w:r w:rsidR="00B7504F" w:rsidRPr="00052009">
        <w:t xml:space="preserve">. </w:t>
      </w:r>
      <w:bookmarkStart w:id="7" w:name="OLE_LINK10"/>
      <w:bookmarkStart w:id="8" w:name="OLE_LINK11"/>
      <w:bookmarkStart w:id="9" w:name="OLE_LINK12"/>
      <w:r w:rsidR="00052009">
        <w:t xml:space="preserve">In 2024, the Committee was advised that: </w:t>
      </w:r>
    </w:p>
    <w:p w14:paraId="247EF563" w14:textId="77777777" w:rsidR="0085666B" w:rsidRPr="0085666B" w:rsidRDefault="0085666B" w:rsidP="0085666B">
      <w:pPr>
        <w:numPr>
          <w:ilvl w:val="0"/>
          <w:numId w:val="23"/>
        </w:numPr>
      </w:pPr>
      <w:r w:rsidRPr="0085666B">
        <w:t>The University’s contribution to the LGPS had not changed.  </w:t>
      </w:r>
    </w:p>
    <w:p w14:paraId="3598AB56" w14:textId="77777777" w:rsidR="0085666B" w:rsidRPr="0085666B" w:rsidRDefault="0085666B" w:rsidP="0085666B">
      <w:pPr>
        <w:numPr>
          <w:ilvl w:val="0"/>
          <w:numId w:val="24"/>
        </w:numPr>
      </w:pPr>
      <w:r w:rsidRPr="0085666B">
        <w:t>There had been a positive change to the USS, in which the deficit had become a surplus and the University’s contribution rate had decreased.  </w:t>
      </w:r>
    </w:p>
    <w:p w14:paraId="5F31EEFC" w14:textId="78B73A2E" w:rsidR="0085666B" w:rsidRPr="00F46123" w:rsidRDefault="0085666B" w:rsidP="00FD7C25">
      <w:pPr>
        <w:numPr>
          <w:ilvl w:val="0"/>
          <w:numId w:val="25"/>
        </w:numPr>
      </w:pPr>
      <w:r w:rsidRPr="0085666B">
        <w:t>The University’s contribution to the TPS had increased significantly</w:t>
      </w:r>
      <w:r>
        <w:t>, and i</w:t>
      </w:r>
      <w:r w:rsidRPr="0085666B">
        <w:t xml:space="preserve">t was anticipated </w:t>
      </w:r>
      <w:r>
        <w:t xml:space="preserve">that </w:t>
      </w:r>
      <w:r w:rsidRPr="0085666B">
        <w:t xml:space="preserve">this could cost £1.7-2m next year. </w:t>
      </w:r>
    </w:p>
    <w:bookmarkEnd w:id="7"/>
    <w:bookmarkEnd w:id="8"/>
    <w:bookmarkEnd w:id="9"/>
    <w:p w14:paraId="5AF70956" w14:textId="00E15FD0" w:rsidR="00310C9A" w:rsidRDefault="00310C9A" w:rsidP="000F3D40">
      <w:pPr>
        <w:spacing w:before="240"/>
        <w:rPr>
          <w:u w:val="single"/>
          <w:lang w:eastAsia="en-US"/>
        </w:rPr>
      </w:pPr>
      <w:r>
        <w:rPr>
          <w:u w:val="single"/>
          <w:lang w:eastAsia="en-US"/>
        </w:rPr>
        <w:t>HEFCW Financial Forecasts</w:t>
      </w:r>
    </w:p>
    <w:p w14:paraId="341B9699" w14:textId="1FF6E5C7" w:rsidR="00995FBA" w:rsidRDefault="00995FBA" w:rsidP="000F3D40">
      <w:pPr>
        <w:spacing w:before="240"/>
        <w:rPr>
          <w:lang w:eastAsia="en-US"/>
        </w:rPr>
      </w:pPr>
      <w:r w:rsidRPr="00995FBA">
        <w:rPr>
          <w:lang w:eastAsia="en-US"/>
        </w:rPr>
        <w:t>The Committee annually reviews and approves financial forecasts submitted to HEFCW. These forecasts include the current year’s projected outturn, the upcoming year’s budget, and three-year projections</w:t>
      </w:r>
      <w:r>
        <w:rPr>
          <w:lang w:eastAsia="en-US"/>
        </w:rPr>
        <w:t xml:space="preserve">. </w:t>
      </w:r>
      <w:r w:rsidR="00ED0F50">
        <w:rPr>
          <w:lang w:eastAsia="en-US"/>
        </w:rPr>
        <w:t>This year, t</w:t>
      </w:r>
      <w:r w:rsidR="00525231">
        <w:rPr>
          <w:lang w:eastAsia="en-US"/>
        </w:rPr>
        <w:t xml:space="preserve">he </w:t>
      </w:r>
      <w:r w:rsidR="00F1428E" w:rsidRPr="00F1428E">
        <w:rPr>
          <w:lang w:eastAsia="en-US"/>
        </w:rPr>
        <w:t xml:space="preserve">significant financial challenges </w:t>
      </w:r>
      <w:r w:rsidR="00525231">
        <w:rPr>
          <w:lang w:eastAsia="en-US"/>
        </w:rPr>
        <w:t>were emphasised</w:t>
      </w:r>
      <w:r w:rsidR="00F1428E" w:rsidRPr="00F1428E">
        <w:rPr>
          <w:lang w:eastAsia="en-US"/>
        </w:rPr>
        <w:t>. </w:t>
      </w:r>
      <w:r w:rsidR="00525231">
        <w:rPr>
          <w:lang w:eastAsia="en-US"/>
        </w:rPr>
        <w:t>It was expected that the University would achieve</w:t>
      </w:r>
      <w:r w:rsidR="00F1428E" w:rsidRPr="00F1428E">
        <w:rPr>
          <w:lang w:eastAsia="en-US"/>
        </w:rPr>
        <w:t xml:space="preserve"> modest student income growth,</w:t>
      </w:r>
      <w:r w:rsidR="00525231">
        <w:rPr>
          <w:lang w:eastAsia="en-US"/>
        </w:rPr>
        <w:t xml:space="preserve"> however</w:t>
      </w:r>
      <w:r w:rsidR="00FC5FD4">
        <w:rPr>
          <w:lang w:eastAsia="en-US"/>
        </w:rPr>
        <w:t>,</w:t>
      </w:r>
      <w:r w:rsidR="00F1428E" w:rsidRPr="00F1428E">
        <w:rPr>
          <w:lang w:eastAsia="en-US"/>
        </w:rPr>
        <w:t> cost-base adjustments would be necessary to achieve a sustainable surplus of 4-5%, a</w:t>
      </w:r>
      <w:r w:rsidR="00FC5FD4">
        <w:rPr>
          <w:lang w:eastAsia="en-US"/>
        </w:rPr>
        <w:t xml:space="preserve"> significant</w:t>
      </w:r>
      <w:r w:rsidR="00F1428E" w:rsidRPr="00F1428E">
        <w:rPr>
          <w:lang w:eastAsia="en-US"/>
        </w:rPr>
        <w:t xml:space="preserve"> decrease from previous years’ 10%+ surpluses.</w:t>
      </w:r>
    </w:p>
    <w:p w14:paraId="040DA253" w14:textId="725EA638" w:rsidR="00AC16A9" w:rsidRPr="00AC16A9" w:rsidRDefault="00AC16A9" w:rsidP="000F3D40">
      <w:pPr>
        <w:spacing w:before="240"/>
        <w:rPr>
          <w:u w:val="single"/>
          <w:lang w:eastAsia="en-US"/>
        </w:rPr>
      </w:pPr>
      <w:r>
        <w:rPr>
          <w:u w:val="single"/>
          <w:lang w:eastAsia="en-US"/>
        </w:rPr>
        <w:t xml:space="preserve">Annual Transparent Approach to Costing (TRAC) Return </w:t>
      </w:r>
    </w:p>
    <w:p w14:paraId="0AFE4972" w14:textId="46C38658" w:rsidR="003A1FC2" w:rsidRDefault="003A1FC2" w:rsidP="00D72B43">
      <w:pPr>
        <w:spacing w:before="240"/>
        <w:rPr>
          <w:lang w:eastAsia="en-US"/>
        </w:rPr>
      </w:pPr>
      <w:r w:rsidRPr="003A1FC2">
        <w:rPr>
          <w:lang w:eastAsia="en-US"/>
        </w:rPr>
        <w:t xml:space="preserve">The Committee reviewed </w:t>
      </w:r>
      <w:r>
        <w:rPr>
          <w:lang w:eastAsia="en-US"/>
        </w:rPr>
        <w:t xml:space="preserve">the </w:t>
      </w:r>
      <w:r w:rsidRPr="003A1FC2">
        <w:rPr>
          <w:lang w:eastAsia="en-US"/>
        </w:rPr>
        <w:t>TRAC Return</w:t>
      </w:r>
      <w:r>
        <w:rPr>
          <w:lang w:eastAsia="en-US"/>
        </w:rPr>
        <w:t xml:space="preserve"> in the spring and summer. The return is</w:t>
      </w:r>
      <w:r w:rsidRPr="003A1FC2">
        <w:rPr>
          <w:lang w:eastAsia="en-US"/>
        </w:rPr>
        <w:t xml:space="preserve"> submitted by HE institutions conducting externally funded research</w:t>
      </w:r>
      <w:r>
        <w:rPr>
          <w:lang w:eastAsia="en-US"/>
        </w:rPr>
        <w:t xml:space="preserve"> </w:t>
      </w:r>
      <w:r w:rsidR="00EF03E9">
        <w:rPr>
          <w:lang w:eastAsia="en-US"/>
        </w:rPr>
        <w:t xml:space="preserve">and </w:t>
      </w:r>
      <w:r w:rsidRPr="003A1FC2">
        <w:rPr>
          <w:lang w:eastAsia="en-US"/>
        </w:rPr>
        <w:t>ensures that research funds are used as intended. The Committee confirmed that all necessary arrangements were in place.</w:t>
      </w:r>
    </w:p>
    <w:p w14:paraId="702977F9" w14:textId="77777777" w:rsidR="00EC6F75" w:rsidRDefault="00EC6F75" w:rsidP="00D72B43">
      <w:pPr>
        <w:spacing w:before="240"/>
        <w:rPr>
          <w:lang w:eastAsia="en-US"/>
        </w:rPr>
      </w:pPr>
    </w:p>
    <w:p w14:paraId="4A8FE933" w14:textId="10A615BE" w:rsidR="009D4EC4" w:rsidRDefault="00863052" w:rsidP="00863052">
      <w:pPr>
        <w:pStyle w:val="Heading1"/>
      </w:pPr>
      <w:bookmarkStart w:id="10" w:name="_Ref178768086"/>
      <w:r>
        <w:t>Tuition Fee Increase</w:t>
      </w:r>
      <w:bookmarkEnd w:id="10"/>
    </w:p>
    <w:p w14:paraId="290A25CB" w14:textId="447C25BD" w:rsidR="009D4EC4" w:rsidRPr="009D4EC4" w:rsidRDefault="009D4EC4" w:rsidP="009D4EC4">
      <w:pPr>
        <w:rPr>
          <w:lang w:eastAsia="en-US"/>
        </w:rPr>
      </w:pPr>
      <w:r w:rsidRPr="009D4EC4">
        <w:rPr>
          <w:lang w:eastAsia="en-US"/>
        </w:rPr>
        <w:t>In 2024, the Welsh Government increased the maximum full-time undergraduate tuition fee to £9,250, a rise</w:t>
      </w:r>
      <w:r>
        <w:rPr>
          <w:lang w:eastAsia="en-US"/>
        </w:rPr>
        <w:t xml:space="preserve"> of £250</w:t>
      </w:r>
      <w:r w:rsidRPr="009D4EC4">
        <w:rPr>
          <w:lang w:eastAsia="en-US"/>
        </w:rPr>
        <w:t xml:space="preserve"> from the </w:t>
      </w:r>
      <w:r>
        <w:rPr>
          <w:lang w:eastAsia="en-US"/>
        </w:rPr>
        <w:t>existing</w:t>
      </w:r>
      <w:r w:rsidRPr="009D4EC4">
        <w:rPr>
          <w:lang w:eastAsia="en-US"/>
        </w:rPr>
        <w:t xml:space="preserve"> fee. The Committee carefully considered the potential options for implementing this increase, acknowledging the </w:t>
      </w:r>
      <w:r>
        <w:rPr>
          <w:lang w:eastAsia="en-US"/>
        </w:rPr>
        <w:t xml:space="preserve">increased </w:t>
      </w:r>
      <w:r w:rsidRPr="009D4EC4">
        <w:rPr>
          <w:lang w:eastAsia="en-US"/>
        </w:rPr>
        <w:t xml:space="preserve">financial burden it </w:t>
      </w:r>
      <w:r w:rsidR="008A40D2">
        <w:rPr>
          <w:lang w:eastAsia="en-US"/>
        </w:rPr>
        <w:t>c</w:t>
      </w:r>
      <w:r w:rsidRPr="009D4EC4">
        <w:rPr>
          <w:lang w:eastAsia="en-US"/>
        </w:rPr>
        <w:t>ould place on many</w:t>
      </w:r>
      <w:r>
        <w:rPr>
          <w:lang w:eastAsia="en-US"/>
        </w:rPr>
        <w:t xml:space="preserve"> students</w:t>
      </w:r>
      <w:r w:rsidRPr="009D4EC4">
        <w:rPr>
          <w:lang w:eastAsia="en-US"/>
        </w:rPr>
        <w:t>.</w:t>
      </w:r>
    </w:p>
    <w:p w14:paraId="0558AD73" w14:textId="7D7D2187" w:rsidR="009D4EC4" w:rsidRPr="009D4EC4" w:rsidRDefault="009D4EC4" w:rsidP="009D4EC4">
      <w:pPr>
        <w:rPr>
          <w:lang w:eastAsia="en-US"/>
        </w:rPr>
      </w:pPr>
      <w:r w:rsidRPr="009D4EC4">
        <w:rPr>
          <w:lang w:eastAsia="en-US"/>
        </w:rPr>
        <w:t>Ultimately, the Committee expressed support for the increase to £9,250 to be applied for all continuing students from 2024-25. While recogni</w:t>
      </w:r>
      <w:r w:rsidR="00314587">
        <w:rPr>
          <w:lang w:eastAsia="en-US"/>
        </w:rPr>
        <w:t>s</w:t>
      </w:r>
      <w:r w:rsidRPr="009D4EC4">
        <w:rPr>
          <w:lang w:eastAsia="en-US"/>
        </w:rPr>
        <w:t xml:space="preserve">ing the challenges associated with the fee increase, </w:t>
      </w:r>
      <w:r w:rsidR="00BA2A89">
        <w:rPr>
          <w:lang w:eastAsia="en-US"/>
        </w:rPr>
        <w:t>it</w:t>
      </w:r>
      <w:r w:rsidR="00582F46">
        <w:rPr>
          <w:lang w:eastAsia="en-US"/>
        </w:rPr>
        <w:t xml:space="preserve"> helped to address the reduction in value of the tuition fee </w:t>
      </w:r>
      <w:r w:rsidR="00BA2A89">
        <w:rPr>
          <w:lang w:eastAsia="en-US"/>
        </w:rPr>
        <w:t xml:space="preserve">which had been </w:t>
      </w:r>
      <w:r w:rsidR="00582F46">
        <w:rPr>
          <w:lang w:eastAsia="en-US"/>
        </w:rPr>
        <w:t xml:space="preserve">introduced over a decade ago. </w:t>
      </w:r>
    </w:p>
    <w:p w14:paraId="1D5D7DA9" w14:textId="77777777" w:rsidR="009D4EC4" w:rsidRPr="00863052" w:rsidRDefault="009D4EC4" w:rsidP="00863052">
      <w:pPr>
        <w:rPr>
          <w:lang w:eastAsia="en-US"/>
        </w:rPr>
      </w:pPr>
    </w:p>
    <w:p w14:paraId="20EE4BF6" w14:textId="174041BC" w:rsidR="00EA4F07" w:rsidRDefault="00FD7C25" w:rsidP="00691E76">
      <w:pPr>
        <w:pStyle w:val="Heading1"/>
      </w:pPr>
      <w:bookmarkStart w:id="11" w:name="_Ref178768107"/>
      <w:r>
        <w:lastRenderedPageBreak/>
        <w:t>Cardiff Metropolitan Students’ Union</w:t>
      </w:r>
      <w:bookmarkEnd w:id="11"/>
    </w:p>
    <w:p w14:paraId="5D510B56" w14:textId="5D1D5CC1" w:rsidR="00805825" w:rsidRPr="003A0855" w:rsidRDefault="00805825" w:rsidP="00FD7C25">
      <w:pPr>
        <w:rPr>
          <w:lang w:eastAsia="en-US"/>
        </w:rPr>
      </w:pPr>
      <w:r>
        <w:rPr>
          <w:lang w:eastAsia="en-US"/>
        </w:rPr>
        <w:t>Under the University’s financial regulations, t</w:t>
      </w:r>
      <w:r w:rsidRPr="00805825">
        <w:rPr>
          <w:lang w:eastAsia="en-US"/>
        </w:rPr>
        <w:t xml:space="preserve">he Committee </w:t>
      </w:r>
      <w:r>
        <w:rPr>
          <w:lang w:eastAsia="en-US"/>
        </w:rPr>
        <w:t>oversaw</w:t>
      </w:r>
      <w:r w:rsidRPr="00805825">
        <w:rPr>
          <w:lang w:eastAsia="en-US"/>
        </w:rPr>
        <w:t xml:space="preserve"> three aspects of the Students’ Union’s (</w:t>
      </w:r>
      <w:r w:rsidRPr="00805825">
        <w:rPr>
          <w:b/>
          <w:bCs/>
          <w:lang w:eastAsia="en-US"/>
        </w:rPr>
        <w:t>SU</w:t>
      </w:r>
      <w:r w:rsidRPr="00805825">
        <w:rPr>
          <w:lang w:eastAsia="en-US"/>
        </w:rPr>
        <w:t xml:space="preserve">) finances: Annual Audited Accounts, Outturn, and the Provisional Budget. This oversight is crucial to ensure the SU’s financial sustainability and effective service delivery to students. As the University provides a block grant, the Committee ensures the SU </w:t>
      </w:r>
      <w:r w:rsidR="00550AC4" w:rsidRPr="00805825">
        <w:rPr>
          <w:lang w:eastAsia="en-US"/>
        </w:rPr>
        <w:t>util</w:t>
      </w:r>
      <w:r w:rsidR="00550AC4">
        <w:rPr>
          <w:lang w:eastAsia="en-US"/>
        </w:rPr>
        <w:t>i</w:t>
      </w:r>
      <w:r w:rsidR="00550AC4" w:rsidRPr="00805825">
        <w:rPr>
          <w:lang w:eastAsia="en-US"/>
        </w:rPr>
        <w:t>se</w:t>
      </w:r>
      <w:r w:rsidR="00550AC4">
        <w:rPr>
          <w:lang w:eastAsia="en-US"/>
        </w:rPr>
        <w:t>s</w:t>
      </w:r>
      <w:r w:rsidRPr="00805825">
        <w:rPr>
          <w:lang w:eastAsia="en-US"/>
        </w:rPr>
        <w:t xml:space="preserve"> funds wisely and in the best interests of its stakeholders.</w:t>
      </w:r>
    </w:p>
    <w:p w14:paraId="2F8FF45B" w14:textId="366DC3C4" w:rsidR="000816A1" w:rsidRDefault="00FD7C25" w:rsidP="009E2E41">
      <w:pPr>
        <w:spacing w:before="240"/>
        <w:rPr>
          <w:lang w:eastAsia="en-US"/>
        </w:rPr>
      </w:pPr>
      <w:r w:rsidRPr="00DC647A">
        <w:rPr>
          <w:u w:val="single"/>
          <w:lang w:eastAsia="en-US"/>
        </w:rPr>
        <w:t>Annual Audited Accounts</w:t>
      </w:r>
      <w:r w:rsidR="00DC647A">
        <w:rPr>
          <w:u w:val="single"/>
          <w:lang w:eastAsia="en-US"/>
        </w:rPr>
        <w:t xml:space="preserve"> 202</w:t>
      </w:r>
      <w:r w:rsidR="00D94E6C">
        <w:rPr>
          <w:u w:val="single"/>
          <w:lang w:eastAsia="en-US"/>
        </w:rPr>
        <w:t>2-</w:t>
      </w:r>
      <w:r w:rsidR="00DC647A">
        <w:rPr>
          <w:u w:val="single"/>
          <w:lang w:eastAsia="en-US"/>
        </w:rPr>
        <w:t>202</w:t>
      </w:r>
      <w:r w:rsidR="00D94E6C">
        <w:rPr>
          <w:u w:val="single"/>
          <w:lang w:eastAsia="en-US"/>
        </w:rPr>
        <w:t>3</w:t>
      </w:r>
    </w:p>
    <w:p w14:paraId="0D162C98" w14:textId="1B698BB1" w:rsidR="000816A1" w:rsidRPr="00DC647A" w:rsidRDefault="00AE06B9" w:rsidP="00FD7C25">
      <w:pPr>
        <w:rPr>
          <w:lang w:eastAsia="en-US"/>
        </w:rPr>
      </w:pPr>
      <w:r w:rsidRPr="00AE06B9">
        <w:rPr>
          <w:lang w:eastAsia="en-US"/>
        </w:rPr>
        <w:t xml:space="preserve">The Committee reviewed the </w:t>
      </w:r>
      <w:r>
        <w:rPr>
          <w:lang w:eastAsia="en-US"/>
        </w:rPr>
        <w:t>SU’s</w:t>
      </w:r>
      <w:r w:rsidRPr="00AE06B9">
        <w:rPr>
          <w:lang w:eastAsia="en-US"/>
        </w:rPr>
        <w:t xml:space="preserve"> Annual Audited Accounts</w:t>
      </w:r>
      <w:r>
        <w:rPr>
          <w:lang w:eastAsia="en-US"/>
        </w:rPr>
        <w:t xml:space="preserve">, which </w:t>
      </w:r>
      <w:r w:rsidR="000816A1" w:rsidRPr="000816A1">
        <w:rPr>
          <w:lang w:eastAsia="en-US"/>
        </w:rPr>
        <w:t xml:space="preserve">set out the consolidated outturn for the </w:t>
      </w:r>
      <w:r>
        <w:rPr>
          <w:lang w:eastAsia="en-US"/>
        </w:rPr>
        <w:t>SU</w:t>
      </w:r>
      <w:r w:rsidR="000816A1" w:rsidRPr="000816A1">
        <w:rPr>
          <w:lang w:eastAsia="en-US"/>
        </w:rPr>
        <w:t xml:space="preserve"> and Futura Marketing and Promotions LTD, the trading subsidiary of the SU. The accounts showed a net surplus for the year of £4,899 before movement on the defined benefit pension scheme provision.</w:t>
      </w:r>
      <w:r>
        <w:rPr>
          <w:lang w:eastAsia="en-US"/>
        </w:rPr>
        <w:t xml:space="preserve"> </w:t>
      </w:r>
      <w:r w:rsidR="000816A1" w:rsidRPr="000816A1">
        <w:rPr>
          <w:lang w:eastAsia="en-US"/>
        </w:rPr>
        <w:t xml:space="preserve">The Audit Findings Report found no areas of significant risk. </w:t>
      </w:r>
      <w:r w:rsidR="009E2E41">
        <w:rPr>
          <w:lang w:eastAsia="en-US"/>
        </w:rPr>
        <w:t xml:space="preserve">The </w:t>
      </w:r>
      <w:r w:rsidR="000816A1" w:rsidRPr="000816A1">
        <w:rPr>
          <w:lang w:eastAsia="en-US"/>
        </w:rPr>
        <w:t xml:space="preserve">Committee </w:t>
      </w:r>
      <w:r w:rsidR="009E2E41">
        <w:rPr>
          <w:lang w:eastAsia="en-US"/>
        </w:rPr>
        <w:t>was</w:t>
      </w:r>
      <w:r w:rsidR="000816A1" w:rsidRPr="000816A1">
        <w:rPr>
          <w:lang w:eastAsia="en-US"/>
        </w:rPr>
        <w:t xml:space="preserve"> reassured that there would be </w:t>
      </w:r>
      <w:r w:rsidR="00206BBE" w:rsidRPr="000816A1">
        <w:rPr>
          <w:lang w:eastAsia="en-US"/>
        </w:rPr>
        <w:t>better</w:t>
      </w:r>
      <w:r w:rsidR="000816A1" w:rsidRPr="000816A1">
        <w:rPr>
          <w:lang w:eastAsia="en-US"/>
        </w:rPr>
        <w:t xml:space="preserve"> scrutiny by the Board of Trustees in the future</w:t>
      </w:r>
      <w:r w:rsidR="008756B8">
        <w:rPr>
          <w:lang w:eastAsia="en-US"/>
        </w:rPr>
        <w:t xml:space="preserve">, with constitutional changes proposed to </w:t>
      </w:r>
      <w:r w:rsidR="00704C94">
        <w:rPr>
          <w:lang w:eastAsia="en-US"/>
        </w:rPr>
        <w:t>increase the number of external trustees</w:t>
      </w:r>
      <w:r w:rsidR="0015053F">
        <w:rPr>
          <w:lang w:eastAsia="en-US"/>
        </w:rPr>
        <w:t xml:space="preserve"> (which are now in place)</w:t>
      </w:r>
      <w:r w:rsidR="00206BBE">
        <w:rPr>
          <w:lang w:eastAsia="en-US"/>
        </w:rPr>
        <w:t>.</w:t>
      </w:r>
    </w:p>
    <w:p w14:paraId="1E6BB8B2" w14:textId="001F9A80" w:rsidR="00FD7C25" w:rsidRPr="00A804E7" w:rsidRDefault="00FD7C25" w:rsidP="000F3D40">
      <w:pPr>
        <w:spacing w:before="240"/>
        <w:rPr>
          <w:lang w:eastAsia="en-US"/>
        </w:rPr>
      </w:pPr>
      <w:r w:rsidRPr="00A804E7">
        <w:rPr>
          <w:u w:val="single"/>
          <w:lang w:eastAsia="en-US"/>
        </w:rPr>
        <w:t xml:space="preserve">Outturn </w:t>
      </w:r>
      <w:r w:rsidR="00577A98">
        <w:rPr>
          <w:u w:val="single"/>
          <w:lang w:eastAsia="en-US"/>
        </w:rPr>
        <w:t>202</w:t>
      </w:r>
      <w:r w:rsidR="00D94E6C">
        <w:rPr>
          <w:u w:val="single"/>
          <w:lang w:eastAsia="en-US"/>
        </w:rPr>
        <w:t>3-</w:t>
      </w:r>
      <w:r w:rsidR="00577A98">
        <w:rPr>
          <w:u w:val="single"/>
          <w:lang w:eastAsia="en-US"/>
        </w:rPr>
        <w:t>202</w:t>
      </w:r>
      <w:r w:rsidR="00D94E6C">
        <w:rPr>
          <w:u w:val="single"/>
          <w:lang w:eastAsia="en-US"/>
        </w:rPr>
        <w:t>4</w:t>
      </w:r>
      <w:r w:rsidR="00577A98">
        <w:rPr>
          <w:u w:val="single"/>
          <w:lang w:eastAsia="en-US"/>
        </w:rPr>
        <w:t xml:space="preserve"> </w:t>
      </w:r>
      <w:r w:rsidRPr="00A804E7">
        <w:rPr>
          <w:u w:val="single"/>
          <w:lang w:eastAsia="en-US"/>
        </w:rPr>
        <w:t>&amp; Provisional Budget</w:t>
      </w:r>
      <w:r w:rsidR="00577A98">
        <w:rPr>
          <w:u w:val="single"/>
          <w:lang w:eastAsia="en-US"/>
        </w:rPr>
        <w:t xml:space="preserve"> 202</w:t>
      </w:r>
      <w:r w:rsidR="00D94E6C">
        <w:rPr>
          <w:u w:val="single"/>
          <w:lang w:eastAsia="en-US"/>
        </w:rPr>
        <w:t>4-</w:t>
      </w:r>
      <w:r w:rsidR="00577A98">
        <w:rPr>
          <w:u w:val="single"/>
          <w:lang w:eastAsia="en-US"/>
        </w:rPr>
        <w:t>202</w:t>
      </w:r>
      <w:r w:rsidR="00D94E6C">
        <w:rPr>
          <w:u w:val="single"/>
          <w:lang w:eastAsia="en-US"/>
        </w:rPr>
        <w:t>5</w:t>
      </w:r>
    </w:p>
    <w:p w14:paraId="01B479ED" w14:textId="1B0C2EA6" w:rsidR="00C54C0E" w:rsidRPr="00C54C0E" w:rsidRDefault="00E85E12" w:rsidP="00B9689B">
      <w:r w:rsidRPr="00E85E12">
        <w:t xml:space="preserve">The Committee’s oversight of the SU’s </w:t>
      </w:r>
      <w:r>
        <w:t xml:space="preserve">finances helps to ensure that the </w:t>
      </w:r>
      <w:r w:rsidR="001C65B1">
        <w:t>SU is managing its budget responsibility</w:t>
      </w:r>
      <w:r w:rsidR="0087307E">
        <w:t>,</w:t>
      </w:r>
      <w:r w:rsidR="001C65B1">
        <w:t xml:space="preserve"> and it is aligned with the University’s priorities.</w:t>
      </w:r>
      <w:r w:rsidR="002A647D">
        <w:t xml:space="preserve"> </w:t>
      </w:r>
      <w:r w:rsidR="00B9689B">
        <w:t>F</w:t>
      </w:r>
      <w:r w:rsidR="00C54C0E" w:rsidRPr="00C54C0E">
        <w:t>ollowing a difficult financial year due to inflationary pressures, and the expectation of a deficit, the SU was pleased to report a positive outturn with a small surplus of £4,480.  </w:t>
      </w:r>
    </w:p>
    <w:p w14:paraId="1785D82A" w14:textId="6BCFCDAE" w:rsidR="00C54C0E" w:rsidRPr="00E85E12" w:rsidRDefault="00827838" w:rsidP="00691E76">
      <w:r>
        <w:t xml:space="preserve">Moving into 2024-25, </w:t>
      </w:r>
      <w:r w:rsidR="00C54C0E" w:rsidRPr="00C54C0E">
        <w:t>the main change regarding the provisional budget was the transfer of the Cardiff Met Football Club from the Students’ Union to the University</w:t>
      </w:r>
      <w:r w:rsidR="0015053F">
        <w:t>. A separate company had been set up to meet the regulatory requirements of the Welsh FA, this transfer will</w:t>
      </w:r>
      <w:r w:rsidR="00562E2E">
        <w:t xml:space="preserve"> </w:t>
      </w:r>
      <w:r w:rsidR="00C54C0E" w:rsidRPr="00C54C0E">
        <w:t>enhance the professionalisation of the semi-pro team, improving resourcing and governance.  </w:t>
      </w:r>
    </w:p>
    <w:p w14:paraId="359F072B" w14:textId="77777777" w:rsidR="00460F24" w:rsidRPr="00BF286E" w:rsidRDefault="00460F24" w:rsidP="00691E76"/>
    <w:p w14:paraId="3954C2E2" w14:textId="1C1D2F9B" w:rsidR="00085F91" w:rsidRDefault="00FD7C25" w:rsidP="00691E76">
      <w:pPr>
        <w:pStyle w:val="Heading1"/>
      </w:pPr>
      <w:r>
        <w:t>Environment and Estates</w:t>
      </w:r>
    </w:p>
    <w:p w14:paraId="64F0A612" w14:textId="1E126E38" w:rsidR="00390ACD" w:rsidRDefault="007E0E24" w:rsidP="00390ACD">
      <w:pPr>
        <w:rPr>
          <w:lang w:eastAsia="en-US"/>
        </w:rPr>
      </w:pPr>
      <w:r w:rsidRPr="007E0E24">
        <w:rPr>
          <w:lang w:eastAsia="en-US"/>
        </w:rPr>
        <w:t>The Committee received regular updates throughout the year from Environment and Estates on work to upgrade and redevelop the University’s Estate</w:t>
      </w:r>
      <w:r w:rsidR="00D40A0A">
        <w:rPr>
          <w:lang w:eastAsia="en-US"/>
        </w:rPr>
        <w:t xml:space="preserve">, </w:t>
      </w:r>
      <w:r w:rsidR="001C2E57">
        <w:rPr>
          <w:lang w:eastAsia="en-US"/>
        </w:rPr>
        <w:t>ensuring the Committee has a complete understanding of the University’s resources</w:t>
      </w:r>
      <w:r w:rsidR="001D0860">
        <w:rPr>
          <w:lang w:eastAsia="en-US"/>
        </w:rPr>
        <w:t xml:space="preserve">. </w:t>
      </w:r>
      <w:r w:rsidR="00107793">
        <w:rPr>
          <w:lang w:eastAsia="en-US"/>
        </w:rPr>
        <w:t>During 202</w:t>
      </w:r>
      <w:r w:rsidR="00D40A0A">
        <w:rPr>
          <w:lang w:eastAsia="en-US"/>
        </w:rPr>
        <w:t>3-</w:t>
      </w:r>
      <w:r w:rsidR="00107793">
        <w:rPr>
          <w:lang w:eastAsia="en-US"/>
        </w:rPr>
        <w:t>202</w:t>
      </w:r>
      <w:r w:rsidR="00D40A0A">
        <w:rPr>
          <w:lang w:eastAsia="en-US"/>
        </w:rPr>
        <w:t>4</w:t>
      </w:r>
      <w:r w:rsidR="00107793">
        <w:rPr>
          <w:lang w:eastAsia="en-US"/>
        </w:rPr>
        <w:t xml:space="preserve">, </w:t>
      </w:r>
      <w:r w:rsidR="001D0860">
        <w:rPr>
          <w:lang w:eastAsia="en-US"/>
        </w:rPr>
        <w:t>developments</w:t>
      </w:r>
      <w:r w:rsidR="00107793">
        <w:rPr>
          <w:lang w:eastAsia="en-US"/>
        </w:rPr>
        <w:t xml:space="preserve"> included:</w:t>
      </w:r>
    </w:p>
    <w:p w14:paraId="0F841111" w14:textId="2A0C6ECB" w:rsidR="002A0078" w:rsidRDefault="00DB18FC" w:rsidP="00BB4E73">
      <w:pPr>
        <w:pStyle w:val="ListParagraph"/>
        <w:numPr>
          <w:ilvl w:val="0"/>
          <w:numId w:val="15"/>
        </w:numPr>
      </w:pPr>
      <w:r>
        <w:t>Works to improve the sporting facilities, such as pitch and turf replacement</w:t>
      </w:r>
      <w:r w:rsidR="008F5B20">
        <w:t xml:space="preserve"> and repairs to the outdoor running track.</w:t>
      </w:r>
    </w:p>
    <w:p w14:paraId="48654C80" w14:textId="4BAC6D36" w:rsidR="00D40303" w:rsidRDefault="00BB4E73" w:rsidP="000A6640">
      <w:pPr>
        <w:pStyle w:val="ListParagraph"/>
        <w:numPr>
          <w:ilvl w:val="0"/>
          <w:numId w:val="15"/>
        </w:numPr>
      </w:pPr>
      <w:r w:rsidRPr="00BB4E73">
        <w:t>Residential Fire Risk Assessment actions</w:t>
      </w:r>
      <w:r>
        <w:t xml:space="preserve"> such as </w:t>
      </w:r>
      <w:r w:rsidR="00D40303" w:rsidRPr="00D40303">
        <w:t>fire alarm panel replacement</w:t>
      </w:r>
      <w:r w:rsidR="00D40303">
        <w:t>s.</w:t>
      </w:r>
    </w:p>
    <w:p w14:paraId="5476DDC7" w14:textId="01BA9E21" w:rsidR="000A6640" w:rsidRPr="00BB4E73" w:rsidRDefault="000A6640" w:rsidP="000A6640">
      <w:pPr>
        <w:pStyle w:val="ListParagraph"/>
        <w:numPr>
          <w:ilvl w:val="0"/>
          <w:numId w:val="15"/>
        </w:numPr>
      </w:pPr>
      <w:r>
        <w:t>Other work such as asbestos removal, boiler replacements, and air conditioning works.</w:t>
      </w:r>
    </w:p>
    <w:p w14:paraId="5E3C9CC2" w14:textId="438AB386" w:rsidR="001E20C9" w:rsidRPr="00DA3526" w:rsidRDefault="006F513C" w:rsidP="00691E76">
      <w:pPr>
        <w:pStyle w:val="Heading1"/>
      </w:pPr>
      <w:r>
        <w:t>People Services</w:t>
      </w:r>
    </w:p>
    <w:p w14:paraId="5A622D26" w14:textId="399DD246" w:rsidR="005B3965" w:rsidRPr="009C3D2D" w:rsidRDefault="005B3965" w:rsidP="006F513C">
      <w:pPr>
        <w:rPr>
          <w:highlight w:val="yellow"/>
        </w:rPr>
      </w:pPr>
      <w:r w:rsidRPr="005B3965">
        <w:t xml:space="preserve">The Committee received regular reports </w:t>
      </w:r>
      <w:r w:rsidR="003D317C">
        <w:t xml:space="preserve">that </w:t>
      </w:r>
      <w:r w:rsidRPr="005B3965">
        <w:t>summari</w:t>
      </w:r>
      <w:r>
        <w:t>s</w:t>
      </w:r>
      <w:r w:rsidR="003D317C">
        <w:t>ed</w:t>
      </w:r>
      <w:r w:rsidRPr="005B3965">
        <w:t xml:space="preserve"> key people data in a dashboard format. This included statistics on salary costs, headcount, sickness absence, and representation (gender,</w:t>
      </w:r>
      <w:r w:rsidR="009C3D2D">
        <w:t xml:space="preserve"> </w:t>
      </w:r>
      <w:r w:rsidRPr="005B3965">
        <w:t>ethnicity, </w:t>
      </w:r>
      <w:r w:rsidR="009C3D2D">
        <w:t xml:space="preserve">&amp; </w:t>
      </w:r>
      <w:r w:rsidRPr="005B3965">
        <w:t xml:space="preserve">age). By understanding the University’s demographics, the Committee could make informed decisions about </w:t>
      </w:r>
      <w:r w:rsidRPr="005B3965">
        <w:lastRenderedPageBreak/>
        <w:t xml:space="preserve">resource allocation and identify and address disparities, promoting a fair and equitable </w:t>
      </w:r>
      <w:r w:rsidRPr="006D64F7">
        <w:t>workplace for all staff.</w:t>
      </w:r>
    </w:p>
    <w:p w14:paraId="601E63DD" w14:textId="77777777" w:rsidR="00657267" w:rsidRPr="006B218F" w:rsidRDefault="00657267" w:rsidP="009D1CD7"/>
    <w:p w14:paraId="51F88583" w14:textId="7EE2621F" w:rsidR="006B218F" w:rsidRPr="006D64F7" w:rsidRDefault="00310C9A" w:rsidP="00691E76">
      <w:pPr>
        <w:pStyle w:val="Heading1"/>
      </w:pPr>
      <w:r w:rsidRPr="006D64F7">
        <w:t>Other</w:t>
      </w:r>
    </w:p>
    <w:p w14:paraId="4626CC94" w14:textId="15F64CF1" w:rsidR="006B218F" w:rsidRDefault="00D135D3" w:rsidP="000F3D40">
      <w:pPr>
        <w:spacing w:before="240"/>
        <w:rPr>
          <w:u w:val="single"/>
        </w:rPr>
      </w:pPr>
      <w:r>
        <w:rPr>
          <w:u w:val="single"/>
        </w:rPr>
        <w:t>Equality &amp; Diversity</w:t>
      </w:r>
      <w:r w:rsidR="00EF03E9">
        <w:rPr>
          <w:u w:val="single"/>
        </w:rPr>
        <w:t xml:space="preserve"> </w:t>
      </w:r>
      <w:r w:rsidR="00EB6AD0">
        <w:rPr>
          <w:u w:val="single"/>
        </w:rPr>
        <w:t>and the Strategic Equality Plan</w:t>
      </w:r>
    </w:p>
    <w:p w14:paraId="1935E7E8" w14:textId="08621DC7" w:rsidR="00337D2F" w:rsidRDefault="00F91228" w:rsidP="00460F24">
      <w:r>
        <w:t>Under the Equality Act 2010, the University has a specific duty</w:t>
      </w:r>
      <w:r w:rsidR="00776C11">
        <w:t xml:space="preserve"> to produce a Strategic Equality Plan which outlines equality objectives</w:t>
      </w:r>
      <w:r w:rsidR="00F5363C">
        <w:t>. In 2023-24, t</w:t>
      </w:r>
      <w:r w:rsidR="00F44DB9" w:rsidRPr="00F44DB9">
        <w:t>he Committee continued its oversight of the University’s Equality</w:t>
      </w:r>
      <w:r w:rsidR="00337D2F">
        <w:t xml:space="preserve">, </w:t>
      </w:r>
      <w:r w:rsidR="00F44DB9" w:rsidRPr="00F44DB9">
        <w:t>Diversity</w:t>
      </w:r>
      <w:r w:rsidR="00337D2F">
        <w:t>, and Inclusion</w:t>
      </w:r>
      <w:r w:rsidR="00F44DB9" w:rsidRPr="00F44DB9">
        <w:t xml:space="preserve"> (</w:t>
      </w:r>
      <w:r w:rsidR="00337D2F">
        <w:rPr>
          <w:b/>
          <w:bCs/>
        </w:rPr>
        <w:t>EDI</w:t>
      </w:r>
      <w:r w:rsidR="00F44DB9" w:rsidRPr="00F44DB9">
        <w:t xml:space="preserve">) initiatives by reviewing </w:t>
      </w:r>
      <w:r w:rsidR="00F44DB9">
        <w:t xml:space="preserve">and approving </w:t>
      </w:r>
      <w:r w:rsidR="00F44DB9" w:rsidRPr="00F44DB9">
        <w:t>the Strategic Equality Plan</w:t>
      </w:r>
      <w:r w:rsidR="00337D2F">
        <w:t xml:space="preserve"> 2024-2028</w:t>
      </w:r>
      <w:r w:rsidR="00F44DB9" w:rsidRPr="00F44DB9">
        <w:t>. In line with regulatory requirements and the University’s strategic priorities, the Committee emphasi</w:t>
      </w:r>
      <w:r w:rsidR="00337D2F">
        <w:t>s</w:t>
      </w:r>
      <w:r w:rsidR="00F44DB9" w:rsidRPr="00F44DB9">
        <w:t>ed the importance of integrating E</w:t>
      </w:r>
      <w:r w:rsidR="00337D2F">
        <w:t>DI</w:t>
      </w:r>
      <w:r w:rsidR="00F44DB9" w:rsidRPr="00F44DB9">
        <w:t xml:space="preserve"> principles into all aspects of the institution. The Committee supported the implementation of a comprehensive monitoring and reporting system to track progress towards the Plan’s objectives, ensuring transparency and accountability. By fostering a more inclusive and equitable environment, the University aim</w:t>
      </w:r>
      <w:r w:rsidR="00621F7B">
        <w:t>ed</w:t>
      </w:r>
      <w:r w:rsidR="00F44DB9" w:rsidRPr="00F44DB9">
        <w:t xml:space="preserve"> to create a vibrant and supportive community for all its members.</w:t>
      </w:r>
    </w:p>
    <w:p w14:paraId="18F161B6" w14:textId="2E994C5C" w:rsidR="00F8199C" w:rsidRDefault="00F8199C" w:rsidP="000F3D40">
      <w:pPr>
        <w:spacing w:before="240"/>
        <w:rPr>
          <w:u w:val="single"/>
        </w:rPr>
      </w:pPr>
      <w:r>
        <w:rPr>
          <w:u w:val="single"/>
        </w:rPr>
        <w:t>Procurement</w:t>
      </w:r>
    </w:p>
    <w:p w14:paraId="44CA21C2" w14:textId="57C1B1C1" w:rsidR="009B11F3" w:rsidRPr="009B11F3" w:rsidRDefault="009B11F3" w:rsidP="009B11F3">
      <w:pPr>
        <w:spacing w:before="240"/>
      </w:pPr>
      <w:r w:rsidRPr="009B11F3">
        <w:t>The Committee play</w:t>
      </w:r>
      <w:r w:rsidR="00EA2BA7">
        <w:t>ed</w:t>
      </w:r>
      <w:r w:rsidRPr="009B11F3">
        <w:t xml:space="preserve"> a pivotal role in overseeing the University's procurement processes, ensuring that contracts are awarded in a fair, transparent, and cost-effective manner. Through regular review of the procurement pipeline and the annual report, the Committee scrutini</w:t>
      </w:r>
      <w:r w:rsidR="00EA2BA7">
        <w:t>s</w:t>
      </w:r>
      <w:r w:rsidRPr="009B11F3">
        <w:t>es high-value procurements to ensure they align with the University's strategic priorities and contribute to overall value for money.</w:t>
      </w:r>
    </w:p>
    <w:p w14:paraId="197DE1FA" w14:textId="04DB52C3" w:rsidR="009B11F3" w:rsidRPr="009B11F3" w:rsidRDefault="009B11F3" w:rsidP="009B11F3">
      <w:pPr>
        <w:spacing w:before="240"/>
      </w:pPr>
      <w:r w:rsidRPr="009B11F3">
        <w:t>With the upcoming implementation of the Procurement Act 2023, the Committee recogni</w:t>
      </w:r>
      <w:r w:rsidR="0075185A">
        <w:t>s</w:t>
      </w:r>
      <w:r w:rsidRPr="009B11F3">
        <w:t>e</w:t>
      </w:r>
      <w:r w:rsidR="0075185A">
        <w:t>d</w:t>
      </w:r>
      <w:r w:rsidRPr="009B11F3">
        <w:t xml:space="preserve"> the importance of adapting to new legislative requirements. The Committee </w:t>
      </w:r>
      <w:r w:rsidR="0075185A">
        <w:t>was</w:t>
      </w:r>
      <w:r w:rsidRPr="009B11F3">
        <w:t xml:space="preserve"> committed to supporting the procurement team in navigating these changes and ensuring that the University remains compliant. </w:t>
      </w:r>
    </w:p>
    <w:p w14:paraId="28D3DA52" w14:textId="77777777" w:rsidR="000F3D40" w:rsidRDefault="000F3D40" w:rsidP="00691E76"/>
    <w:p w14:paraId="6E8A3790" w14:textId="7CFFBD9C" w:rsidR="002525E6" w:rsidRDefault="00925737" w:rsidP="000751F2">
      <w:pPr>
        <w:pStyle w:val="Heading1"/>
      </w:pPr>
      <w:r>
        <w:t>Policy Approvals</w:t>
      </w:r>
    </w:p>
    <w:p w14:paraId="3F7EE155" w14:textId="4E190DA4" w:rsidR="00921A77" w:rsidRDefault="00921A77" w:rsidP="00925737">
      <w:r>
        <w:t>In 2023-2024 the Committee approved the following revised and updated policies:</w:t>
      </w:r>
    </w:p>
    <w:p w14:paraId="097B04CC" w14:textId="5FB1ED4A" w:rsidR="00921A77" w:rsidRDefault="0030409D" w:rsidP="00921A77">
      <w:pPr>
        <w:pStyle w:val="ListParagraph"/>
        <w:numPr>
          <w:ilvl w:val="0"/>
          <w:numId w:val="22"/>
        </w:numPr>
      </w:pPr>
      <w:r>
        <w:t>Equality, Diversity, &amp; Inclusion Policy</w:t>
      </w:r>
    </w:p>
    <w:p w14:paraId="2EF41C35" w14:textId="401D4C6C" w:rsidR="007E5BAB" w:rsidRDefault="000751F2" w:rsidP="000751F2">
      <w:pPr>
        <w:pStyle w:val="ListParagraph"/>
      </w:pPr>
      <w:r>
        <w:t>This was the triennial review of the policy. It was updated to provide</w:t>
      </w:r>
      <w:r w:rsidRPr="000751F2">
        <w:t xml:space="preserve"> greater clarity </w:t>
      </w:r>
      <w:r>
        <w:t>regarding</w:t>
      </w:r>
      <w:r w:rsidRPr="000751F2">
        <w:t xml:space="preserve"> </w:t>
      </w:r>
      <w:r>
        <w:t xml:space="preserve">the University’s </w:t>
      </w:r>
      <w:r w:rsidRPr="000751F2">
        <w:t xml:space="preserve">responsibilities as a </w:t>
      </w:r>
      <w:r>
        <w:t xml:space="preserve">HE </w:t>
      </w:r>
      <w:r w:rsidRPr="000751F2">
        <w:t>institution. </w:t>
      </w:r>
    </w:p>
    <w:p w14:paraId="6C264533" w14:textId="77777777" w:rsidR="000751F2" w:rsidRDefault="000751F2" w:rsidP="000751F2">
      <w:pPr>
        <w:pStyle w:val="ListParagraph"/>
      </w:pPr>
    </w:p>
    <w:p w14:paraId="1A6EC5B0" w14:textId="642367B6" w:rsidR="007E5BAB" w:rsidRDefault="007E5BAB" w:rsidP="007E5BAB">
      <w:pPr>
        <w:pStyle w:val="ListParagraph"/>
        <w:numPr>
          <w:ilvl w:val="0"/>
          <w:numId w:val="22"/>
        </w:numPr>
      </w:pPr>
      <w:r>
        <w:t>Treasury Management Policy</w:t>
      </w:r>
    </w:p>
    <w:p w14:paraId="21CADB4B" w14:textId="4D3E3B68" w:rsidR="00D31C5C" w:rsidRPr="00D31C5C" w:rsidRDefault="00D31C5C" w:rsidP="00D31C5C">
      <w:pPr>
        <w:pStyle w:val="ListParagraph"/>
        <w:rPr>
          <w:lang w:val="en-US"/>
        </w:rPr>
      </w:pPr>
      <w:r w:rsidRPr="00D31C5C">
        <w:rPr>
          <w:lang w:val="en-US"/>
        </w:rPr>
        <w:t>This was the triennial review of the policy which introduced minor changes</w:t>
      </w:r>
      <w:r w:rsidR="00F24D0A" w:rsidRPr="00F24D0A">
        <w:rPr>
          <w:rFonts w:eastAsia="Times New Roman" w:cs="Arial"/>
          <w:color w:val="000000"/>
          <w:szCs w:val="24"/>
          <w:bdr w:val="none" w:sz="0" w:space="0" w:color="auto" w:frame="1"/>
          <w:lang w:eastAsia="en-GB"/>
        </w:rPr>
        <w:t xml:space="preserve"> </w:t>
      </w:r>
      <w:r w:rsidR="00F24D0A" w:rsidRPr="00F24D0A">
        <w:t>for crypto currency requirements.</w:t>
      </w:r>
    </w:p>
    <w:p w14:paraId="694AE41E" w14:textId="78E5C531" w:rsidR="007E5BAB" w:rsidRDefault="007E5BAB" w:rsidP="007E5BAB">
      <w:pPr>
        <w:pStyle w:val="ListParagraph"/>
      </w:pPr>
    </w:p>
    <w:p w14:paraId="0EF71ADA" w14:textId="374DD205" w:rsidR="009A2A07" w:rsidRPr="00EA03DA" w:rsidRDefault="009A2A07" w:rsidP="00925737">
      <w:r>
        <w:t>Following their approval, the policies were placed on the Policy Hub, available on the University’s website.</w:t>
      </w:r>
    </w:p>
    <w:p w14:paraId="487AC030" w14:textId="77777777" w:rsidR="00925737" w:rsidRDefault="00925737" w:rsidP="00925737">
      <w:pPr>
        <w:rPr>
          <w:u w:val="single"/>
        </w:rPr>
      </w:pPr>
    </w:p>
    <w:p w14:paraId="3217F474" w14:textId="77777777" w:rsidR="00925737" w:rsidRDefault="00925737" w:rsidP="00925737"/>
    <w:p w14:paraId="69D22E53" w14:textId="371A6F9B" w:rsidR="003A2A61" w:rsidRPr="00036768" w:rsidRDefault="00925737" w:rsidP="00691E76">
      <w:pPr>
        <w:rPr>
          <w:b/>
          <w:bCs/>
        </w:rPr>
      </w:pPr>
      <w:r w:rsidRPr="00036768">
        <w:rPr>
          <w:b/>
          <w:bCs/>
        </w:rPr>
        <w:t xml:space="preserve">Approved by </w:t>
      </w:r>
      <w:r w:rsidR="00233937" w:rsidRPr="00036768">
        <w:rPr>
          <w:b/>
          <w:bCs/>
        </w:rPr>
        <w:t>David Warrender</w:t>
      </w:r>
      <w:r w:rsidR="003A2A61" w:rsidRPr="00036768">
        <w:rPr>
          <w:b/>
          <w:bCs/>
        </w:rPr>
        <w:br/>
        <w:t xml:space="preserve">Chair of </w:t>
      </w:r>
      <w:r w:rsidR="00233937" w:rsidRPr="00036768">
        <w:rPr>
          <w:b/>
          <w:bCs/>
        </w:rPr>
        <w:t>Resources</w:t>
      </w:r>
      <w:r w:rsidR="003A2A61" w:rsidRPr="00036768">
        <w:rPr>
          <w:b/>
          <w:bCs/>
        </w:rPr>
        <w:t xml:space="preserve"> Committee</w:t>
      </w:r>
    </w:p>
    <w:p w14:paraId="522B4540" w14:textId="21682E40" w:rsidR="004918D0" w:rsidRPr="00036768" w:rsidRDefault="00C26EEB" w:rsidP="00691E76">
      <w:pPr>
        <w:rPr>
          <w:b/>
          <w:bCs/>
        </w:rPr>
      </w:pPr>
      <w:r>
        <w:rPr>
          <w:b/>
          <w:bCs/>
        </w:rPr>
        <w:t xml:space="preserve">13 </w:t>
      </w:r>
      <w:r w:rsidR="00AB7892" w:rsidRPr="00036768">
        <w:rPr>
          <w:b/>
          <w:bCs/>
        </w:rPr>
        <w:t>November</w:t>
      </w:r>
      <w:r w:rsidR="00A96E75" w:rsidRPr="00036768">
        <w:rPr>
          <w:b/>
          <w:bCs/>
        </w:rPr>
        <w:t xml:space="preserve"> </w:t>
      </w:r>
      <w:r w:rsidR="003A2A61" w:rsidRPr="00036768">
        <w:rPr>
          <w:b/>
          <w:bCs/>
        </w:rPr>
        <w:t>202</w:t>
      </w:r>
      <w:r w:rsidR="00036768">
        <w:rPr>
          <w:b/>
          <w:bCs/>
        </w:rPr>
        <w:t>4</w:t>
      </w:r>
    </w:p>
    <w:p w14:paraId="1EC311D2" w14:textId="77777777" w:rsidR="004918D0" w:rsidRDefault="004918D0" w:rsidP="00691E76">
      <w:r>
        <w:br w:type="page"/>
      </w:r>
    </w:p>
    <w:p w14:paraId="5FFCF0A0" w14:textId="6CCE6D8B" w:rsidR="005F23B5" w:rsidRPr="004918D0" w:rsidRDefault="004918D0" w:rsidP="00460F24">
      <w:pPr>
        <w:pStyle w:val="Heading1"/>
        <w:numPr>
          <w:ilvl w:val="0"/>
          <w:numId w:val="0"/>
        </w:numPr>
        <w:ind w:left="432" w:hanging="432"/>
      </w:pPr>
      <w:bookmarkStart w:id="12" w:name="_Appendix_1"/>
      <w:bookmarkEnd w:id="12"/>
      <w:r w:rsidRPr="004918D0">
        <w:lastRenderedPageBreak/>
        <w:t>Appendix 1</w:t>
      </w:r>
    </w:p>
    <w:p w14:paraId="464D6ED3" w14:textId="5418C71F" w:rsidR="004918D0" w:rsidRDefault="00233937" w:rsidP="00460F24">
      <w:r>
        <w:t>Resources</w:t>
      </w:r>
      <w:r w:rsidR="004918D0">
        <w:t xml:space="preserve"> Committee Terms of Reference 202</w:t>
      </w:r>
      <w:r w:rsidR="0040495E">
        <w:t>3-24</w:t>
      </w:r>
    </w:p>
    <w:p w14:paraId="29183974" w14:textId="45EF49BC" w:rsidR="004918D0" w:rsidRDefault="004918D0" w:rsidP="00691E76"/>
    <w:p w14:paraId="754C5580" w14:textId="77777777" w:rsidR="0040495E" w:rsidRPr="002142CF" w:rsidRDefault="0040495E" w:rsidP="0040495E">
      <w:pPr>
        <w:pStyle w:val="Heading1"/>
        <w:numPr>
          <w:ilvl w:val="0"/>
          <w:numId w:val="29"/>
        </w:numPr>
        <w:ind w:left="426" w:hanging="426"/>
      </w:pPr>
      <w:r>
        <w:t>Key Information</w:t>
      </w:r>
    </w:p>
    <w:p w14:paraId="0C78FD33" w14:textId="77777777" w:rsidR="0040495E" w:rsidRPr="00312D6F" w:rsidRDefault="0040495E" w:rsidP="0040495E">
      <w:pPr>
        <w:pStyle w:val="Heading2"/>
        <w:numPr>
          <w:ilvl w:val="0"/>
          <w:numId w:val="0"/>
        </w:numPr>
        <w:ind w:left="578" w:hanging="578"/>
      </w:pPr>
      <w:r>
        <w:t xml:space="preserve">Reports to: The Board of </w:t>
      </w:r>
      <w:r w:rsidRPr="00312D6F">
        <w:t>Governors</w:t>
      </w:r>
    </w:p>
    <w:p w14:paraId="18963E02" w14:textId="77777777" w:rsidR="0040495E" w:rsidRPr="00312D6F" w:rsidRDefault="0040495E" w:rsidP="0040495E">
      <w:pPr>
        <w:pStyle w:val="Heading2"/>
        <w:numPr>
          <w:ilvl w:val="0"/>
          <w:numId w:val="0"/>
        </w:numPr>
      </w:pPr>
      <w:r w:rsidRPr="00312D6F">
        <w:t>Occurrence: 4 meetings a year, with additional meetings scheduled as required</w:t>
      </w:r>
    </w:p>
    <w:p w14:paraId="56D59A35" w14:textId="77777777" w:rsidR="0040495E" w:rsidRPr="00312D6F" w:rsidRDefault="0040495E" w:rsidP="0040495E">
      <w:pPr>
        <w:pStyle w:val="Heading1"/>
      </w:pPr>
      <w:r w:rsidRPr="00312D6F">
        <w:t>Membership, Quorum, &amp; Attendees</w:t>
      </w:r>
    </w:p>
    <w:p w14:paraId="5B89C808" w14:textId="77777777" w:rsidR="0040495E" w:rsidRDefault="0040495E" w:rsidP="0040495E">
      <w:pPr>
        <w:pStyle w:val="Heading2"/>
      </w:pPr>
      <w:r>
        <w:t xml:space="preserve">Quorum: </w:t>
      </w:r>
      <w:r w:rsidRPr="006312B0">
        <w:t>4 members, at least 3 of which must be Independent or Co-opted Governors</w:t>
      </w:r>
    </w:p>
    <w:p w14:paraId="4FCBC082" w14:textId="77777777" w:rsidR="0040495E" w:rsidRDefault="0040495E" w:rsidP="0040495E">
      <w:pPr>
        <w:pStyle w:val="Heading2"/>
      </w:pPr>
      <w:r>
        <w:t>Members &amp; Attendees</w:t>
      </w:r>
    </w:p>
    <w:tbl>
      <w:tblPr>
        <w:tblStyle w:val="TableGrid"/>
        <w:tblW w:w="0" w:type="auto"/>
        <w:tblInd w:w="578" w:type="dxa"/>
        <w:tblLook w:val="04A0" w:firstRow="1" w:lastRow="0" w:firstColumn="1" w:lastColumn="0" w:noHBand="0" w:noVBand="1"/>
      </w:tblPr>
      <w:tblGrid>
        <w:gridCol w:w="4368"/>
        <w:gridCol w:w="4376"/>
      </w:tblGrid>
      <w:tr w:rsidR="0040495E" w14:paraId="2990BDDC" w14:textId="77777777">
        <w:tc>
          <w:tcPr>
            <w:tcW w:w="4508" w:type="dxa"/>
          </w:tcPr>
          <w:p w14:paraId="56A520C1" w14:textId="77777777" w:rsidR="0040495E" w:rsidRDefault="0040495E">
            <w:pPr>
              <w:pStyle w:val="Heading2"/>
              <w:numPr>
                <w:ilvl w:val="1"/>
                <w:numId w:val="0"/>
              </w:numPr>
            </w:pPr>
            <w:r w:rsidRPr="68D2D9A2">
              <w:rPr>
                <w:u w:val="single"/>
              </w:rPr>
              <w:t>Members</w:t>
            </w:r>
          </w:p>
          <w:p w14:paraId="17E66AAD" w14:textId="77777777" w:rsidR="0040495E" w:rsidRPr="00685C52" w:rsidRDefault="0040495E">
            <w:pPr>
              <w:pStyle w:val="Heading2"/>
              <w:numPr>
                <w:ilvl w:val="1"/>
                <w:numId w:val="0"/>
              </w:numPr>
            </w:pPr>
            <w:r>
              <w:t>David Warrender (Independent Governor/Chair)</w:t>
            </w:r>
          </w:p>
          <w:p w14:paraId="7D972B29" w14:textId="77777777" w:rsidR="0040495E" w:rsidRPr="00685C52" w:rsidRDefault="0040495E">
            <w:pPr>
              <w:pStyle w:val="Heading2"/>
              <w:numPr>
                <w:ilvl w:val="1"/>
                <w:numId w:val="0"/>
              </w:numPr>
            </w:pPr>
            <w:r>
              <w:t>Professor Cara Aitchison (President and Vice-Chancellor)</w:t>
            </w:r>
          </w:p>
          <w:p w14:paraId="2B5FCC91" w14:textId="77777777" w:rsidR="0040495E" w:rsidRDefault="0040495E">
            <w:pPr>
              <w:pStyle w:val="Heading2"/>
              <w:numPr>
                <w:ilvl w:val="1"/>
                <w:numId w:val="0"/>
              </w:numPr>
            </w:pPr>
            <w:r>
              <w:t>Kirsty Palmer (Academic Board Staff Representative)</w:t>
            </w:r>
          </w:p>
          <w:p w14:paraId="15379625" w14:textId="77777777" w:rsidR="0040495E" w:rsidRPr="00312D6F" w:rsidRDefault="0040495E">
            <w:pPr>
              <w:pStyle w:val="Heading2"/>
              <w:numPr>
                <w:ilvl w:val="1"/>
                <w:numId w:val="0"/>
              </w:numPr>
            </w:pPr>
            <w:r w:rsidRPr="00312D6F">
              <w:t>John Taylor (Chair of the Board)</w:t>
            </w:r>
          </w:p>
          <w:p w14:paraId="1087B727" w14:textId="77777777" w:rsidR="0040495E" w:rsidRDefault="0040495E">
            <w:pPr>
              <w:pStyle w:val="Heading2"/>
              <w:numPr>
                <w:ilvl w:val="1"/>
                <w:numId w:val="0"/>
              </w:numPr>
              <w:rPr>
                <w:i/>
                <w:iCs/>
              </w:rPr>
            </w:pPr>
            <w:r w:rsidRPr="00312D6F">
              <w:rPr>
                <w:i/>
                <w:iCs/>
              </w:rPr>
              <w:t>[</w:t>
            </w:r>
            <w:r>
              <w:rPr>
                <w:i/>
                <w:iCs/>
              </w:rPr>
              <w:t>three</w:t>
            </w:r>
            <w:r w:rsidRPr="00312D6F">
              <w:rPr>
                <w:i/>
                <w:iCs/>
              </w:rPr>
              <w:t xml:space="preserve"> Independent Governor vacancies]</w:t>
            </w:r>
          </w:p>
          <w:p w14:paraId="4189FF00" w14:textId="77777777" w:rsidR="0040495E" w:rsidRPr="00685C52" w:rsidRDefault="0040495E">
            <w:pPr>
              <w:pStyle w:val="Heading2"/>
              <w:numPr>
                <w:ilvl w:val="1"/>
                <w:numId w:val="0"/>
              </w:numPr>
              <w:rPr>
                <w:i/>
                <w:iCs/>
              </w:rPr>
            </w:pPr>
            <w:r w:rsidRPr="68D2D9A2">
              <w:rPr>
                <w:i/>
                <w:iCs/>
              </w:rPr>
              <w:t>*While the Articles of Government are being updated, 1 student governor and 1 staff governor are invited to observe the Committee</w:t>
            </w:r>
          </w:p>
        </w:tc>
        <w:tc>
          <w:tcPr>
            <w:tcW w:w="4508" w:type="dxa"/>
          </w:tcPr>
          <w:p w14:paraId="660886CD" w14:textId="77777777" w:rsidR="0040495E" w:rsidRDefault="0040495E">
            <w:pPr>
              <w:pStyle w:val="Heading2"/>
              <w:numPr>
                <w:ilvl w:val="0"/>
                <w:numId w:val="0"/>
              </w:numPr>
              <w:rPr>
                <w:u w:val="single"/>
              </w:rPr>
            </w:pPr>
            <w:r>
              <w:rPr>
                <w:u w:val="single"/>
              </w:rPr>
              <w:t>Attendees</w:t>
            </w:r>
          </w:p>
          <w:p w14:paraId="70286493" w14:textId="77777777" w:rsidR="0040495E" w:rsidRPr="00685C52" w:rsidRDefault="0040495E">
            <w:pPr>
              <w:pStyle w:val="Heading2"/>
              <w:numPr>
                <w:ilvl w:val="1"/>
                <w:numId w:val="0"/>
              </w:numPr>
            </w:pPr>
            <w:r>
              <w:t xml:space="preserve">University Secretary </w:t>
            </w:r>
          </w:p>
          <w:p w14:paraId="58A75024" w14:textId="77777777" w:rsidR="0040495E" w:rsidRPr="00685C52" w:rsidRDefault="0040495E">
            <w:pPr>
              <w:pStyle w:val="Heading2"/>
              <w:numPr>
                <w:ilvl w:val="1"/>
                <w:numId w:val="0"/>
              </w:numPr>
            </w:pPr>
            <w:r>
              <w:t xml:space="preserve">Head of Governance and Clerk to the Board of Governors </w:t>
            </w:r>
          </w:p>
          <w:p w14:paraId="25BA4EC5" w14:textId="77777777" w:rsidR="0040495E" w:rsidRPr="00685C52" w:rsidRDefault="0040495E">
            <w:pPr>
              <w:pStyle w:val="Heading2"/>
              <w:numPr>
                <w:ilvl w:val="1"/>
                <w:numId w:val="0"/>
              </w:numPr>
            </w:pPr>
            <w:r>
              <w:t>Chief Officer (Resources)</w:t>
            </w:r>
          </w:p>
          <w:p w14:paraId="776C9F4C" w14:textId="77777777" w:rsidR="0040495E" w:rsidRPr="00685C52" w:rsidRDefault="0040495E">
            <w:pPr>
              <w:pStyle w:val="Heading2"/>
              <w:numPr>
                <w:ilvl w:val="1"/>
                <w:numId w:val="0"/>
              </w:numPr>
            </w:pPr>
            <w:r>
              <w:t>Deputy Directors of Finance x2</w:t>
            </w:r>
          </w:p>
          <w:p w14:paraId="1D282E9B" w14:textId="77777777" w:rsidR="0040495E" w:rsidRPr="00685C52" w:rsidRDefault="0040495E">
            <w:pPr>
              <w:pStyle w:val="Heading2"/>
              <w:numPr>
                <w:ilvl w:val="1"/>
                <w:numId w:val="0"/>
              </w:numPr>
              <w:rPr>
                <w:i/>
                <w:iCs/>
              </w:rPr>
            </w:pPr>
            <w:r w:rsidRPr="68D2D9A2">
              <w:rPr>
                <w:i/>
                <w:iCs/>
              </w:rPr>
              <w:t>At the discretion of the Chair other University officers, as may be appropriate, shall be invited to attend meetings, including the Director of People Services, Director of Communications, Marketing and Student Recruitment, Director of Library and Information Services, and Director of Environment and Estates.</w:t>
            </w:r>
          </w:p>
        </w:tc>
      </w:tr>
    </w:tbl>
    <w:p w14:paraId="30D07AB0" w14:textId="77777777" w:rsidR="0040495E" w:rsidRDefault="0040495E" w:rsidP="0040495E">
      <w:pPr>
        <w:pStyle w:val="Heading1"/>
      </w:pPr>
      <w:r>
        <w:t>Remit</w:t>
      </w:r>
    </w:p>
    <w:p w14:paraId="48FF7CA4" w14:textId="77777777" w:rsidR="0040495E" w:rsidRPr="00685C52" w:rsidRDefault="0040495E" w:rsidP="0040495E">
      <w:pPr>
        <w:pStyle w:val="Heading2"/>
        <w:numPr>
          <w:ilvl w:val="0"/>
          <w:numId w:val="0"/>
        </w:numPr>
      </w:pPr>
      <w:r w:rsidRPr="00685C52">
        <w:t xml:space="preserve">The Resources Committee advises the Board on matters relating to institutional financial, physical, human and digital resources, including institutional financial management, income generation and sustainability; People Services, including health and safety and wellbeing; estates and the environment; and any other of the University’s resources. The Committee also has a role in ensuring value for money in procurement and in non-executive oversight and monitoring of the strategic management of the University’s resources to support its strategic priorities. In relation to </w:t>
      </w:r>
      <w:r w:rsidRPr="00685C52">
        <w:lastRenderedPageBreak/>
        <w:t>capital projects, the Committee will consider the capital plans as the University implements them in line with the agreed strategy.</w:t>
      </w:r>
      <w:r w:rsidRPr="00685C52">
        <w:rPr>
          <w:vertAlign w:val="superscript"/>
        </w:rPr>
        <w:footnoteReference w:id="2"/>
      </w:r>
    </w:p>
    <w:p w14:paraId="0C5D7D18" w14:textId="77777777" w:rsidR="0040495E" w:rsidRPr="00685C52" w:rsidRDefault="0040495E" w:rsidP="0040495E">
      <w:pPr>
        <w:pStyle w:val="Heading2"/>
        <w:numPr>
          <w:ilvl w:val="0"/>
          <w:numId w:val="0"/>
        </w:numPr>
      </w:pPr>
      <w:r w:rsidRPr="00685C52">
        <w:t>The Committee has delegated authority from the Board in relation to financial matters as set out in the financial regulations and in the Scheme of Delegation. The Board cannot delegate the approval of the Annual Budget or its principal responsibility for the solvency of the University.</w:t>
      </w:r>
    </w:p>
    <w:p w14:paraId="7994A934" w14:textId="77777777" w:rsidR="0040495E" w:rsidRDefault="0040495E" w:rsidP="0040495E">
      <w:pPr>
        <w:pStyle w:val="Heading1"/>
      </w:pPr>
      <w:r>
        <w:t>Terms of Reference</w:t>
      </w:r>
    </w:p>
    <w:p w14:paraId="572C2587" w14:textId="77777777" w:rsidR="0040495E" w:rsidRDefault="0040495E" w:rsidP="0040495E">
      <w:pPr>
        <w:pStyle w:val="Heading2"/>
      </w:pPr>
      <w:r>
        <w:t xml:space="preserve">To </w:t>
      </w:r>
      <w:r w:rsidRPr="00B11B8E">
        <w:t>consider and have authority to approve on behalf of Board:</w:t>
      </w:r>
    </w:p>
    <w:p w14:paraId="53A88CA0" w14:textId="77777777" w:rsidR="0040495E" w:rsidRPr="00685C52" w:rsidRDefault="0040495E" w:rsidP="0040495E">
      <w:pPr>
        <w:pStyle w:val="Heading2"/>
        <w:numPr>
          <w:ilvl w:val="0"/>
          <w:numId w:val="30"/>
        </w:numPr>
        <w:tabs>
          <w:tab w:val="num" w:pos="360"/>
        </w:tabs>
        <w:ind w:left="432" w:hanging="432"/>
      </w:pPr>
      <w:r w:rsidRPr="00685C52">
        <w:t xml:space="preserve">Financial Regulations, and policies/strategies relating to matters within the Committee’s purview, which require approval at a governance level for legal or regulatory reasons, unless covered elsewhere in these terms of reference or forming part of the Articles of Government; </w:t>
      </w:r>
      <w:proofErr w:type="gramStart"/>
      <w:r w:rsidRPr="00685C52">
        <w:t>also</w:t>
      </w:r>
      <w:proofErr w:type="gramEnd"/>
      <w:r w:rsidRPr="00685C52">
        <w:t xml:space="preserve"> any other matters vested in the Committee under the Financial Regulations and Scheme of Delegation.</w:t>
      </w:r>
    </w:p>
    <w:p w14:paraId="0427B523" w14:textId="77777777" w:rsidR="0040495E" w:rsidRPr="00685C52" w:rsidRDefault="0040495E" w:rsidP="0040495E">
      <w:pPr>
        <w:pStyle w:val="Heading2"/>
        <w:numPr>
          <w:ilvl w:val="0"/>
          <w:numId w:val="30"/>
        </w:numPr>
        <w:tabs>
          <w:tab w:val="num" w:pos="360"/>
        </w:tabs>
        <w:ind w:left="432" w:hanging="432"/>
      </w:pPr>
      <w:r w:rsidRPr="00685C52">
        <w:t>Financial arrangements including short term funding arrangements/procedures, long term investment policies, applications for borrowing consent from all sources, and relevant policies and strategies in relation to fees and charges payable to the University.</w:t>
      </w:r>
    </w:p>
    <w:p w14:paraId="025CBF7C" w14:textId="77777777" w:rsidR="0040495E" w:rsidRPr="00685C52" w:rsidRDefault="0040495E" w:rsidP="0040495E">
      <w:pPr>
        <w:pStyle w:val="Heading2"/>
        <w:numPr>
          <w:ilvl w:val="0"/>
          <w:numId w:val="30"/>
        </w:numPr>
        <w:tabs>
          <w:tab w:val="num" w:pos="360"/>
        </w:tabs>
        <w:ind w:left="432" w:hanging="432"/>
      </w:pPr>
      <w:r w:rsidRPr="00685C52">
        <w:t>The implementation of strategic objectives relating to People Services and employment policy.</w:t>
      </w:r>
    </w:p>
    <w:p w14:paraId="3B2A9B44" w14:textId="77777777" w:rsidR="0040495E" w:rsidRPr="00685C52" w:rsidRDefault="0040495E" w:rsidP="0040495E">
      <w:pPr>
        <w:pStyle w:val="Heading2"/>
        <w:numPr>
          <w:ilvl w:val="0"/>
          <w:numId w:val="30"/>
        </w:numPr>
        <w:tabs>
          <w:tab w:val="num" w:pos="360"/>
        </w:tabs>
        <w:ind w:left="432" w:hanging="432"/>
      </w:pPr>
      <w:r w:rsidRPr="00685C52">
        <w:t>The University’s annual report on Health and Safety activities within the institution, which will be presented to Board for information.</w:t>
      </w:r>
    </w:p>
    <w:p w14:paraId="6C93416A" w14:textId="77777777" w:rsidR="0040495E" w:rsidRPr="00685C52" w:rsidRDefault="0040495E" w:rsidP="0040495E">
      <w:pPr>
        <w:pStyle w:val="Heading2"/>
        <w:numPr>
          <w:ilvl w:val="0"/>
          <w:numId w:val="30"/>
        </w:numPr>
        <w:tabs>
          <w:tab w:val="num" w:pos="360"/>
        </w:tabs>
        <w:ind w:left="432" w:hanging="432"/>
      </w:pPr>
      <w:r w:rsidRPr="00685C52">
        <w:t>Regular reports on People Services and on Estates and the Environment.</w:t>
      </w:r>
    </w:p>
    <w:p w14:paraId="68417BD0" w14:textId="77777777" w:rsidR="0040495E" w:rsidRPr="00685C52" w:rsidRDefault="0040495E" w:rsidP="0040495E">
      <w:pPr>
        <w:pStyle w:val="Heading2"/>
        <w:numPr>
          <w:ilvl w:val="0"/>
          <w:numId w:val="30"/>
        </w:numPr>
        <w:tabs>
          <w:tab w:val="num" w:pos="360"/>
        </w:tabs>
        <w:ind w:left="432" w:hanging="432"/>
      </w:pPr>
      <w:r w:rsidRPr="00685C52">
        <w:t>The University’s annual report on Procurement.</w:t>
      </w:r>
    </w:p>
    <w:p w14:paraId="3337C197" w14:textId="77777777" w:rsidR="0040495E" w:rsidRPr="00685C52" w:rsidRDefault="0040495E" w:rsidP="0040495E">
      <w:pPr>
        <w:pStyle w:val="Heading2"/>
        <w:numPr>
          <w:ilvl w:val="0"/>
          <w:numId w:val="30"/>
        </w:numPr>
        <w:tabs>
          <w:tab w:val="num" w:pos="360"/>
        </w:tabs>
        <w:ind w:left="432" w:hanging="432"/>
      </w:pPr>
      <w:r w:rsidRPr="00685C52">
        <w:t xml:space="preserve">The purchase of capital goods and services in accordance with the provisions of the financial regulations. </w:t>
      </w:r>
    </w:p>
    <w:p w14:paraId="7D0A8E53" w14:textId="77777777" w:rsidR="0040495E" w:rsidRPr="00685C52" w:rsidRDefault="0040495E" w:rsidP="0040495E">
      <w:pPr>
        <w:pStyle w:val="Heading2"/>
        <w:numPr>
          <w:ilvl w:val="0"/>
          <w:numId w:val="30"/>
        </w:numPr>
        <w:tabs>
          <w:tab w:val="num" w:pos="360"/>
        </w:tabs>
        <w:ind w:left="432" w:hanging="432"/>
      </w:pPr>
      <w:r w:rsidRPr="00685C52">
        <w:t>"Risk" arrangements for insurance purposes</w:t>
      </w:r>
    </w:p>
    <w:p w14:paraId="19030981" w14:textId="77777777" w:rsidR="0040495E" w:rsidRPr="00685C52" w:rsidRDefault="0040495E" w:rsidP="0040495E">
      <w:pPr>
        <w:pStyle w:val="Heading2"/>
        <w:numPr>
          <w:ilvl w:val="0"/>
          <w:numId w:val="30"/>
        </w:numPr>
        <w:tabs>
          <w:tab w:val="num" w:pos="360"/>
        </w:tabs>
        <w:ind w:left="432" w:hanging="432"/>
      </w:pPr>
      <w:r w:rsidRPr="00685C52">
        <w:t>Periodic reviews of the Institution’s compliance with the various mandatory requirements of the Financial Memorandum</w:t>
      </w:r>
    </w:p>
    <w:p w14:paraId="24905D60" w14:textId="77777777" w:rsidR="0040495E" w:rsidRPr="00B11B8E" w:rsidRDefault="0040495E" w:rsidP="0040495E">
      <w:pPr>
        <w:pStyle w:val="Heading2"/>
      </w:pPr>
      <w:r w:rsidRPr="00B11B8E">
        <w:t xml:space="preserve">To consider and recommend for Board approval: </w:t>
      </w:r>
    </w:p>
    <w:p w14:paraId="515AF89A" w14:textId="77777777" w:rsidR="0040495E" w:rsidRPr="00685C52" w:rsidRDefault="0040495E" w:rsidP="0040495E">
      <w:pPr>
        <w:pStyle w:val="Heading2"/>
        <w:numPr>
          <w:ilvl w:val="0"/>
          <w:numId w:val="31"/>
        </w:numPr>
        <w:tabs>
          <w:tab w:val="num" w:pos="360"/>
        </w:tabs>
        <w:ind w:left="432" w:hanging="432"/>
      </w:pPr>
      <w:r w:rsidRPr="00685C52">
        <w:t>Revisions to ceilings on financial authority, to be reviewed on an annual basis.</w:t>
      </w:r>
    </w:p>
    <w:p w14:paraId="2A0005C9" w14:textId="77777777" w:rsidR="0040495E" w:rsidRPr="00685C52" w:rsidRDefault="0040495E" w:rsidP="0040495E">
      <w:pPr>
        <w:pStyle w:val="Heading2"/>
        <w:numPr>
          <w:ilvl w:val="0"/>
          <w:numId w:val="31"/>
        </w:numPr>
        <w:tabs>
          <w:tab w:val="num" w:pos="360"/>
        </w:tabs>
        <w:ind w:left="432" w:hanging="432"/>
      </w:pPr>
      <w:r w:rsidRPr="00685C52">
        <w:t>Any expenditure which requires full Board authority.</w:t>
      </w:r>
    </w:p>
    <w:p w14:paraId="5DEAC1B1" w14:textId="77777777" w:rsidR="0040495E" w:rsidRPr="00685C52" w:rsidRDefault="0040495E" w:rsidP="0040495E">
      <w:pPr>
        <w:pStyle w:val="Heading2"/>
        <w:numPr>
          <w:ilvl w:val="0"/>
          <w:numId w:val="31"/>
        </w:numPr>
        <w:tabs>
          <w:tab w:val="num" w:pos="360"/>
        </w:tabs>
        <w:ind w:left="432" w:hanging="432"/>
      </w:pPr>
      <w:r w:rsidRPr="00685C52">
        <w:lastRenderedPageBreak/>
        <w:t>Policies/strategies which require approval at Board level for legal or regulatory reasons, and which relate to matters within the Committee’s purview.</w:t>
      </w:r>
    </w:p>
    <w:p w14:paraId="12157CB2" w14:textId="77777777" w:rsidR="0040495E" w:rsidRDefault="0040495E" w:rsidP="0040495E">
      <w:pPr>
        <w:pStyle w:val="Heading2"/>
        <w:numPr>
          <w:ilvl w:val="0"/>
          <w:numId w:val="31"/>
        </w:numPr>
        <w:tabs>
          <w:tab w:val="num" w:pos="360"/>
        </w:tabs>
        <w:ind w:left="432" w:hanging="432"/>
      </w:pPr>
      <w:r w:rsidRPr="00685C52">
        <w:t>Any other matters as set out in the Financial Regulations or the Financial Procedures, or the Scheme of Delegation.</w:t>
      </w:r>
    </w:p>
    <w:p w14:paraId="5D5D6086" w14:textId="77777777" w:rsidR="0040495E" w:rsidRPr="00B11B8E" w:rsidRDefault="0040495E" w:rsidP="0040495E">
      <w:pPr>
        <w:pStyle w:val="Heading2"/>
      </w:pPr>
      <w:r w:rsidRPr="00B11B8E">
        <w:t xml:space="preserve">To receive reports for information and advise </w:t>
      </w:r>
      <w:r>
        <w:t xml:space="preserve">the </w:t>
      </w:r>
      <w:r w:rsidRPr="00B11B8E">
        <w:t xml:space="preserve">Board and/or the Vice-Chancellor as appropriate on: </w:t>
      </w:r>
    </w:p>
    <w:p w14:paraId="624CE6CB" w14:textId="77777777" w:rsidR="0040495E" w:rsidRPr="00685C52" w:rsidRDefault="0040495E" w:rsidP="0040495E">
      <w:pPr>
        <w:pStyle w:val="Heading2"/>
        <w:numPr>
          <w:ilvl w:val="0"/>
          <w:numId w:val="32"/>
        </w:numPr>
        <w:tabs>
          <w:tab w:val="num" w:pos="360"/>
        </w:tabs>
        <w:ind w:left="432" w:hanging="432"/>
      </w:pPr>
      <w:r w:rsidRPr="00685C52">
        <w:t xml:space="preserve">Strategic risks and opportunities facing the University in matters of financial, physical, human and digital resources, and other income generation opportunities. </w:t>
      </w:r>
    </w:p>
    <w:p w14:paraId="3B3EEC16" w14:textId="77777777" w:rsidR="0040495E" w:rsidRPr="00685C52" w:rsidRDefault="0040495E" w:rsidP="0040495E">
      <w:pPr>
        <w:pStyle w:val="Heading2"/>
        <w:numPr>
          <w:ilvl w:val="0"/>
          <w:numId w:val="32"/>
        </w:numPr>
        <w:tabs>
          <w:tab w:val="num" w:pos="360"/>
        </w:tabs>
        <w:ind w:left="432" w:hanging="432"/>
      </w:pPr>
      <w:r w:rsidRPr="00685C52">
        <w:t>The establishment, development and monitoring of the Estates Strategy including the acquisition and disposal of land and buildings and the effective and efficient use of resources related to this. This is separate from the Masterplanning work for the University estate which is considered by the Strategic Planning and Performance Committee.</w:t>
      </w:r>
    </w:p>
    <w:p w14:paraId="77F3E8DF" w14:textId="77777777" w:rsidR="0040495E" w:rsidRPr="00685C52" w:rsidRDefault="0040495E" w:rsidP="0040495E">
      <w:pPr>
        <w:pStyle w:val="Heading2"/>
        <w:numPr>
          <w:ilvl w:val="0"/>
          <w:numId w:val="32"/>
        </w:numPr>
        <w:tabs>
          <w:tab w:val="num" w:pos="360"/>
        </w:tabs>
        <w:ind w:left="432" w:hanging="432"/>
      </w:pPr>
      <w:r w:rsidRPr="00685C52">
        <w:t>Medium term and </w:t>
      </w:r>
      <w:proofErr w:type="gramStart"/>
      <w:r w:rsidRPr="00685C52">
        <w:t>longer term</w:t>
      </w:r>
      <w:proofErr w:type="gramEnd"/>
      <w:r w:rsidRPr="00685C52">
        <w:t> financial planning and income generation (including working capital and capital commitments, and other physical assets as well as intellectual property), and annual and longer-term estimates of income and expenditure.</w:t>
      </w:r>
    </w:p>
    <w:p w14:paraId="6339ADE4" w14:textId="77777777" w:rsidR="0040495E" w:rsidRPr="00685C52" w:rsidRDefault="0040495E" w:rsidP="0040495E">
      <w:pPr>
        <w:pStyle w:val="Heading2"/>
        <w:numPr>
          <w:ilvl w:val="0"/>
          <w:numId w:val="32"/>
        </w:numPr>
        <w:tabs>
          <w:tab w:val="num" w:pos="360"/>
        </w:tabs>
        <w:ind w:left="432" w:hanging="432"/>
      </w:pPr>
      <w:r w:rsidRPr="00685C52">
        <w:t>Periodic statements of income and expenditure in relation to the University's activities including all subsidiaries.</w:t>
      </w:r>
    </w:p>
    <w:p w14:paraId="36D0FFD6" w14:textId="77777777" w:rsidR="0040495E" w:rsidRPr="00685C52" w:rsidRDefault="0040495E" w:rsidP="0040495E">
      <w:pPr>
        <w:pStyle w:val="Heading2"/>
        <w:numPr>
          <w:ilvl w:val="0"/>
          <w:numId w:val="32"/>
        </w:numPr>
        <w:tabs>
          <w:tab w:val="num" w:pos="360"/>
        </w:tabs>
        <w:ind w:left="432" w:hanging="432"/>
      </w:pPr>
      <w:r w:rsidRPr="00685C52">
        <w:t>The establishment, development and approval of institutional partnerships with external bodies.</w:t>
      </w:r>
    </w:p>
    <w:p w14:paraId="0AF37FD3" w14:textId="77777777" w:rsidR="0040495E" w:rsidRPr="00685C52" w:rsidRDefault="0040495E" w:rsidP="0040495E">
      <w:pPr>
        <w:pStyle w:val="Heading2"/>
        <w:numPr>
          <w:ilvl w:val="0"/>
          <w:numId w:val="32"/>
        </w:numPr>
        <w:tabs>
          <w:tab w:val="num" w:pos="360"/>
        </w:tabs>
        <w:ind w:left="432" w:hanging="432"/>
      </w:pPr>
      <w:r w:rsidRPr="00685C52">
        <w:t>The performance of and risks arising from staff pension schemes.</w:t>
      </w:r>
    </w:p>
    <w:p w14:paraId="3A7B7547" w14:textId="77777777" w:rsidR="0040495E" w:rsidRPr="00685C52" w:rsidRDefault="0040495E" w:rsidP="0040495E">
      <w:pPr>
        <w:pStyle w:val="Heading2"/>
        <w:numPr>
          <w:ilvl w:val="0"/>
          <w:numId w:val="32"/>
        </w:numPr>
        <w:tabs>
          <w:tab w:val="num" w:pos="360"/>
        </w:tabs>
        <w:ind w:left="432" w:hanging="432"/>
      </w:pPr>
      <w:r w:rsidRPr="00685C52">
        <w:t>National and local agreements as they relate to the various staff groups within the University.</w:t>
      </w:r>
    </w:p>
    <w:p w14:paraId="2D4F0467" w14:textId="77777777" w:rsidR="0040495E" w:rsidRPr="00685C52" w:rsidRDefault="0040495E" w:rsidP="0040495E">
      <w:pPr>
        <w:pStyle w:val="Heading2"/>
        <w:numPr>
          <w:ilvl w:val="0"/>
          <w:numId w:val="32"/>
        </w:numPr>
        <w:tabs>
          <w:tab w:val="num" w:pos="360"/>
        </w:tabs>
        <w:ind w:left="432" w:hanging="432"/>
      </w:pPr>
      <w:r w:rsidRPr="00685C52">
        <w:t>Changes in legislation and good practice relating to areas of the University’s operation within the purview of the Committee.</w:t>
      </w:r>
    </w:p>
    <w:p w14:paraId="4B68B491" w14:textId="77777777" w:rsidR="0040495E" w:rsidRDefault="0040495E" w:rsidP="0040495E">
      <w:pPr>
        <w:pStyle w:val="Heading2"/>
      </w:pPr>
      <w:r w:rsidRPr="006312B0">
        <w:t xml:space="preserve">The Committee </w:t>
      </w:r>
      <w:r w:rsidRPr="008A23A5">
        <w:t xml:space="preserve">may </w:t>
      </w:r>
      <w:r w:rsidRPr="00685C52">
        <w:t>establish time-limited Task &amp; Finish Groups to undertake any of the above responsibilities on its behalf. The membership and reporting arrangements of such Task &amp; Finish Groups shall be agreed by the Chair of Board, the Committee Chair, or the Vice-Chancellor, according to business demands.</w:t>
      </w:r>
    </w:p>
    <w:p w14:paraId="0AE3EDA7" w14:textId="77777777" w:rsidR="0040495E" w:rsidRDefault="0040495E" w:rsidP="0040495E">
      <w:pPr>
        <w:pStyle w:val="Heading1"/>
      </w:pPr>
      <w:r>
        <w:t>Operation</w:t>
      </w:r>
    </w:p>
    <w:p w14:paraId="6520E460" w14:textId="77777777" w:rsidR="0040495E" w:rsidRPr="00685C52" w:rsidRDefault="0040495E" w:rsidP="0040495E">
      <w:pPr>
        <w:spacing w:after="153"/>
        <w:ind w:left="-1" w:firstLine="1"/>
      </w:pPr>
      <w:r w:rsidRPr="00685C52">
        <w:t>The Committee shall agree and present to the Board an annual report outlining the key business undertaken by the Committee during the previous academic year, with a particular focus on the decisions taken by the Committee on behalf of the governing body in accordance with the delegated authorities provided in these terms of reference.</w:t>
      </w:r>
    </w:p>
    <w:p w14:paraId="39E6265E" w14:textId="77777777" w:rsidR="0040495E" w:rsidRPr="00685C52" w:rsidRDefault="0040495E" w:rsidP="0040495E">
      <w:pPr>
        <w:spacing w:after="153"/>
        <w:ind w:left="-1" w:firstLine="1"/>
      </w:pPr>
      <w:r w:rsidRPr="00685C52">
        <w:t>The Committee shall provide a summary report to Board following each meeting, setting out what decisions have been taken via delegated authority, in particular any procurement or contractual related decisions approved by Chair outside of meetings. The Chair will provide an oral update to Board as necessary highlighting any issues that they need to bring to the attention of the Board. </w:t>
      </w:r>
    </w:p>
    <w:p w14:paraId="4D5AC8C7" w14:textId="31756F43" w:rsidR="0040495E" w:rsidRPr="00685C52" w:rsidRDefault="0040495E" w:rsidP="0040495E">
      <w:pPr>
        <w:spacing w:after="153"/>
        <w:ind w:left="-1" w:firstLine="1"/>
      </w:pPr>
      <w:r>
        <w:lastRenderedPageBreak/>
        <w:t xml:space="preserve">The Committee may consider matters referred to it by Board, the Management Board (via the Vice-Chancellor </w:t>
      </w:r>
      <w:r w:rsidR="0036506D">
        <w:t xml:space="preserve">- </w:t>
      </w:r>
      <w:r>
        <w:t>this is through the Combined Academic Board), or the University Vice-Chancellor’s Executive Group. </w:t>
      </w:r>
    </w:p>
    <w:p w14:paraId="2828E334" w14:textId="77777777" w:rsidR="006F57FF" w:rsidRDefault="006F57FF" w:rsidP="00233937">
      <w:pPr>
        <w:sectPr w:rsidR="006F57FF" w:rsidSect="007E5ABE">
          <w:headerReference w:type="even" r:id="rId14"/>
          <w:footerReference w:type="default" r:id="rId15"/>
          <w:pgSz w:w="11906" w:h="16838"/>
          <w:pgMar w:top="1418" w:right="1440" w:bottom="1134" w:left="1134" w:header="709" w:footer="709" w:gutter="0"/>
          <w:pgNumType w:start="0"/>
          <w:cols w:space="708"/>
          <w:titlePg/>
          <w:docGrid w:linePitch="360"/>
        </w:sectPr>
      </w:pPr>
    </w:p>
    <w:p w14:paraId="3C87F484" w14:textId="77777777" w:rsidR="006F57FF" w:rsidRPr="004918D0" w:rsidRDefault="006F57FF" w:rsidP="006F57FF">
      <w:pPr>
        <w:pStyle w:val="Heading1"/>
        <w:numPr>
          <w:ilvl w:val="0"/>
          <w:numId w:val="0"/>
        </w:numPr>
        <w:ind w:left="432" w:hanging="432"/>
      </w:pPr>
      <w:r w:rsidRPr="004918D0">
        <w:lastRenderedPageBreak/>
        <w:t xml:space="preserve">Appendix </w:t>
      </w:r>
      <w:r>
        <w:t>2</w:t>
      </w:r>
    </w:p>
    <w:p w14:paraId="46BC5035" w14:textId="77777777" w:rsidR="006F57FF" w:rsidRDefault="006F57FF" w:rsidP="006F57FF">
      <w:r>
        <w:t>Attendance at Meetings</w:t>
      </w:r>
    </w:p>
    <w:p w14:paraId="415DDC71" w14:textId="77777777" w:rsidR="006F57FF" w:rsidRDefault="006F57FF" w:rsidP="006F57FF"/>
    <w:tbl>
      <w:tblPr>
        <w:tblW w:w="11677" w:type="dxa"/>
        <w:tblCellMar>
          <w:top w:w="15" w:type="dxa"/>
          <w:bottom w:w="15" w:type="dxa"/>
        </w:tblCellMar>
        <w:tblLook w:val="04A0" w:firstRow="1" w:lastRow="0" w:firstColumn="1" w:lastColumn="0" w:noHBand="0" w:noVBand="1"/>
      </w:tblPr>
      <w:tblGrid>
        <w:gridCol w:w="7260"/>
        <w:gridCol w:w="1350"/>
        <w:gridCol w:w="1324"/>
        <w:gridCol w:w="1297"/>
        <w:gridCol w:w="446"/>
      </w:tblGrid>
      <w:tr w:rsidR="006F57FF" w:rsidRPr="00601789" w14:paraId="04CDF6E2" w14:textId="77777777" w:rsidTr="113B66A6">
        <w:trPr>
          <w:trHeight w:val="390"/>
        </w:trPr>
        <w:tc>
          <w:tcPr>
            <w:tcW w:w="7260" w:type="dxa"/>
            <w:tcBorders>
              <w:top w:val="nil"/>
              <w:left w:val="nil"/>
              <w:bottom w:val="single" w:sz="12" w:space="0" w:color="A2B8E1"/>
              <w:right w:val="nil"/>
            </w:tcBorders>
            <w:vAlign w:val="bottom"/>
            <w:hideMark/>
          </w:tcPr>
          <w:p w14:paraId="48DEB710" w14:textId="77777777" w:rsidR="006F57FF" w:rsidRPr="00601789" w:rsidRDefault="006F57FF">
            <w:pPr>
              <w:rPr>
                <w:b/>
                <w:bCs/>
              </w:rPr>
            </w:pPr>
            <w:r w:rsidRPr="00601789">
              <w:rPr>
                <w:b/>
                <w:bCs/>
              </w:rPr>
              <w:t>Name | Date</w:t>
            </w:r>
          </w:p>
        </w:tc>
        <w:tc>
          <w:tcPr>
            <w:tcW w:w="1350" w:type="dxa"/>
            <w:tcBorders>
              <w:top w:val="nil"/>
              <w:left w:val="nil"/>
              <w:bottom w:val="nil"/>
              <w:right w:val="nil"/>
            </w:tcBorders>
            <w:noWrap/>
            <w:vAlign w:val="bottom"/>
          </w:tcPr>
          <w:p w14:paraId="2321BCC0" w14:textId="35AA26AA" w:rsidR="006F57FF" w:rsidRPr="00601789" w:rsidRDefault="00717AB0">
            <w:r>
              <w:t>1</w:t>
            </w:r>
            <w:r w:rsidR="00712985">
              <w:t>5</w:t>
            </w:r>
            <w:r>
              <w:t>-Nov-23</w:t>
            </w:r>
          </w:p>
        </w:tc>
        <w:tc>
          <w:tcPr>
            <w:tcW w:w="1324" w:type="dxa"/>
            <w:tcBorders>
              <w:top w:val="nil"/>
              <w:left w:val="nil"/>
              <w:bottom w:val="nil"/>
              <w:right w:val="nil"/>
            </w:tcBorders>
            <w:noWrap/>
            <w:vAlign w:val="bottom"/>
          </w:tcPr>
          <w:p w14:paraId="6052E6B8" w14:textId="4D69F165" w:rsidR="006F57FF" w:rsidRPr="00601789" w:rsidRDefault="00717AB0">
            <w:r>
              <w:t>13</w:t>
            </w:r>
            <w:r w:rsidR="006F57FF">
              <w:t>-Mar-2</w:t>
            </w:r>
            <w:r>
              <w:t>4</w:t>
            </w:r>
          </w:p>
        </w:tc>
        <w:tc>
          <w:tcPr>
            <w:tcW w:w="1297" w:type="dxa"/>
            <w:tcBorders>
              <w:top w:val="nil"/>
              <w:left w:val="nil"/>
              <w:bottom w:val="nil"/>
              <w:right w:val="nil"/>
            </w:tcBorders>
            <w:noWrap/>
            <w:vAlign w:val="bottom"/>
          </w:tcPr>
          <w:p w14:paraId="6769F9EE" w14:textId="79E4A7CB" w:rsidR="006F57FF" w:rsidRPr="00601789" w:rsidRDefault="00717AB0">
            <w:r>
              <w:t>19</w:t>
            </w:r>
            <w:r w:rsidR="006F57FF">
              <w:t>-Jun-2</w:t>
            </w:r>
            <w:r>
              <w:t>4</w:t>
            </w:r>
          </w:p>
        </w:tc>
        <w:tc>
          <w:tcPr>
            <w:tcW w:w="446" w:type="dxa"/>
            <w:tcBorders>
              <w:top w:val="nil"/>
              <w:left w:val="nil"/>
              <w:bottom w:val="nil"/>
              <w:right w:val="nil"/>
            </w:tcBorders>
            <w:noWrap/>
            <w:vAlign w:val="bottom"/>
          </w:tcPr>
          <w:p w14:paraId="5859B6FD" w14:textId="77777777" w:rsidR="006F57FF" w:rsidRPr="00601789" w:rsidRDefault="006F57FF"/>
        </w:tc>
      </w:tr>
      <w:tr w:rsidR="006F57FF" w:rsidRPr="00601789" w14:paraId="047B2413" w14:textId="77777777" w:rsidTr="113B66A6">
        <w:trPr>
          <w:trHeight w:val="330"/>
        </w:trPr>
        <w:tc>
          <w:tcPr>
            <w:tcW w:w="7260" w:type="dxa"/>
            <w:tcBorders>
              <w:top w:val="nil"/>
              <w:left w:val="nil"/>
              <w:bottom w:val="nil"/>
              <w:right w:val="nil"/>
            </w:tcBorders>
            <w:noWrap/>
            <w:vAlign w:val="bottom"/>
            <w:hideMark/>
          </w:tcPr>
          <w:p w14:paraId="6C84EFF3" w14:textId="77777777" w:rsidR="006F57FF" w:rsidRPr="00601789" w:rsidRDefault="006F57FF">
            <w:r w:rsidRPr="00601789">
              <w:t>Professor Aitchison, Cara (Vice-Chancellor)</w:t>
            </w:r>
          </w:p>
        </w:tc>
        <w:tc>
          <w:tcPr>
            <w:tcW w:w="1350" w:type="dxa"/>
            <w:tcBorders>
              <w:top w:val="nil"/>
              <w:left w:val="nil"/>
              <w:bottom w:val="nil"/>
              <w:right w:val="nil"/>
            </w:tcBorders>
            <w:shd w:val="clear" w:color="auto" w:fill="auto"/>
            <w:noWrap/>
            <w:vAlign w:val="bottom"/>
          </w:tcPr>
          <w:p w14:paraId="42F631CA" w14:textId="6E298E6A" w:rsidR="006F57FF" w:rsidRPr="00601789" w:rsidRDefault="006F57FF">
            <w:r>
              <w:t>Yes</w:t>
            </w:r>
          </w:p>
        </w:tc>
        <w:tc>
          <w:tcPr>
            <w:tcW w:w="1324" w:type="dxa"/>
            <w:tcBorders>
              <w:top w:val="nil"/>
              <w:left w:val="nil"/>
              <w:bottom w:val="nil"/>
              <w:right w:val="nil"/>
            </w:tcBorders>
            <w:shd w:val="clear" w:color="auto" w:fill="auto"/>
            <w:noWrap/>
            <w:vAlign w:val="bottom"/>
          </w:tcPr>
          <w:p w14:paraId="79E0FD9A" w14:textId="24F83A0D" w:rsidR="006F57FF" w:rsidRPr="00601789" w:rsidRDefault="00A025A0">
            <w:r>
              <w:t>n/a</w:t>
            </w:r>
          </w:p>
        </w:tc>
        <w:tc>
          <w:tcPr>
            <w:tcW w:w="1297" w:type="dxa"/>
            <w:tcBorders>
              <w:top w:val="nil"/>
              <w:left w:val="nil"/>
              <w:bottom w:val="nil"/>
              <w:right w:val="nil"/>
            </w:tcBorders>
            <w:shd w:val="clear" w:color="auto" w:fill="auto"/>
            <w:noWrap/>
            <w:vAlign w:val="bottom"/>
          </w:tcPr>
          <w:p w14:paraId="476DFA60" w14:textId="0F4E97F9" w:rsidR="006F57FF" w:rsidRPr="00601789" w:rsidRDefault="00A025A0">
            <w:r>
              <w:t>n/a</w:t>
            </w:r>
          </w:p>
        </w:tc>
        <w:tc>
          <w:tcPr>
            <w:tcW w:w="446" w:type="dxa"/>
            <w:tcBorders>
              <w:top w:val="nil"/>
              <w:left w:val="nil"/>
              <w:bottom w:val="nil"/>
              <w:right w:val="nil"/>
            </w:tcBorders>
            <w:noWrap/>
            <w:vAlign w:val="bottom"/>
            <w:hideMark/>
          </w:tcPr>
          <w:p w14:paraId="1D6345D8" w14:textId="77777777" w:rsidR="006F57FF" w:rsidRPr="00601789" w:rsidRDefault="006F57FF"/>
        </w:tc>
      </w:tr>
      <w:tr w:rsidR="00A025A0" w:rsidRPr="00601789" w14:paraId="173B5A59" w14:textId="77777777" w:rsidTr="113B66A6">
        <w:trPr>
          <w:trHeight w:val="330"/>
        </w:trPr>
        <w:tc>
          <w:tcPr>
            <w:tcW w:w="7260" w:type="dxa"/>
            <w:tcBorders>
              <w:top w:val="nil"/>
              <w:left w:val="nil"/>
              <w:bottom w:val="nil"/>
              <w:right w:val="nil"/>
            </w:tcBorders>
            <w:noWrap/>
            <w:vAlign w:val="bottom"/>
          </w:tcPr>
          <w:p w14:paraId="210C3E3E" w14:textId="1E8659D0" w:rsidR="00A025A0" w:rsidRPr="00601789" w:rsidRDefault="00A025A0">
            <w:r>
              <w:t>Coutinho, Kevin (Independent Governor)</w:t>
            </w:r>
          </w:p>
        </w:tc>
        <w:tc>
          <w:tcPr>
            <w:tcW w:w="1350" w:type="dxa"/>
            <w:tcBorders>
              <w:top w:val="nil"/>
              <w:left w:val="nil"/>
              <w:bottom w:val="nil"/>
              <w:right w:val="nil"/>
            </w:tcBorders>
            <w:shd w:val="clear" w:color="auto" w:fill="auto"/>
            <w:noWrap/>
            <w:vAlign w:val="bottom"/>
          </w:tcPr>
          <w:p w14:paraId="6DBC8BA4" w14:textId="37902E00" w:rsidR="00A025A0" w:rsidRDefault="00C75838">
            <w:r>
              <w:t>n/a</w:t>
            </w:r>
          </w:p>
        </w:tc>
        <w:tc>
          <w:tcPr>
            <w:tcW w:w="1324" w:type="dxa"/>
            <w:tcBorders>
              <w:top w:val="nil"/>
              <w:left w:val="nil"/>
              <w:bottom w:val="nil"/>
              <w:right w:val="nil"/>
            </w:tcBorders>
            <w:shd w:val="clear" w:color="auto" w:fill="auto"/>
            <w:noWrap/>
            <w:vAlign w:val="bottom"/>
          </w:tcPr>
          <w:p w14:paraId="75460F7B" w14:textId="079BB55F" w:rsidR="00A025A0" w:rsidRDefault="00C75838">
            <w:r>
              <w:t>Yes</w:t>
            </w:r>
          </w:p>
        </w:tc>
        <w:tc>
          <w:tcPr>
            <w:tcW w:w="1297" w:type="dxa"/>
            <w:tcBorders>
              <w:top w:val="nil"/>
              <w:left w:val="nil"/>
              <w:bottom w:val="nil"/>
              <w:right w:val="nil"/>
            </w:tcBorders>
            <w:shd w:val="clear" w:color="auto" w:fill="auto"/>
            <w:noWrap/>
            <w:vAlign w:val="bottom"/>
          </w:tcPr>
          <w:p w14:paraId="1BCCDA19" w14:textId="294E7CCE" w:rsidR="00A025A0" w:rsidRDefault="00C75838">
            <w:r>
              <w:t>Yes</w:t>
            </w:r>
          </w:p>
        </w:tc>
        <w:tc>
          <w:tcPr>
            <w:tcW w:w="446" w:type="dxa"/>
            <w:tcBorders>
              <w:top w:val="nil"/>
              <w:left w:val="nil"/>
              <w:bottom w:val="nil"/>
              <w:right w:val="nil"/>
            </w:tcBorders>
            <w:noWrap/>
            <w:vAlign w:val="bottom"/>
          </w:tcPr>
          <w:p w14:paraId="1CD7A0AA" w14:textId="77777777" w:rsidR="00A025A0" w:rsidRPr="00601789" w:rsidRDefault="00A025A0"/>
        </w:tc>
      </w:tr>
      <w:tr w:rsidR="004259BC" w:rsidRPr="00601789" w14:paraId="37C4E54F" w14:textId="77777777" w:rsidTr="113B66A6">
        <w:trPr>
          <w:trHeight w:val="330"/>
        </w:trPr>
        <w:tc>
          <w:tcPr>
            <w:tcW w:w="7260" w:type="dxa"/>
            <w:tcBorders>
              <w:top w:val="nil"/>
              <w:left w:val="nil"/>
              <w:bottom w:val="nil"/>
              <w:right w:val="nil"/>
            </w:tcBorders>
            <w:noWrap/>
            <w:vAlign w:val="bottom"/>
          </w:tcPr>
          <w:p w14:paraId="1E4C5E9E" w14:textId="0BF8DE75" w:rsidR="004259BC" w:rsidRPr="00601789" w:rsidRDefault="004259BC">
            <w:r>
              <w:t>Glennan, Clare (</w:t>
            </w:r>
            <w:r w:rsidR="00654859">
              <w:t>Academic</w:t>
            </w:r>
            <w:r>
              <w:t xml:space="preserve"> Staff Governor)</w:t>
            </w:r>
          </w:p>
        </w:tc>
        <w:tc>
          <w:tcPr>
            <w:tcW w:w="1350" w:type="dxa"/>
            <w:tcBorders>
              <w:top w:val="nil"/>
              <w:left w:val="nil"/>
              <w:bottom w:val="nil"/>
              <w:right w:val="nil"/>
            </w:tcBorders>
            <w:shd w:val="clear" w:color="auto" w:fill="auto"/>
            <w:noWrap/>
            <w:vAlign w:val="bottom"/>
          </w:tcPr>
          <w:p w14:paraId="72D68D51" w14:textId="3D5164FA" w:rsidR="004259BC" w:rsidRDefault="00C75838">
            <w:r>
              <w:t>Yes</w:t>
            </w:r>
          </w:p>
        </w:tc>
        <w:tc>
          <w:tcPr>
            <w:tcW w:w="1324" w:type="dxa"/>
            <w:tcBorders>
              <w:top w:val="nil"/>
              <w:left w:val="nil"/>
              <w:bottom w:val="nil"/>
              <w:right w:val="nil"/>
            </w:tcBorders>
            <w:shd w:val="clear" w:color="auto" w:fill="auto"/>
            <w:noWrap/>
            <w:vAlign w:val="bottom"/>
          </w:tcPr>
          <w:p w14:paraId="2BF845ED" w14:textId="112906B8" w:rsidR="004259BC" w:rsidRDefault="00C75838">
            <w:r>
              <w:t>No</w:t>
            </w:r>
          </w:p>
        </w:tc>
        <w:tc>
          <w:tcPr>
            <w:tcW w:w="1297" w:type="dxa"/>
            <w:tcBorders>
              <w:top w:val="nil"/>
              <w:left w:val="nil"/>
              <w:bottom w:val="nil"/>
              <w:right w:val="nil"/>
            </w:tcBorders>
            <w:shd w:val="clear" w:color="auto" w:fill="auto"/>
            <w:noWrap/>
            <w:vAlign w:val="bottom"/>
          </w:tcPr>
          <w:p w14:paraId="6E9F6558" w14:textId="71B80A28" w:rsidR="004259BC" w:rsidRDefault="00C75838">
            <w:r>
              <w:t>No</w:t>
            </w:r>
          </w:p>
        </w:tc>
        <w:tc>
          <w:tcPr>
            <w:tcW w:w="446" w:type="dxa"/>
            <w:tcBorders>
              <w:top w:val="nil"/>
              <w:left w:val="nil"/>
              <w:bottom w:val="nil"/>
              <w:right w:val="nil"/>
            </w:tcBorders>
            <w:noWrap/>
            <w:vAlign w:val="bottom"/>
          </w:tcPr>
          <w:p w14:paraId="73FFCF69" w14:textId="77777777" w:rsidR="004259BC" w:rsidRPr="00601789" w:rsidRDefault="004259BC"/>
        </w:tc>
      </w:tr>
      <w:tr w:rsidR="00A025A0" w:rsidRPr="00601789" w14:paraId="7D90B66B" w14:textId="77777777" w:rsidTr="113B66A6">
        <w:trPr>
          <w:trHeight w:val="330"/>
        </w:trPr>
        <w:tc>
          <w:tcPr>
            <w:tcW w:w="7260" w:type="dxa"/>
            <w:tcBorders>
              <w:top w:val="nil"/>
              <w:left w:val="nil"/>
              <w:bottom w:val="nil"/>
              <w:right w:val="nil"/>
            </w:tcBorders>
            <w:noWrap/>
            <w:vAlign w:val="bottom"/>
          </w:tcPr>
          <w:p w14:paraId="559E265B" w14:textId="3BCF0757" w:rsidR="00A025A0" w:rsidRDefault="00A025A0" w:rsidP="00A025A0">
            <w:r>
              <w:rPr>
                <w:rFonts w:cs="Arial"/>
                <w:color w:val="000000"/>
              </w:rPr>
              <w:t>Kennedy, Peter (Independent Governor)</w:t>
            </w:r>
          </w:p>
        </w:tc>
        <w:tc>
          <w:tcPr>
            <w:tcW w:w="1350" w:type="dxa"/>
            <w:tcBorders>
              <w:top w:val="nil"/>
              <w:left w:val="nil"/>
              <w:bottom w:val="nil"/>
              <w:right w:val="nil"/>
            </w:tcBorders>
            <w:shd w:val="clear" w:color="auto" w:fill="auto"/>
            <w:noWrap/>
            <w:vAlign w:val="bottom"/>
          </w:tcPr>
          <w:p w14:paraId="2F325FCE" w14:textId="610FA4C4" w:rsidR="00A025A0" w:rsidRDefault="00C75838" w:rsidP="00A025A0">
            <w:r>
              <w:t>No</w:t>
            </w:r>
          </w:p>
        </w:tc>
        <w:tc>
          <w:tcPr>
            <w:tcW w:w="1324" w:type="dxa"/>
            <w:tcBorders>
              <w:top w:val="nil"/>
              <w:left w:val="nil"/>
              <w:bottom w:val="nil"/>
              <w:right w:val="nil"/>
            </w:tcBorders>
            <w:shd w:val="clear" w:color="auto" w:fill="auto"/>
            <w:noWrap/>
            <w:vAlign w:val="bottom"/>
          </w:tcPr>
          <w:p w14:paraId="3A922725" w14:textId="1A2DBD33" w:rsidR="00A025A0" w:rsidRDefault="00C75838" w:rsidP="00A025A0">
            <w:r>
              <w:t>Yes</w:t>
            </w:r>
          </w:p>
        </w:tc>
        <w:tc>
          <w:tcPr>
            <w:tcW w:w="1297" w:type="dxa"/>
            <w:tcBorders>
              <w:top w:val="nil"/>
              <w:left w:val="nil"/>
              <w:bottom w:val="nil"/>
              <w:right w:val="nil"/>
            </w:tcBorders>
            <w:shd w:val="clear" w:color="auto" w:fill="auto"/>
            <w:noWrap/>
            <w:vAlign w:val="bottom"/>
          </w:tcPr>
          <w:p w14:paraId="13F490F5" w14:textId="6C2F00FA" w:rsidR="00A025A0" w:rsidRDefault="00C75838" w:rsidP="00A025A0">
            <w:r>
              <w:t>Yes</w:t>
            </w:r>
          </w:p>
        </w:tc>
        <w:tc>
          <w:tcPr>
            <w:tcW w:w="446" w:type="dxa"/>
            <w:tcBorders>
              <w:top w:val="nil"/>
              <w:left w:val="nil"/>
              <w:bottom w:val="nil"/>
              <w:right w:val="nil"/>
            </w:tcBorders>
            <w:noWrap/>
            <w:vAlign w:val="bottom"/>
          </w:tcPr>
          <w:p w14:paraId="2869CAAA" w14:textId="77777777" w:rsidR="00A025A0" w:rsidRPr="00601789" w:rsidRDefault="00A025A0" w:rsidP="00A025A0"/>
        </w:tc>
      </w:tr>
      <w:tr w:rsidR="00A025A0" w:rsidRPr="00601789" w14:paraId="72A4DE4B" w14:textId="77777777" w:rsidTr="113B66A6">
        <w:trPr>
          <w:trHeight w:val="330"/>
        </w:trPr>
        <w:tc>
          <w:tcPr>
            <w:tcW w:w="7260" w:type="dxa"/>
            <w:tcBorders>
              <w:top w:val="nil"/>
              <w:left w:val="nil"/>
              <w:bottom w:val="nil"/>
              <w:right w:val="nil"/>
            </w:tcBorders>
            <w:noWrap/>
            <w:vAlign w:val="bottom"/>
          </w:tcPr>
          <w:p w14:paraId="2651DF04" w14:textId="67377280" w:rsidR="00A025A0" w:rsidRDefault="00A025A0" w:rsidP="00A025A0">
            <w:r>
              <w:rPr>
                <w:rFonts w:cs="Arial"/>
                <w:color w:val="000000"/>
              </w:rPr>
              <w:t>Professor Langford, Rachael (Vice-Chancellor)</w:t>
            </w:r>
          </w:p>
        </w:tc>
        <w:tc>
          <w:tcPr>
            <w:tcW w:w="1350" w:type="dxa"/>
            <w:tcBorders>
              <w:top w:val="nil"/>
              <w:left w:val="nil"/>
              <w:bottom w:val="nil"/>
              <w:right w:val="nil"/>
            </w:tcBorders>
            <w:shd w:val="clear" w:color="auto" w:fill="auto"/>
            <w:noWrap/>
            <w:vAlign w:val="bottom"/>
          </w:tcPr>
          <w:p w14:paraId="2DE559AC" w14:textId="436D5DDD" w:rsidR="00A025A0" w:rsidRDefault="007B40F3" w:rsidP="00A025A0">
            <w:r>
              <w:t>n/a</w:t>
            </w:r>
          </w:p>
        </w:tc>
        <w:tc>
          <w:tcPr>
            <w:tcW w:w="1324" w:type="dxa"/>
            <w:tcBorders>
              <w:top w:val="nil"/>
              <w:left w:val="nil"/>
              <w:bottom w:val="nil"/>
              <w:right w:val="nil"/>
            </w:tcBorders>
            <w:shd w:val="clear" w:color="auto" w:fill="auto"/>
            <w:noWrap/>
            <w:vAlign w:val="bottom"/>
          </w:tcPr>
          <w:p w14:paraId="52ADF553" w14:textId="1CDD30CE" w:rsidR="00A025A0" w:rsidRDefault="007B40F3" w:rsidP="00A025A0">
            <w:r>
              <w:t>Yes</w:t>
            </w:r>
          </w:p>
        </w:tc>
        <w:tc>
          <w:tcPr>
            <w:tcW w:w="1297" w:type="dxa"/>
            <w:tcBorders>
              <w:top w:val="nil"/>
              <w:left w:val="nil"/>
              <w:bottom w:val="nil"/>
              <w:right w:val="nil"/>
            </w:tcBorders>
            <w:shd w:val="clear" w:color="auto" w:fill="auto"/>
            <w:noWrap/>
            <w:vAlign w:val="bottom"/>
          </w:tcPr>
          <w:p w14:paraId="76A942D2" w14:textId="12DA91CA" w:rsidR="00A025A0" w:rsidRDefault="007B40F3" w:rsidP="00A025A0">
            <w:r>
              <w:t>Yes</w:t>
            </w:r>
          </w:p>
        </w:tc>
        <w:tc>
          <w:tcPr>
            <w:tcW w:w="446" w:type="dxa"/>
            <w:tcBorders>
              <w:top w:val="nil"/>
              <w:left w:val="nil"/>
              <w:bottom w:val="nil"/>
              <w:right w:val="nil"/>
            </w:tcBorders>
            <w:noWrap/>
            <w:vAlign w:val="bottom"/>
          </w:tcPr>
          <w:p w14:paraId="5675720A" w14:textId="77777777" w:rsidR="00A025A0" w:rsidRPr="00601789" w:rsidRDefault="00A025A0" w:rsidP="00A025A0"/>
        </w:tc>
      </w:tr>
      <w:tr w:rsidR="00F72D70" w:rsidRPr="00601789" w14:paraId="1D03E5BA" w14:textId="77777777">
        <w:trPr>
          <w:trHeight w:val="315"/>
        </w:trPr>
        <w:tc>
          <w:tcPr>
            <w:tcW w:w="7260" w:type="dxa"/>
            <w:tcBorders>
              <w:top w:val="nil"/>
              <w:left w:val="nil"/>
              <w:bottom w:val="nil"/>
              <w:right w:val="nil"/>
            </w:tcBorders>
            <w:noWrap/>
            <w:vAlign w:val="bottom"/>
          </w:tcPr>
          <w:p w14:paraId="1F3A950B" w14:textId="26CFE199" w:rsidR="00F72D70" w:rsidRPr="00601789" w:rsidRDefault="00F72D70" w:rsidP="00F72D70">
            <w:r>
              <w:t>Palmer, Kirsty (Academic Board Representative Governor)</w:t>
            </w:r>
          </w:p>
        </w:tc>
        <w:tc>
          <w:tcPr>
            <w:tcW w:w="1350" w:type="dxa"/>
            <w:tcBorders>
              <w:top w:val="nil"/>
              <w:left w:val="nil"/>
              <w:bottom w:val="nil"/>
              <w:right w:val="nil"/>
            </w:tcBorders>
            <w:shd w:val="clear" w:color="auto" w:fill="auto"/>
            <w:noWrap/>
            <w:vAlign w:val="bottom"/>
          </w:tcPr>
          <w:p w14:paraId="25749BBE" w14:textId="1ECEA0D2" w:rsidR="00F72D70" w:rsidRPr="00601789" w:rsidRDefault="00F72D70" w:rsidP="00F72D70">
            <w:r>
              <w:t>Yes</w:t>
            </w:r>
          </w:p>
        </w:tc>
        <w:tc>
          <w:tcPr>
            <w:tcW w:w="1324" w:type="dxa"/>
            <w:tcBorders>
              <w:top w:val="nil"/>
              <w:left w:val="nil"/>
              <w:bottom w:val="nil"/>
              <w:right w:val="nil"/>
            </w:tcBorders>
            <w:shd w:val="clear" w:color="auto" w:fill="auto"/>
            <w:noWrap/>
          </w:tcPr>
          <w:p w14:paraId="058797B7" w14:textId="6B415DF2" w:rsidR="00F72D70" w:rsidRPr="00601789" w:rsidRDefault="00F72D70" w:rsidP="00F72D70">
            <w:r w:rsidRPr="00A80BEF">
              <w:t>Yes</w:t>
            </w:r>
          </w:p>
        </w:tc>
        <w:tc>
          <w:tcPr>
            <w:tcW w:w="1297" w:type="dxa"/>
            <w:tcBorders>
              <w:top w:val="nil"/>
              <w:left w:val="nil"/>
              <w:bottom w:val="nil"/>
              <w:right w:val="nil"/>
            </w:tcBorders>
            <w:shd w:val="clear" w:color="auto" w:fill="auto"/>
            <w:noWrap/>
          </w:tcPr>
          <w:p w14:paraId="3DD3EE7B" w14:textId="45BE0BEB" w:rsidR="00F72D70" w:rsidRPr="00601789" w:rsidRDefault="00F72D70" w:rsidP="00F72D70">
            <w:r w:rsidRPr="00A80BEF">
              <w:t>Yes</w:t>
            </w:r>
          </w:p>
        </w:tc>
        <w:tc>
          <w:tcPr>
            <w:tcW w:w="446" w:type="dxa"/>
            <w:tcBorders>
              <w:top w:val="nil"/>
              <w:left w:val="nil"/>
              <w:bottom w:val="nil"/>
              <w:right w:val="nil"/>
            </w:tcBorders>
            <w:noWrap/>
            <w:vAlign w:val="bottom"/>
            <w:hideMark/>
          </w:tcPr>
          <w:p w14:paraId="162ED090" w14:textId="77777777" w:rsidR="00F72D70" w:rsidRPr="00601789" w:rsidRDefault="00F72D70" w:rsidP="00F72D70"/>
        </w:tc>
      </w:tr>
      <w:tr w:rsidR="00F72D70" w:rsidRPr="00601789" w14:paraId="3B8BFA09" w14:textId="77777777">
        <w:trPr>
          <w:trHeight w:val="315"/>
        </w:trPr>
        <w:tc>
          <w:tcPr>
            <w:tcW w:w="7260" w:type="dxa"/>
            <w:tcBorders>
              <w:top w:val="nil"/>
              <w:left w:val="nil"/>
              <w:bottom w:val="nil"/>
              <w:right w:val="nil"/>
            </w:tcBorders>
            <w:noWrap/>
            <w:vAlign w:val="bottom"/>
          </w:tcPr>
          <w:p w14:paraId="5EDDA7B0" w14:textId="1B638562" w:rsidR="00F72D70" w:rsidRPr="00A025A0" w:rsidRDefault="00F72D70" w:rsidP="00F72D70">
            <w:r w:rsidRPr="00A025A0">
              <w:t>Roach, Natalia-Mia (Student Governor)</w:t>
            </w:r>
          </w:p>
        </w:tc>
        <w:tc>
          <w:tcPr>
            <w:tcW w:w="1350" w:type="dxa"/>
            <w:tcBorders>
              <w:top w:val="nil"/>
              <w:left w:val="nil"/>
              <w:bottom w:val="nil"/>
              <w:right w:val="nil"/>
            </w:tcBorders>
            <w:shd w:val="clear" w:color="auto" w:fill="auto"/>
            <w:noWrap/>
          </w:tcPr>
          <w:p w14:paraId="7876EFB7" w14:textId="0933591A" w:rsidR="00F72D70" w:rsidRDefault="00F72D70" w:rsidP="00F72D70">
            <w:r w:rsidRPr="0066620C">
              <w:t>Yes</w:t>
            </w:r>
          </w:p>
        </w:tc>
        <w:tc>
          <w:tcPr>
            <w:tcW w:w="1324" w:type="dxa"/>
            <w:tcBorders>
              <w:top w:val="nil"/>
              <w:left w:val="nil"/>
              <w:bottom w:val="nil"/>
              <w:right w:val="nil"/>
            </w:tcBorders>
            <w:shd w:val="clear" w:color="auto" w:fill="auto"/>
            <w:noWrap/>
          </w:tcPr>
          <w:p w14:paraId="05D72516" w14:textId="31215CF5" w:rsidR="00F72D70" w:rsidRDefault="00F72D70" w:rsidP="00F72D70">
            <w:r w:rsidRPr="0066620C">
              <w:t>Yes</w:t>
            </w:r>
          </w:p>
        </w:tc>
        <w:tc>
          <w:tcPr>
            <w:tcW w:w="1297" w:type="dxa"/>
            <w:tcBorders>
              <w:top w:val="nil"/>
              <w:left w:val="nil"/>
              <w:bottom w:val="nil"/>
              <w:right w:val="nil"/>
            </w:tcBorders>
            <w:shd w:val="clear" w:color="auto" w:fill="auto"/>
            <w:noWrap/>
          </w:tcPr>
          <w:p w14:paraId="29B67C29" w14:textId="05F6EC39" w:rsidR="00F72D70" w:rsidRDefault="00F72D70" w:rsidP="00F72D70">
            <w:r w:rsidRPr="0066620C">
              <w:t>Yes</w:t>
            </w:r>
          </w:p>
        </w:tc>
        <w:tc>
          <w:tcPr>
            <w:tcW w:w="446" w:type="dxa"/>
            <w:tcBorders>
              <w:top w:val="nil"/>
              <w:left w:val="nil"/>
              <w:bottom w:val="nil"/>
              <w:right w:val="nil"/>
            </w:tcBorders>
            <w:noWrap/>
            <w:vAlign w:val="bottom"/>
          </w:tcPr>
          <w:p w14:paraId="58C5E917" w14:textId="77777777" w:rsidR="00F72D70" w:rsidRPr="00601789" w:rsidRDefault="00F72D70" w:rsidP="00F72D70"/>
        </w:tc>
      </w:tr>
      <w:tr w:rsidR="00F72D70" w:rsidRPr="00601789" w14:paraId="2D5CEE8B" w14:textId="77777777">
        <w:trPr>
          <w:trHeight w:val="315"/>
        </w:trPr>
        <w:tc>
          <w:tcPr>
            <w:tcW w:w="7260" w:type="dxa"/>
            <w:tcBorders>
              <w:top w:val="nil"/>
              <w:left w:val="nil"/>
              <w:bottom w:val="nil"/>
              <w:right w:val="nil"/>
            </w:tcBorders>
            <w:noWrap/>
            <w:vAlign w:val="bottom"/>
          </w:tcPr>
          <w:p w14:paraId="4344A53E" w14:textId="4B62597F" w:rsidR="00F72D70" w:rsidRDefault="00F72D70" w:rsidP="00F72D70">
            <w:r>
              <w:t>Taylor, John (Chair of the Board and Independent Governor)</w:t>
            </w:r>
          </w:p>
        </w:tc>
        <w:tc>
          <w:tcPr>
            <w:tcW w:w="1350" w:type="dxa"/>
            <w:tcBorders>
              <w:top w:val="nil"/>
              <w:left w:val="nil"/>
              <w:bottom w:val="nil"/>
              <w:right w:val="nil"/>
            </w:tcBorders>
            <w:shd w:val="clear" w:color="auto" w:fill="auto"/>
            <w:noWrap/>
          </w:tcPr>
          <w:p w14:paraId="3B8425FF" w14:textId="11EDF7AA" w:rsidR="00F72D70" w:rsidRDefault="00F72D70" w:rsidP="00F72D70">
            <w:r w:rsidRPr="0066620C">
              <w:t>Yes</w:t>
            </w:r>
          </w:p>
        </w:tc>
        <w:tc>
          <w:tcPr>
            <w:tcW w:w="1324" w:type="dxa"/>
            <w:tcBorders>
              <w:top w:val="nil"/>
              <w:left w:val="nil"/>
              <w:bottom w:val="nil"/>
              <w:right w:val="nil"/>
            </w:tcBorders>
            <w:shd w:val="clear" w:color="auto" w:fill="auto"/>
            <w:noWrap/>
          </w:tcPr>
          <w:p w14:paraId="57B285BF" w14:textId="67F7FBA4" w:rsidR="00F72D70" w:rsidRDefault="00F72D70" w:rsidP="00F72D70">
            <w:r w:rsidRPr="0066620C">
              <w:t>Yes</w:t>
            </w:r>
          </w:p>
        </w:tc>
        <w:tc>
          <w:tcPr>
            <w:tcW w:w="1297" w:type="dxa"/>
            <w:tcBorders>
              <w:top w:val="nil"/>
              <w:left w:val="nil"/>
              <w:bottom w:val="nil"/>
              <w:right w:val="nil"/>
            </w:tcBorders>
            <w:shd w:val="clear" w:color="auto" w:fill="auto"/>
            <w:noWrap/>
          </w:tcPr>
          <w:p w14:paraId="76C1CF9E" w14:textId="6CD0E892" w:rsidR="00F72D70" w:rsidRDefault="00F72D70" w:rsidP="00F72D70">
            <w:r w:rsidRPr="0066620C">
              <w:t>Yes</w:t>
            </w:r>
          </w:p>
        </w:tc>
        <w:tc>
          <w:tcPr>
            <w:tcW w:w="446" w:type="dxa"/>
            <w:tcBorders>
              <w:top w:val="nil"/>
              <w:left w:val="nil"/>
              <w:bottom w:val="nil"/>
              <w:right w:val="nil"/>
            </w:tcBorders>
            <w:noWrap/>
            <w:vAlign w:val="bottom"/>
          </w:tcPr>
          <w:p w14:paraId="0446DB6F" w14:textId="77777777" w:rsidR="00F72D70" w:rsidRPr="00601789" w:rsidRDefault="00F72D70" w:rsidP="00F72D70"/>
        </w:tc>
      </w:tr>
      <w:tr w:rsidR="00F72D70" w:rsidRPr="00601789" w14:paraId="1A40E0DD" w14:textId="77777777">
        <w:trPr>
          <w:trHeight w:val="315"/>
        </w:trPr>
        <w:tc>
          <w:tcPr>
            <w:tcW w:w="7260" w:type="dxa"/>
            <w:tcBorders>
              <w:top w:val="nil"/>
              <w:left w:val="nil"/>
              <w:bottom w:val="nil"/>
              <w:right w:val="nil"/>
            </w:tcBorders>
            <w:noWrap/>
            <w:vAlign w:val="bottom"/>
          </w:tcPr>
          <w:p w14:paraId="3990DA00" w14:textId="7498542F" w:rsidR="00F72D70" w:rsidRPr="00601789" w:rsidRDefault="00F72D70" w:rsidP="00F72D70">
            <w:r>
              <w:t>Warrender, David (Chair and Independent Governor)</w:t>
            </w:r>
          </w:p>
        </w:tc>
        <w:tc>
          <w:tcPr>
            <w:tcW w:w="1350" w:type="dxa"/>
            <w:tcBorders>
              <w:top w:val="nil"/>
              <w:left w:val="nil"/>
              <w:bottom w:val="nil"/>
              <w:right w:val="nil"/>
            </w:tcBorders>
            <w:shd w:val="clear" w:color="auto" w:fill="auto"/>
            <w:noWrap/>
          </w:tcPr>
          <w:p w14:paraId="05080C25" w14:textId="7142F797" w:rsidR="00F72D70" w:rsidRPr="00601789" w:rsidRDefault="00F72D70" w:rsidP="00F72D70">
            <w:r w:rsidRPr="0066620C">
              <w:t>Yes</w:t>
            </w:r>
          </w:p>
        </w:tc>
        <w:tc>
          <w:tcPr>
            <w:tcW w:w="1324" w:type="dxa"/>
            <w:tcBorders>
              <w:top w:val="nil"/>
              <w:left w:val="nil"/>
              <w:bottom w:val="nil"/>
              <w:right w:val="nil"/>
            </w:tcBorders>
            <w:shd w:val="clear" w:color="auto" w:fill="auto"/>
            <w:noWrap/>
          </w:tcPr>
          <w:p w14:paraId="20C68843" w14:textId="2F7DBE36" w:rsidR="00F72D70" w:rsidRPr="00601789" w:rsidRDefault="00F72D70" w:rsidP="00F72D70">
            <w:r w:rsidRPr="0066620C">
              <w:t>Yes</w:t>
            </w:r>
          </w:p>
        </w:tc>
        <w:tc>
          <w:tcPr>
            <w:tcW w:w="1297" w:type="dxa"/>
            <w:tcBorders>
              <w:top w:val="nil"/>
              <w:left w:val="nil"/>
              <w:bottom w:val="nil"/>
              <w:right w:val="nil"/>
            </w:tcBorders>
            <w:shd w:val="clear" w:color="auto" w:fill="auto"/>
            <w:noWrap/>
          </w:tcPr>
          <w:p w14:paraId="7B663B3E" w14:textId="25772D24" w:rsidR="00F72D70" w:rsidRPr="00601789" w:rsidRDefault="00F72D70" w:rsidP="00F72D70">
            <w:r w:rsidRPr="0066620C">
              <w:t>Yes</w:t>
            </w:r>
          </w:p>
        </w:tc>
        <w:tc>
          <w:tcPr>
            <w:tcW w:w="446" w:type="dxa"/>
            <w:tcBorders>
              <w:top w:val="nil"/>
              <w:left w:val="nil"/>
              <w:bottom w:val="nil"/>
              <w:right w:val="nil"/>
            </w:tcBorders>
            <w:noWrap/>
            <w:vAlign w:val="bottom"/>
            <w:hideMark/>
          </w:tcPr>
          <w:p w14:paraId="333BDAAD" w14:textId="77777777" w:rsidR="00F72D70" w:rsidRPr="00601789" w:rsidRDefault="00F72D70" w:rsidP="00F72D70"/>
        </w:tc>
      </w:tr>
    </w:tbl>
    <w:p w14:paraId="6C08436E" w14:textId="77777777" w:rsidR="006F57FF" w:rsidRDefault="006F57FF" w:rsidP="006F57FF"/>
    <w:p w14:paraId="140FCB13" w14:textId="77777777" w:rsidR="006F57FF" w:rsidRDefault="006F57FF" w:rsidP="006F57FF"/>
    <w:p w14:paraId="07EC8FA3" w14:textId="201A51F4" w:rsidR="006369D4" w:rsidRDefault="006369D4" w:rsidP="00233937"/>
    <w:sectPr w:rsidR="006369D4" w:rsidSect="006F57FF">
      <w:pgSz w:w="16838" w:h="11906" w:orient="landscape"/>
      <w:pgMar w:top="1440" w:right="1134"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8EF26" w14:textId="77777777" w:rsidR="00FC2E1D" w:rsidRDefault="00FC2E1D" w:rsidP="00691E76">
      <w:r>
        <w:separator/>
      </w:r>
    </w:p>
  </w:endnote>
  <w:endnote w:type="continuationSeparator" w:id="0">
    <w:p w14:paraId="48C647CD" w14:textId="77777777" w:rsidR="00FC2E1D" w:rsidRDefault="00FC2E1D" w:rsidP="00691E76">
      <w:r>
        <w:continuationSeparator/>
      </w:r>
    </w:p>
  </w:endnote>
  <w:endnote w:type="continuationNotice" w:id="1">
    <w:p w14:paraId="70AEB7DC" w14:textId="77777777" w:rsidR="00FC2E1D" w:rsidRDefault="00FC2E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20B0604020202020204"/>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613AB7FD" w14:textId="35D88D91" w:rsidR="00DD3855" w:rsidRDefault="00810924" w:rsidP="00691E76">
        <w:pPr>
          <w:pStyle w:val="Footer"/>
        </w:pPr>
        <w:r>
          <w:br/>
        </w:r>
        <w:r w:rsidR="00DD3855">
          <w:fldChar w:fldCharType="begin"/>
        </w:r>
        <w:r w:rsidR="00DD3855">
          <w:instrText xml:space="preserve"> PAGE   \* MERGEFORMAT </w:instrText>
        </w:r>
        <w:r w:rsidR="00DD3855">
          <w:fldChar w:fldCharType="separate"/>
        </w:r>
        <w:r w:rsidR="00217706">
          <w:rPr>
            <w:noProof/>
          </w:rPr>
          <w:t>1</w:t>
        </w:r>
        <w:r w:rsidR="00DD3855">
          <w:rPr>
            <w:noProof/>
          </w:rPr>
          <w:fldChar w:fldCharType="end"/>
        </w:r>
      </w:p>
    </w:sdtContent>
  </w:sdt>
  <w:p w14:paraId="694CF5E4" w14:textId="77777777" w:rsidR="00DD3855" w:rsidRDefault="00DD3855" w:rsidP="0069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2132A" w14:textId="77777777" w:rsidR="00FC2E1D" w:rsidRDefault="00FC2E1D" w:rsidP="00691E76">
      <w:r>
        <w:separator/>
      </w:r>
    </w:p>
  </w:footnote>
  <w:footnote w:type="continuationSeparator" w:id="0">
    <w:p w14:paraId="16B994E8" w14:textId="77777777" w:rsidR="00FC2E1D" w:rsidRDefault="00FC2E1D" w:rsidP="00691E76">
      <w:r>
        <w:continuationSeparator/>
      </w:r>
    </w:p>
  </w:footnote>
  <w:footnote w:type="continuationNotice" w:id="1">
    <w:p w14:paraId="4F4D1927" w14:textId="77777777" w:rsidR="00FC2E1D" w:rsidRDefault="00FC2E1D">
      <w:pPr>
        <w:spacing w:after="0"/>
      </w:pPr>
    </w:p>
  </w:footnote>
  <w:footnote w:id="2">
    <w:p w14:paraId="2ED551F6" w14:textId="77777777" w:rsidR="0040495E" w:rsidRDefault="0040495E" w:rsidP="0040495E">
      <w:pPr>
        <w:pStyle w:val="FootnoteText"/>
      </w:pPr>
      <w:r>
        <w:rPr>
          <w:rStyle w:val="FootnoteReference"/>
        </w:rPr>
        <w:footnoteRef/>
      </w:r>
      <w:r>
        <w:t xml:space="preserve"> </w:t>
      </w:r>
      <w:r>
        <w:rPr>
          <w:rFonts w:ascii="Calibri" w:hAnsi="Calibri" w:cs="Calibri"/>
          <w:color w:val="000000"/>
          <w:shd w:val="clear" w:color="auto" w:fill="FFFFFF"/>
        </w:rPr>
        <w:t>The Strategic Planning and Performance Committee will consider Estates Masterplanning from a strategic perspective and make recommendations to the Board of Governors on the overall plan; the Resources Committee will consider the establishment, development and monitoring of the Estates Strategy including the acquisition and disposal of land and buildings and the effective and efficient use of resources related to this as well as the purchase of capital goods and services in accordance with the provisions of the financial regulations.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08E6A" w14:textId="47145DDD" w:rsidR="00DD3855" w:rsidRDefault="00FC2E1D" w:rsidP="00691E76">
    <w:pPr>
      <w:pStyle w:val="Header"/>
    </w:pPr>
    <w:r>
      <w:rPr>
        <w:noProof/>
      </w:rPr>
      <w:pict w14:anchorId="3E546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54.5pt;height:181.8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17DD"/>
    <w:multiLevelType w:val="multilevel"/>
    <w:tmpl w:val="3E968D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94E18"/>
    <w:multiLevelType w:val="hybridMultilevel"/>
    <w:tmpl w:val="46163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654A2"/>
    <w:multiLevelType w:val="hybridMultilevel"/>
    <w:tmpl w:val="1DF2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6329B"/>
    <w:multiLevelType w:val="hybridMultilevel"/>
    <w:tmpl w:val="404AB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E234F2"/>
    <w:multiLevelType w:val="hybridMultilevel"/>
    <w:tmpl w:val="C8D2D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F163CA"/>
    <w:multiLevelType w:val="hybridMultilevel"/>
    <w:tmpl w:val="0786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570258"/>
    <w:multiLevelType w:val="multilevel"/>
    <w:tmpl w:val="1C380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FC0112"/>
    <w:multiLevelType w:val="multilevel"/>
    <w:tmpl w:val="6AAA5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907DE3"/>
    <w:multiLevelType w:val="hybridMultilevel"/>
    <w:tmpl w:val="8DBE35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727054"/>
    <w:multiLevelType w:val="hybridMultilevel"/>
    <w:tmpl w:val="A792146E"/>
    <w:lvl w:ilvl="0" w:tplc="234A30DC">
      <w:start w:val="1"/>
      <w:numFmt w:val="decimal"/>
      <w:lvlText w:val="%1."/>
      <w:lvlJc w:val="left"/>
      <w:pPr>
        <w:ind w:left="569"/>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245E9CA8">
      <w:start w:val="1"/>
      <w:numFmt w:val="lowerLetter"/>
      <w:lvlText w:val="%2."/>
      <w:lvlJc w:val="left"/>
      <w:pPr>
        <w:ind w:left="1119"/>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6CFEA8A6">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B6077E">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9257E8">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BA2F62">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70EA96">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042D4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10473E">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D61197"/>
    <w:multiLevelType w:val="hybridMultilevel"/>
    <w:tmpl w:val="178E0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A16B9C"/>
    <w:multiLevelType w:val="hybridMultilevel"/>
    <w:tmpl w:val="51EAF238"/>
    <w:lvl w:ilvl="0" w:tplc="2D8EF0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669F0"/>
    <w:multiLevelType w:val="multilevel"/>
    <w:tmpl w:val="D7EE3E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1242A4"/>
    <w:multiLevelType w:val="hybridMultilevel"/>
    <w:tmpl w:val="B51686C8"/>
    <w:lvl w:ilvl="0" w:tplc="08090017">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5" w15:restartNumberingAfterBreak="0">
    <w:nsid w:val="3C1950C2"/>
    <w:multiLevelType w:val="hybridMultilevel"/>
    <w:tmpl w:val="13420D7C"/>
    <w:lvl w:ilvl="0" w:tplc="08090017">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6" w15:restartNumberingAfterBreak="0">
    <w:nsid w:val="4A7662E8"/>
    <w:multiLevelType w:val="hybridMultilevel"/>
    <w:tmpl w:val="700CF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B24AD6"/>
    <w:multiLevelType w:val="hybridMultilevel"/>
    <w:tmpl w:val="5BFEAB44"/>
    <w:lvl w:ilvl="0" w:tplc="08090017">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8" w15:restartNumberingAfterBreak="0">
    <w:nsid w:val="4D987A07"/>
    <w:multiLevelType w:val="hybridMultilevel"/>
    <w:tmpl w:val="01A69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20" w15:restartNumberingAfterBreak="0">
    <w:nsid w:val="560B2484"/>
    <w:multiLevelType w:val="multilevel"/>
    <w:tmpl w:val="4196A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FB6CE7"/>
    <w:multiLevelType w:val="hybridMultilevel"/>
    <w:tmpl w:val="35FC6156"/>
    <w:lvl w:ilvl="0" w:tplc="2D8EF0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2706AB"/>
    <w:multiLevelType w:val="hybridMultilevel"/>
    <w:tmpl w:val="FFD4E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752D24"/>
    <w:multiLevelType w:val="hybridMultilevel"/>
    <w:tmpl w:val="F96C6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6E6665"/>
    <w:multiLevelType w:val="hybridMultilevel"/>
    <w:tmpl w:val="1D5E1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D6616D"/>
    <w:multiLevelType w:val="hybridMultilevel"/>
    <w:tmpl w:val="EE18B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114622"/>
    <w:multiLevelType w:val="multilevel"/>
    <w:tmpl w:val="B7302F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C41FEE"/>
    <w:multiLevelType w:val="multilevel"/>
    <w:tmpl w:val="D2326272"/>
    <w:lvl w:ilvl="0">
      <w:start w:val="1"/>
      <w:numFmt w:val="decimal"/>
      <w:pStyle w:val="Heading1"/>
      <w:lvlText w:val="%1"/>
      <w:lvlJc w:val="left"/>
      <w:pPr>
        <w:ind w:left="-4" w:hanging="432"/>
      </w:pPr>
      <w:rPr>
        <w:rFonts w:asciiTheme="majorHAnsi" w:eastAsiaTheme="majorEastAsia" w:hAnsiTheme="majorHAnsi" w:cstheme="majorBidi"/>
      </w:rPr>
    </w:lvl>
    <w:lvl w:ilvl="1">
      <w:start w:val="1"/>
      <w:numFmt w:val="decimal"/>
      <w:pStyle w:val="Heading2"/>
      <w:lvlText w:val="%1.%2"/>
      <w:lvlJc w:val="left"/>
      <w:pPr>
        <w:ind w:left="140" w:hanging="576"/>
      </w:pPr>
    </w:lvl>
    <w:lvl w:ilvl="2">
      <w:start w:val="1"/>
      <w:numFmt w:val="decimal"/>
      <w:pStyle w:val="Heading3"/>
      <w:lvlText w:val="%1.%2.%3"/>
      <w:lvlJc w:val="left"/>
      <w:pPr>
        <w:ind w:left="284" w:hanging="720"/>
      </w:pPr>
    </w:lvl>
    <w:lvl w:ilvl="3">
      <w:start w:val="1"/>
      <w:numFmt w:val="decimal"/>
      <w:pStyle w:val="Heading4"/>
      <w:lvlText w:val="%1.%2.%3.%4"/>
      <w:lvlJc w:val="left"/>
      <w:pPr>
        <w:ind w:left="428" w:hanging="864"/>
      </w:pPr>
    </w:lvl>
    <w:lvl w:ilvl="4">
      <w:start w:val="1"/>
      <w:numFmt w:val="decimal"/>
      <w:pStyle w:val="Heading5"/>
      <w:lvlText w:val="%1.%2.%3.%4.%5"/>
      <w:lvlJc w:val="left"/>
      <w:pPr>
        <w:ind w:left="572" w:hanging="1008"/>
      </w:pPr>
    </w:lvl>
    <w:lvl w:ilvl="5">
      <w:start w:val="1"/>
      <w:numFmt w:val="decimal"/>
      <w:pStyle w:val="Heading6"/>
      <w:lvlText w:val="%1.%2.%3.%4.%5.%6"/>
      <w:lvlJc w:val="left"/>
      <w:pPr>
        <w:ind w:left="716" w:hanging="1152"/>
      </w:pPr>
    </w:lvl>
    <w:lvl w:ilvl="6">
      <w:start w:val="1"/>
      <w:numFmt w:val="decimal"/>
      <w:pStyle w:val="Heading7"/>
      <w:lvlText w:val="%1.%2.%3.%4.%5.%6.%7"/>
      <w:lvlJc w:val="left"/>
      <w:pPr>
        <w:ind w:left="860" w:hanging="1296"/>
      </w:pPr>
    </w:lvl>
    <w:lvl w:ilvl="7">
      <w:start w:val="1"/>
      <w:numFmt w:val="decimal"/>
      <w:pStyle w:val="Heading8"/>
      <w:lvlText w:val="%1.%2.%3.%4.%5.%6.%7.%8"/>
      <w:lvlJc w:val="left"/>
      <w:pPr>
        <w:ind w:left="1004" w:hanging="1440"/>
      </w:pPr>
    </w:lvl>
    <w:lvl w:ilvl="8">
      <w:start w:val="1"/>
      <w:numFmt w:val="decimal"/>
      <w:pStyle w:val="Heading9"/>
      <w:lvlText w:val="%1.%2.%3.%4.%5.%6.%7.%8.%9"/>
      <w:lvlJc w:val="left"/>
      <w:pPr>
        <w:ind w:left="1148" w:hanging="1584"/>
      </w:pPr>
    </w:lvl>
  </w:abstractNum>
  <w:abstractNum w:abstractNumId="28" w15:restartNumberingAfterBreak="0">
    <w:nsid w:val="741237DA"/>
    <w:multiLevelType w:val="multilevel"/>
    <w:tmpl w:val="AAC03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082D45"/>
    <w:multiLevelType w:val="multilevel"/>
    <w:tmpl w:val="C7F6D2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7864E7"/>
    <w:multiLevelType w:val="hybridMultilevel"/>
    <w:tmpl w:val="8A44F5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8631364">
    <w:abstractNumId w:val="27"/>
  </w:num>
  <w:num w:numId="2" w16cid:durableId="1417089263">
    <w:abstractNumId w:val="11"/>
  </w:num>
  <w:num w:numId="3" w16cid:durableId="382024493">
    <w:abstractNumId w:val="9"/>
  </w:num>
  <w:num w:numId="4" w16cid:durableId="1275939290">
    <w:abstractNumId w:val="3"/>
  </w:num>
  <w:num w:numId="5" w16cid:durableId="1863326255">
    <w:abstractNumId w:val="4"/>
  </w:num>
  <w:num w:numId="6" w16cid:durableId="1680695503">
    <w:abstractNumId w:val="5"/>
  </w:num>
  <w:num w:numId="7" w16cid:durableId="477697428">
    <w:abstractNumId w:val="22"/>
  </w:num>
  <w:num w:numId="8" w16cid:durableId="1157382496">
    <w:abstractNumId w:val="8"/>
  </w:num>
  <w:num w:numId="9" w16cid:durableId="1277906182">
    <w:abstractNumId w:val="30"/>
  </w:num>
  <w:num w:numId="10" w16cid:durableId="223294344">
    <w:abstractNumId w:val="16"/>
  </w:num>
  <w:num w:numId="11" w16cid:durableId="840048450">
    <w:abstractNumId w:val="24"/>
  </w:num>
  <w:num w:numId="12" w16cid:durableId="938215371">
    <w:abstractNumId w:val="12"/>
  </w:num>
  <w:num w:numId="13" w16cid:durableId="985815842">
    <w:abstractNumId w:val="25"/>
  </w:num>
  <w:num w:numId="14" w16cid:durableId="1840457825">
    <w:abstractNumId w:val="21"/>
  </w:num>
  <w:num w:numId="15" w16cid:durableId="1112629630">
    <w:abstractNumId w:val="23"/>
  </w:num>
  <w:num w:numId="16" w16cid:durableId="1209532700">
    <w:abstractNumId w:val="10"/>
  </w:num>
  <w:num w:numId="17" w16cid:durableId="1304774379">
    <w:abstractNumId w:val="28"/>
  </w:num>
  <w:num w:numId="18" w16cid:durableId="1572423533">
    <w:abstractNumId w:val="26"/>
  </w:num>
  <w:num w:numId="19" w16cid:durableId="602349086">
    <w:abstractNumId w:val="29"/>
  </w:num>
  <w:num w:numId="20" w16cid:durableId="756942497">
    <w:abstractNumId w:val="6"/>
  </w:num>
  <w:num w:numId="21" w16cid:durableId="2037655870">
    <w:abstractNumId w:val="0"/>
  </w:num>
  <w:num w:numId="22" w16cid:durableId="981420653">
    <w:abstractNumId w:val="18"/>
  </w:num>
  <w:num w:numId="23" w16cid:durableId="1761675228">
    <w:abstractNumId w:val="7"/>
  </w:num>
  <w:num w:numId="24" w16cid:durableId="1893037372">
    <w:abstractNumId w:val="13"/>
  </w:num>
  <w:num w:numId="25" w16cid:durableId="1242790763">
    <w:abstractNumId w:val="20"/>
  </w:num>
  <w:num w:numId="26" w16cid:durableId="294876468">
    <w:abstractNumId w:val="1"/>
  </w:num>
  <w:num w:numId="27" w16cid:durableId="206065095">
    <w:abstractNumId w:val="2"/>
  </w:num>
  <w:num w:numId="28" w16cid:durableId="526145058">
    <w:abstractNumId w:val="19"/>
  </w:num>
  <w:num w:numId="29" w16cid:durableId="14577484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9670413">
    <w:abstractNumId w:val="15"/>
  </w:num>
  <w:num w:numId="31" w16cid:durableId="550075571">
    <w:abstractNumId w:val="14"/>
  </w:num>
  <w:num w:numId="32" w16cid:durableId="193135652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cCK2BjjQTRSdgxAPDfYfEaQwIzMzAx3k6CUCwuHQit5DJJ/XYkIq9ahHj3hsYJhD0kuzBcDcS3zZPdSC4Sdg==" w:salt="TNYvKtbtKB2fm4wHKp9WlA=="/>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15A8"/>
    <w:rsid w:val="00004F61"/>
    <w:rsid w:val="00006288"/>
    <w:rsid w:val="00007BFE"/>
    <w:rsid w:val="0001075F"/>
    <w:rsid w:val="00010EB8"/>
    <w:rsid w:val="00010FBF"/>
    <w:rsid w:val="00011680"/>
    <w:rsid w:val="00012B00"/>
    <w:rsid w:val="00013FA6"/>
    <w:rsid w:val="0001551F"/>
    <w:rsid w:val="00015CC3"/>
    <w:rsid w:val="000161F2"/>
    <w:rsid w:val="00017C0E"/>
    <w:rsid w:val="00022E57"/>
    <w:rsid w:val="00023100"/>
    <w:rsid w:val="00023912"/>
    <w:rsid w:val="00024EEE"/>
    <w:rsid w:val="00025CA4"/>
    <w:rsid w:val="00026BFA"/>
    <w:rsid w:val="000311C2"/>
    <w:rsid w:val="00031DEB"/>
    <w:rsid w:val="00036682"/>
    <w:rsid w:val="00036768"/>
    <w:rsid w:val="00036E07"/>
    <w:rsid w:val="00040932"/>
    <w:rsid w:val="00040FAD"/>
    <w:rsid w:val="000414D4"/>
    <w:rsid w:val="00042103"/>
    <w:rsid w:val="000423C2"/>
    <w:rsid w:val="00043585"/>
    <w:rsid w:val="00043706"/>
    <w:rsid w:val="00047B2B"/>
    <w:rsid w:val="00050598"/>
    <w:rsid w:val="00052009"/>
    <w:rsid w:val="000525E6"/>
    <w:rsid w:val="00053281"/>
    <w:rsid w:val="00054E21"/>
    <w:rsid w:val="00054E52"/>
    <w:rsid w:val="00055B95"/>
    <w:rsid w:val="00055DFC"/>
    <w:rsid w:val="00056C53"/>
    <w:rsid w:val="000615B9"/>
    <w:rsid w:val="000635C1"/>
    <w:rsid w:val="0006466F"/>
    <w:rsid w:val="00064BBE"/>
    <w:rsid w:val="00065DE1"/>
    <w:rsid w:val="00066308"/>
    <w:rsid w:val="000665A2"/>
    <w:rsid w:val="00067291"/>
    <w:rsid w:val="000674AC"/>
    <w:rsid w:val="00067966"/>
    <w:rsid w:val="00067BB0"/>
    <w:rsid w:val="000702C5"/>
    <w:rsid w:val="0007082C"/>
    <w:rsid w:val="00071244"/>
    <w:rsid w:val="00071E20"/>
    <w:rsid w:val="000751F2"/>
    <w:rsid w:val="000753A8"/>
    <w:rsid w:val="000754A0"/>
    <w:rsid w:val="000766BE"/>
    <w:rsid w:val="000816A1"/>
    <w:rsid w:val="0008226D"/>
    <w:rsid w:val="00082AB8"/>
    <w:rsid w:val="00082D66"/>
    <w:rsid w:val="00084029"/>
    <w:rsid w:val="00084894"/>
    <w:rsid w:val="000848BA"/>
    <w:rsid w:val="00085F91"/>
    <w:rsid w:val="00086993"/>
    <w:rsid w:val="000878D0"/>
    <w:rsid w:val="0009022C"/>
    <w:rsid w:val="00090EAE"/>
    <w:rsid w:val="00090EDD"/>
    <w:rsid w:val="00092902"/>
    <w:rsid w:val="00094693"/>
    <w:rsid w:val="00094F0B"/>
    <w:rsid w:val="0009597B"/>
    <w:rsid w:val="00096435"/>
    <w:rsid w:val="00097F58"/>
    <w:rsid w:val="000A0784"/>
    <w:rsid w:val="000A2712"/>
    <w:rsid w:val="000A28EC"/>
    <w:rsid w:val="000A4211"/>
    <w:rsid w:val="000A5F4C"/>
    <w:rsid w:val="000A6640"/>
    <w:rsid w:val="000A6698"/>
    <w:rsid w:val="000B10CD"/>
    <w:rsid w:val="000B2625"/>
    <w:rsid w:val="000B3A23"/>
    <w:rsid w:val="000B3F75"/>
    <w:rsid w:val="000B57D4"/>
    <w:rsid w:val="000B7AFD"/>
    <w:rsid w:val="000C0445"/>
    <w:rsid w:val="000C074D"/>
    <w:rsid w:val="000C0B84"/>
    <w:rsid w:val="000C3DA7"/>
    <w:rsid w:val="000C5825"/>
    <w:rsid w:val="000C6A36"/>
    <w:rsid w:val="000C7234"/>
    <w:rsid w:val="000D0B2C"/>
    <w:rsid w:val="000D1B57"/>
    <w:rsid w:val="000D23F4"/>
    <w:rsid w:val="000D2DCA"/>
    <w:rsid w:val="000D3EF5"/>
    <w:rsid w:val="000D5EBE"/>
    <w:rsid w:val="000E1C92"/>
    <w:rsid w:val="000E2D3D"/>
    <w:rsid w:val="000E31D3"/>
    <w:rsid w:val="000E5613"/>
    <w:rsid w:val="000F0838"/>
    <w:rsid w:val="000F0D5A"/>
    <w:rsid w:val="000F13D6"/>
    <w:rsid w:val="000F1664"/>
    <w:rsid w:val="000F1ADC"/>
    <w:rsid w:val="000F1F59"/>
    <w:rsid w:val="000F2D86"/>
    <w:rsid w:val="000F3D40"/>
    <w:rsid w:val="000F40AD"/>
    <w:rsid w:val="000F431D"/>
    <w:rsid w:val="000F6FEB"/>
    <w:rsid w:val="0010139F"/>
    <w:rsid w:val="00101BDB"/>
    <w:rsid w:val="0010249D"/>
    <w:rsid w:val="001030EB"/>
    <w:rsid w:val="00103ED5"/>
    <w:rsid w:val="00105126"/>
    <w:rsid w:val="00105B1A"/>
    <w:rsid w:val="00107280"/>
    <w:rsid w:val="00107525"/>
    <w:rsid w:val="00107793"/>
    <w:rsid w:val="00107B52"/>
    <w:rsid w:val="00110FA7"/>
    <w:rsid w:val="0011153B"/>
    <w:rsid w:val="00111CEE"/>
    <w:rsid w:val="0011328B"/>
    <w:rsid w:val="0011364C"/>
    <w:rsid w:val="00113D78"/>
    <w:rsid w:val="0011500A"/>
    <w:rsid w:val="001155C2"/>
    <w:rsid w:val="00115B5F"/>
    <w:rsid w:val="00116133"/>
    <w:rsid w:val="00116617"/>
    <w:rsid w:val="00117A3A"/>
    <w:rsid w:val="00121B7F"/>
    <w:rsid w:val="00121DA4"/>
    <w:rsid w:val="00121E14"/>
    <w:rsid w:val="0012467C"/>
    <w:rsid w:val="0012564B"/>
    <w:rsid w:val="00131BC4"/>
    <w:rsid w:val="00131DA6"/>
    <w:rsid w:val="00131ED8"/>
    <w:rsid w:val="00135284"/>
    <w:rsid w:val="00135E97"/>
    <w:rsid w:val="00136A27"/>
    <w:rsid w:val="00136FA1"/>
    <w:rsid w:val="00141413"/>
    <w:rsid w:val="0014292C"/>
    <w:rsid w:val="00142F90"/>
    <w:rsid w:val="0014474B"/>
    <w:rsid w:val="00144AF3"/>
    <w:rsid w:val="0014553D"/>
    <w:rsid w:val="0015053F"/>
    <w:rsid w:val="001520F4"/>
    <w:rsid w:val="0015225C"/>
    <w:rsid w:val="00153F54"/>
    <w:rsid w:val="0015583C"/>
    <w:rsid w:val="001562D1"/>
    <w:rsid w:val="0015713A"/>
    <w:rsid w:val="00161DA5"/>
    <w:rsid w:val="00161EDB"/>
    <w:rsid w:val="00165058"/>
    <w:rsid w:val="001706E6"/>
    <w:rsid w:val="00170D56"/>
    <w:rsid w:val="00171703"/>
    <w:rsid w:val="00172848"/>
    <w:rsid w:val="00175AD6"/>
    <w:rsid w:val="00176A6B"/>
    <w:rsid w:val="001813CD"/>
    <w:rsid w:val="00181637"/>
    <w:rsid w:val="00182666"/>
    <w:rsid w:val="00182FCC"/>
    <w:rsid w:val="001836D3"/>
    <w:rsid w:val="00185471"/>
    <w:rsid w:val="00185D88"/>
    <w:rsid w:val="00185FC8"/>
    <w:rsid w:val="001863C4"/>
    <w:rsid w:val="00187534"/>
    <w:rsid w:val="0018791B"/>
    <w:rsid w:val="00187CD2"/>
    <w:rsid w:val="001902AC"/>
    <w:rsid w:val="00191D7C"/>
    <w:rsid w:val="001944A9"/>
    <w:rsid w:val="00194608"/>
    <w:rsid w:val="00194749"/>
    <w:rsid w:val="0019497D"/>
    <w:rsid w:val="00194BEF"/>
    <w:rsid w:val="00194C72"/>
    <w:rsid w:val="00197850"/>
    <w:rsid w:val="001A210C"/>
    <w:rsid w:val="001A28E5"/>
    <w:rsid w:val="001A3E14"/>
    <w:rsid w:val="001A3E16"/>
    <w:rsid w:val="001A52A7"/>
    <w:rsid w:val="001A5810"/>
    <w:rsid w:val="001B1766"/>
    <w:rsid w:val="001B2E98"/>
    <w:rsid w:val="001B5536"/>
    <w:rsid w:val="001B5EE2"/>
    <w:rsid w:val="001B61B8"/>
    <w:rsid w:val="001B6874"/>
    <w:rsid w:val="001B69C9"/>
    <w:rsid w:val="001C0486"/>
    <w:rsid w:val="001C0B57"/>
    <w:rsid w:val="001C0E14"/>
    <w:rsid w:val="001C146A"/>
    <w:rsid w:val="001C2E57"/>
    <w:rsid w:val="001C2F6E"/>
    <w:rsid w:val="001C3E77"/>
    <w:rsid w:val="001C59FD"/>
    <w:rsid w:val="001C659A"/>
    <w:rsid w:val="001C65B1"/>
    <w:rsid w:val="001C775A"/>
    <w:rsid w:val="001C7BA2"/>
    <w:rsid w:val="001D066E"/>
    <w:rsid w:val="001D0860"/>
    <w:rsid w:val="001D496D"/>
    <w:rsid w:val="001D4B6B"/>
    <w:rsid w:val="001D4B9A"/>
    <w:rsid w:val="001D53AC"/>
    <w:rsid w:val="001D5EB8"/>
    <w:rsid w:val="001D610B"/>
    <w:rsid w:val="001D6536"/>
    <w:rsid w:val="001D6BBD"/>
    <w:rsid w:val="001D731B"/>
    <w:rsid w:val="001E087B"/>
    <w:rsid w:val="001E09CA"/>
    <w:rsid w:val="001E09F2"/>
    <w:rsid w:val="001E0DC5"/>
    <w:rsid w:val="001E196D"/>
    <w:rsid w:val="001E20C9"/>
    <w:rsid w:val="001E2569"/>
    <w:rsid w:val="001E3172"/>
    <w:rsid w:val="001E38CE"/>
    <w:rsid w:val="001E4F8F"/>
    <w:rsid w:val="001E4FD1"/>
    <w:rsid w:val="001E634D"/>
    <w:rsid w:val="001F29AB"/>
    <w:rsid w:val="001F348F"/>
    <w:rsid w:val="001F4886"/>
    <w:rsid w:val="001F56DE"/>
    <w:rsid w:val="001F7934"/>
    <w:rsid w:val="0020043D"/>
    <w:rsid w:val="00200599"/>
    <w:rsid w:val="00200606"/>
    <w:rsid w:val="0020227A"/>
    <w:rsid w:val="00202B36"/>
    <w:rsid w:val="002041F6"/>
    <w:rsid w:val="002049E5"/>
    <w:rsid w:val="00205557"/>
    <w:rsid w:val="002064D9"/>
    <w:rsid w:val="00206641"/>
    <w:rsid w:val="00206AAC"/>
    <w:rsid w:val="00206BBE"/>
    <w:rsid w:val="00207E4D"/>
    <w:rsid w:val="00212BA6"/>
    <w:rsid w:val="00213093"/>
    <w:rsid w:val="002133DE"/>
    <w:rsid w:val="00213E2E"/>
    <w:rsid w:val="00215525"/>
    <w:rsid w:val="0021567B"/>
    <w:rsid w:val="00216B78"/>
    <w:rsid w:val="00217706"/>
    <w:rsid w:val="00223979"/>
    <w:rsid w:val="00223D48"/>
    <w:rsid w:val="00224C6A"/>
    <w:rsid w:val="0022514C"/>
    <w:rsid w:val="0023128B"/>
    <w:rsid w:val="00231509"/>
    <w:rsid w:val="0023187B"/>
    <w:rsid w:val="00233937"/>
    <w:rsid w:val="002378C8"/>
    <w:rsid w:val="00237C8B"/>
    <w:rsid w:val="00240B4C"/>
    <w:rsid w:val="0024104B"/>
    <w:rsid w:val="00241136"/>
    <w:rsid w:val="002412C0"/>
    <w:rsid w:val="002451A0"/>
    <w:rsid w:val="0024556E"/>
    <w:rsid w:val="00245EEC"/>
    <w:rsid w:val="002468C9"/>
    <w:rsid w:val="00247724"/>
    <w:rsid w:val="002502B0"/>
    <w:rsid w:val="002513AB"/>
    <w:rsid w:val="00252148"/>
    <w:rsid w:val="002525E6"/>
    <w:rsid w:val="002578BC"/>
    <w:rsid w:val="0026067E"/>
    <w:rsid w:val="0026087B"/>
    <w:rsid w:val="00261178"/>
    <w:rsid w:val="00261394"/>
    <w:rsid w:val="00263057"/>
    <w:rsid w:val="002637D5"/>
    <w:rsid w:val="0026540F"/>
    <w:rsid w:val="00265B91"/>
    <w:rsid w:val="00267016"/>
    <w:rsid w:val="002673A9"/>
    <w:rsid w:val="00267489"/>
    <w:rsid w:val="00272F4C"/>
    <w:rsid w:val="00273148"/>
    <w:rsid w:val="00275675"/>
    <w:rsid w:val="00276BD7"/>
    <w:rsid w:val="00276D78"/>
    <w:rsid w:val="00281BBF"/>
    <w:rsid w:val="002823CE"/>
    <w:rsid w:val="0028652C"/>
    <w:rsid w:val="00286E48"/>
    <w:rsid w:val="00287427"/>
    <w:rsid w:val="00287D79"/>
    <w:rsid w:val="00293F47"/>
    <w:rsid w:val="00294117"/>
    <w:rsid w:val="00294CEF"/>
    <w:rsid w:val="002A0078"/>
    <w:rsid w:val="002A01E6"/>
    <w:rsid w:val="002A03FD"/>
    <w:rsid w:val="002A31CE"/>
    <w:rsid w:val="002A3969"/>
    <w:rsid w:val="002A41D6"/>
    <w:rsid w:val="002A45FA"/>
    <w:rsid w:val="002A6390"/>
    <w:rsid w:val="002A647D"/>
    <w:rsid w:val="002A73FC"/>
    <w:rsid w:val="002A75D3"/>
    <w:rsid w:val="002B0BEC"/>
    <w:rsid w:val="002B1DA5"/>
    <w:rsid w:val="002B3FCC"/>
    <w:rsid w:val="002B707A"/>
    <w:rsid w:val="002C075B"/>
    <w:rsid w:val="002C1FA2"/>
    <w:rsid w:val="002C34C8"/>
    <w:rsid w:val="002C3A05"/>
    <w:rsid w:val="002C3F9C"/>
    <w:rsid w:val="002C52BC"/>
    <w:rsid w:val="002C5D9D"/>
    <w:rsid w:val="002C63D1"/>
    <w:rsid w:val="002C774D"/>
    <w:rsid w:val="002D078D"/>
    <w:rsid w:val="002D2E5E"/>
    <w:rsid w:val="002D39F3"/>
    <w:rsid w:val="002D4BF6"/>
    <w:rsid w:val="002D71A6"/>
    <w:rsid w:val="002E097A"/>
    <w:rsid w:val="002E0AA7"/>
    <w:rsid w:val="002E0D2D"/>
    <w:rsid w:val="002E4CB2"/>
    <w:rsid w:val="002E4CD4"/>
    <w:rsid w:val="002E4F0D"/>
    <w:rsid w:val="002E577F"/>
    <w:rsid w:val="002E5C70"/>
    <w:rsid w:val="002E5FCE"/>
    <w:rsid w:val="002E5FD6"/>
    <w:rsid w:val="002F24C9"/>
    <w:rsid w:val="002F321A"/>
    <w:rsid w:val="002F3B5B"/>
    <w:rsid w:val="002F45DE"/>
    <w:rsid w:val="002F7363"/>
    <w:rsid w:val="003013EC"/>
    <w:rsid w:val="00302C7A"/>
    <w:rsid w:val="00302CC0"/>
    <w:rsid w:val="0030300E"/>
    <w:rsid w:val="00303D0F"/>
    <w:rsid w:val="0030409D"/>
    <w:rsid w:val="003046D5"/>
    <w:rsid w:val="0030528E"/>
    <w:rsid w:val="00305CC0"/>
    <w:rsid w:val="0030692D"/>
    <w:rsid w:val="00306F48"/>
    <w:rsid w:val="0030758B"/>
    <w:rsid w:val="00307CFC"/>
    <w:rsid w:val="00310A76"/>
    <w:rsid w:val="00310C9A"/>
    <w:rsid w:val="00311BFB"/>
    <w:rsid w:val="0031317F"/>
    <w:rsid w:val="00314030"/>
    <w:rsid w:val="00314587"/>
    <w:rsid w:val="00314BE5"/>
    <w:rsid w:val="00315D4C"/>
    <w:rsid w:val="00317875"/>
    <w:rsid w:val="00317900"/>
    <w:rsid w:val="0032021E"/>
    <w:rsid w:val="003205F6"/>
    <w:rsid w:val="00320DB1"/>
    <w:rsid w:val="003220CC"/>
    <w:rsid w:val="0032264E"/>
    <w:rsid w:val="003230EF"/>
    <w:rsid w:val="00324264"/>
    <w:rsid w:val="0032455D"/>
    <w:rsid w:val="003313E3"/>
    <w:rsid w:val="0033285C"/>
    <w:rsid w:val="00334878"/>
    <w:rsid w:val="0033497F"/>
    <w:rsid w:val="00334C77"/>
    <w:rsid w:val="00334E4F"/>
    <w:rsid w:val="0033594A"/>
    <w:rsid w:val="003363A4"/>
    <w:rsid w:val="003368BC"/>
    <w:rsid w:val="00337D2F"/>
    <w:rsid w:val="00340247"/>
    <w:rsid w:val="00340970"/>
    <w:rsid w:val="003419F0"/>
    <w:rsid w:val="00345237"/>
    <w:rsid w:val="003459B8"/>
    <w:rsid w:val="003465DB"/>
    <w:rsid w:val="00346882"/>
    <w:rsid w:val="00346E18"/>
    <w:rsid w:val="00347ED7"/>
    <w:rsid w:val="00350323"/>
    <w:rsid w:val="003510CF"/>
    <w:rsid w:val="003517FB"/>
    <w:rsid w:val="00351DE3"/>
    <w:rsid w:val="003526E4"/>
    <w:rsid w:val="00355A91"/>
    <w:rsid w:val="00355C44"/>
    <w:rsid w:val="00355D95"/>
    <w:rsid w:val="00355DF0"/>
    <w:rsid w:val="00357FAD"/>
    <w:rsid w:val="00361D62"/>
    <w:rsid w:val="00362B7D"/>
    <w:rsid w:val="0036331B"/>
    <w:rsid w:val="003648C7"/>
    <w:rsid w:val="0036506D"/>
    <w:rsid w:val="0036559F"/>
    <w:rsid w:val="00365779"/>
    <w:rsid w:val="0036604B"/>
    <w:rsid w:val="003700BA"/>
    <w:rsid w:val="00371A0B"/>
    <w:rsid w:val="003724AF"/>
    <w:rsid w:val="00373BB2"/>
    <w:rsid w:val="003747ED"/>
    <w:rsid w:val="003845F3"/>
    <w:rsid w:val="0038615F"/>
    <w:rsid w:val="0038638B"/>
    <w:rsid w:val="00390ACD"/>
    <w:rsid w:val="0039200C"/>
    <w:rsid w:val="00394F91"/>
    <w:rsid w:val="00395BAE"/>
    <w:rsid w:val="00395DEF"/>
    <w:rsid w:val="00397455"/>
    <w:rsid w:val="003A0855"/>
    <w:rsid w:val="003A13CE"/>
    <w:rsid w:val="003A1FC2"/>
    <w:rsid w:val="003A2A61"/>
    <w:rsid w:val="003A2C87"/>
    <w:rsid w:val="003A7AEF"/>
    <w:rsid w:val="003B24B0"/>
    <w:rsid w:val="003B288C"/>
    <w:rsid w:val="003B30EC"/>
    <w:rsid w:val="003B3ABA"/>
    <w:rsid w:val="003B514E"/>
    <w:rsid w:val="003B6806"/>
    <w:rsid w:val="003B6930"/>
    <w:rsid w:val="003C0553"/>
    <w:rsid w:val="003C158D"/>
    <w:rsid w:val="003C2126"/>
    <w:rsid w:val="003C2D26"/>
    <w:rsid w:val="003C6203"/>
    <w:rsid w:val="003C644F"/>
    <w:rsid w:val="003D09C3"/>
    <w:rsid w:val="003D0C77"/>
    <w:rsid w:val="003D2285"/>
    <w:rsid w:val="003D29E1"/>
    <w:rsid w:val="003D317C"/>
    <w:rsid w:val="003D3711"/>
    <w:rsid w:val="003D442A"/>
    <w:rsid w:val="003D4440"/>
    <w:rsid w:val="003D50D1"/>
    <w:rsid w:val="003D56DF"/>
    <w:rsid w:val="003D65E8"/>
    <w:rsid w:val="003D73B3"/>
    <w:rsid w:val="003E37FF"/>
    <w:rsid w:val="003E4A05"/>
    <w:rsid w:val="003E616D"/>
    <w:rsid w:val="003E63CB"/>
    <w:rsid w:val="003E6AA6"/>
    <w:rsid w:val="003E7272"/>
    <w:rsid w:val="003E7EF7"/>
    <w:rsid w:val="003E7F2E"/>
    <w:rsid w:val="003F0D8B"/>
    <w:rsid w:val="003F38B6"/>
    <w:rsid w:val="003F4B03"/>
    <w:rsid w:val="00401D51"/>
    <w:rsid w:val="00401DA7"/>
    <w:rsid w:val="004027C9"/>
    <w:rsid w:val="0040495E"/>
    <w:rsid w:val="0040708B"/>
    <w:rsid w:val="00407DDF"/>
    <w:rsid w:val="00410588"/>
    <w:rsid w:val="00414564"/>
    <w:rsid w:val="00414BCB"/>
    <w:rsid w:val="00414C4D"/>
    <w:rsid w:val="0041546E"/>
    <w:rsid w:val="00416BA0"/>
    <w:rsid w:val="00416EAD"/>
    <w:rsid w:val="0042041A"/>
    <w:rsid w:val="0042232E"/>
    <w:rsid w:val="00423740"/>
    <w:rsid w:val="00424992"/>
    <w:rsid w:val="00424AE3"/>
    <w:rsid w:val="004259BC"/>
    <w:rsid w:val="00425DCC"/>
    <w:rsid w:val="00427E75"/>
    <w:rsid w:val="004314D0"/>
    <w:rsid w:val="004335D7"/>
    <w:rsid w:val="004401BE"/>
    <w:rsid w:val="00442365"/>
    <w:rsid w:val="0044259E"/>
    <w:rsid w:val="00447002"/>
    <w:rsid w:val="00450992"/>
    <w:rsid w:val="00453E8C"/>
    <w:rsid w:val="00454793"/>
    <w:rsid w:val="0045505F"/>
    <w:rsid w:val="00457584"/>
    <w:rsid w:val="00460F24"/>
    <w:rsid w:val="004618C7"/>
    <w:rsid w:val="00462080"/>
    <w:rsid w:val="00463115"/>
    <w:rsid w:val="00465CE3"/>
    <w:rsid w:val="004668A7"/>
    <w:rsid w:val="0047087F"/>
    <w:rsid w:val="004734A0"/>
    <w:rsid w:val="00474FA6"/>
    <w:rsid w:val="00476892"/>
    <w:rsid w:val="004808EE"/>
    <w:rsid w:val="004823A3"/>
    <w:rsid w:val="0048461A"/>
    <w:rsid w:val="0048512C"/>
    <w:rsid w:val="00486667"/>
    <w:rsid w:val="004870DE"/>
    <w:rsid w:val="004875E5"/>
    <w:rsid w:val="004918D0"/>
    <w:rsid w:val="00491D89"/>
    <w:rsid w:val="00492114"/>
    <w:rsid w:val="00492A20"/>
    <w:rsid w:val="00496E1A"/>
    <w:rsid w:val="0049755C"/>
    <w:rsid w:val="004A0911"/>
    <w:rsid w:val="004A2395"/>
    <w:rsid w:val="004A2ABC"/>
    <w:rsid w:val="004A2F9F"/>
    <w:rsid w:val="004A785C"/>
    <w:rsid w:val="004B20D0"/>
    <w:rsid w:val="004B24F6"/>
    <w:rsid w:val="004B346B"/>
    <w:rsid w:val="004B46EC"/>
    <w:rsid w:val="004B56F1"/>
    <w:rsid w:val="004B58E7"/>
    <w:rsid w:val="004B67D3"/>
    <w:rsid w:val="004B68B7"/>
    <w:rsid w:val="004B7CDF"/>
    <w:rsid w:val="004C0355"/>
    <w:rsid w:val="004C0592"/>
    <w:rsid w:val="004C15E6"/>
    <w:rsid w:val="004C3F1F"/>
    <w:rsid w:val="004C4816"/>
    <w:rsid w:val="004C546E"/>
    <w:rsid w:val="004C6EE4"/>
    <w:rsid w:val="004D2276"/>
    <w:rsid w:val="004D33ED"/>
    <w:rsid w:val="004D4678"/>
    <w:rsid w:val="004D5BC9"/>
    <w:rsid w:val="004D7350"/>
    <w:rsid w:val="004E2E4A"/>
    <w:rsid w:val="004E349E"/>
    <w:rsid w:val="004E4AAE"/>
    <w:rsid w:val="004E58DD"/>
    <w:rsid w:val="004E604B"/>
    <w:rsid w:val="004E6B0E"/>
    <w:rsid w:val="004E6F06"/>
    <w:rsid w:val="004E715E"/>
    <w:rsid w:val="004F0954"/>
    <w:rsid w:val="004F09E5"/>
    <w:rsid w:val="004F1B5C"/>
    <w:rsid w:val="004F3566"/>
    <w:rsid w:val="004F3D8E"/>
    <w:rsid w:val="004F4633"/>
    <w:rsid w:val="004F4C81"/>
    <w:rsid w:val="004F60EB"/>
    <w:rsid w:val="004F6915"/>
    <w:rsid w:val="005005F9"/>
    <w:rsid w:val="005015E0"/>
    <w:rsid w:val="00501909"/>
    <w:rsid w:val="005035F0"/>
    <w:rsid w:val="00503782"/>
    <w:rsid w:val="00504F1B"/>
    <w:rsid w:val="0050649B"/>
    <w:rsid w:val="00506660"/>
    <w:rsid w:val="00510AF2"/>
    <w:rsid w:val="00511D05"/>
    <w:rsid w:val="00512BAF"/>
    <w:rsid w:val="0051665E"/>
    <w:rsid w:val="00516767"/>
    <w:rsid w:val="0051754F"/>
    <w:rsid w:val="00517BA2"/>
    <w:rsid w:val="005215E4"/>
    <w:rsid w:val="005235CF"/>
    <w:rsid w:val="00524F0A"/>
    <w:rsid w:val="00525231"/>
    <w:rsid w:val="005256DD"/>
    <w:rsid w:val="00526635"/>
    <w:rsid w:val="00527C8A"/>
    <w:rsid w:val="00527D46"/>
    <w:rsid w:val="0053034B"/>
    <w:rsid w:val="00530F92"/>
    <w:rsid w:val="0053121C"/>
    <w:rsid w:val="005328DD"/>
    <w:rsid w:val="00537AEA"/>
    <w:rsid w:val="005412D1"/>
    <w:rsid w:val="005429AA"/>
    <w:rsid w:val="00543CB7"/>
    <w:rsid w:val="0054428C"/>
    <w:rsid w:val="005444EA"/>
    <w:rsid w:val="00544EBC"/>
    <w:rsid w:val="00545155"/>
    <w:rsid w:val="00545CD6"/>
    <w:rsid w:val="005501B1"/>
    <w:rsid w:val="0055051B"/>
    <w:rsid w:val="00550AC4"/>
    <w:rsid w:val="00551E35"/>
    <w:rsid w:val="00551E85"/>
    <w:rsid w:val="005535C1"/>
    <w:rsid w:val="00553B08"/>
    <w:rsid w:val="00560FF6"/>
    <w:rsid w:val="00562E2E"/>
    <w:rsid w:val="005653D5"/>
    <w:rsid w:val="0056566A"/>
    <w:rsid w:val="0056661F"/>
    <w:rsid w:val="005705E4"/>
    <w:rsid w:val="00570BCE"/>
    <w:rsid w:val="005719A8"/>
    <w:rsid w:val="005725AD"/>
    <w:rsid w:val="00577A98"/>
    <w:rsid w:val="00580697"/>
    <w:rsid w:val="00581129"/>
    <w:rsid w:val="005816A1"/>
    <w:rsid w:val="00582F46"/>
    <w:rsid w:val="00584B88"/>
    <w:rsid w:val="00584C33"/>
    <w:rsid w:val="005865E2"/>
    <w:rsid w:val="00586C3D"/>
    <w:rsid w:val="00586FD0"/>
    <w:rsid w:val="005875B4"/>
    <w:rsid w:val="00591D42"/>
    <w:rsid w:val="00593631"/>
    <w:rsid w:val="00595C53"/>
    <w:rsid w:val="005978B6"/>
    <w:rsid w:val="00597FF6"/>
    <w:rsid w:val="005A2A3E"/>
    <w:rsid w:val="005A339F"/>
    <w:rsid w:val="005A5AD5"/>
    <w:rsid w:val="005B1D77"/>
    <w:rsid w:val="005B2008"/>
    <w:rsid w:val="005B24FF"/>
    <w:rsid w:val="005B3965"/>
    <w:rsid w:val="005B3F8A"/>
    <w:rsid w:val="005B4EEE"/>
    <w:rsid w:val="005B5CB3"/>
    <w:rsid w:val="005B670B"/>
    <w:rsid w:val="005B75D1"/>
    <w:rsid w:val="005B7689"/>
    <w:rsid w:val="005C03FA"/>
    <w:rsid w:val="005C0D06"/>
    <w:rsid w:val="005C1286"/>
    <w:rsid w:val="005C478B"/>
    <w:rsid w:val="005C4BBA"/>
    <w:rsid w:val="005D07A5"/>
    <w:rsid w:val="005D0CD5"/>
    <w:rsid w:val="005D1323"/>
    <w:rsid w:val="005D1BC7"/>
    <w:rsid w:val="005D26D5"/>
    <w:rsid w:val="005D2D84"/>
    <w:rsid w:val="005D3265"/>
    <w:rsid w:val="005D3616"/>
    <w:rsid w:val="005D3AB3"/>
    <w:rsid w:val="005D3DFB"/>
    <w:rsid w:val="005D4913"/>
    <w:rsid w:val="005D5E2C"/>
    <w:rsid w:val="005D5ED5"/>
    <w:rsid w:val="005D6DAA"/>
    <w:rsid w:val="005D7483"/>
    <w:rsid w:val="005E1E6F"/>
    <w:rsid w:val="005E539F"/>
    <w:rsid w:val="005E5E4F"/>
    <w:rsid w:val="005E6956"/>
    <w:rsid w:val="005E7403"/>
    <w:rsid w:val="005E7504"/>
    <w:rsid w:val="005E7509"/>
    <w:rsid w:val="005E7FDA"/>
    <w:rsid w:val="005F08EF"/>
    <w:rsid w:val="005F12B8"/>
    <w:rsid w:val="005F15E6"/>
    <w:rsid w:val="005F1F21"/>
    <w:rsid w:val="005F211A"/>
    <w:rsid w:val="005F23B5"/>
    <w:rsid w:val="0060088D"/>
    <w:rsid w:val="00600B79"/>
    <w:rsid w:val="0060181F"/>
    <w:rsid w:val="006025F2"/>
    <w:rsid w:val="00602E24"/>
    <w:rsid w:val="00604D76"/>
    <w:rsid w:val="00605B5E"/>
    <w:rsid w:val="00606643"/>
    <w:rsid w:val="00612B60"/>
    <w:rsid w:val="0061332D"/>
    <w:rsid w:val="00613825"/>
    <w:rsid w:val="00615AB0"/>
    <w:rsid w:val="00616901"/>
    <w:rsid w:val="0061718A"/>
    <w:rsid w:val="00621A0F"/>
    <w:rsid w:val="00621F7B"/>
    <w:rsid w:val="00621FED"/>
    <w:rsid w:val="006225F7"/>
    <w:rsid w:val="00623650"/>
    <w:rsid w:val="00624472"/>
    <w:rsid w:val="00624EE8"/>
    <w:rsid w:val="00630290"/>
    <w:rsid w:val="0063088C"/>
    <w:rsid w:val="0063107F"/>
    <w:rsid w:val="00631DE6"/>
    <w:rsid w:val="006333B5"/>
    <w:rsid w:val="00635AE8"/>
    <w:rsid w:val="006367C7"/>
    <w:rsid w:val="006369D4"/>
    <w:rsid w:val="00637CB5"/>
    <w:rsid w:val="00640770"/>
    <w:rsid w:val="00641649"/>
    <w:rsid w:val="006418B1"/>
    <w:rsid w:val="006424A4"/>
    <w:rsid w:val="00642995"/>
    <w:rsid w:val="006429C7"/>
    <w:rsid w:val="00643622"/>
    <w:rsid w:val="00644777"/>
    <w:rsid w:val="006448F6"/>
    <w:rsid w:val="00645C47"/>
    <w:rsid w:val="006470C0"/>
    <w:rsid w:val="00647F64"/>
    <w:rsid w:val="006529D7"/>
    <w:rsid w:val="00654859"/>
    <w:rsid w:val="00656B93"/>
    <w:rsid w:val="00656D3E"/>
    <w:rsid w:val="00657267"/>
    <w:rsid w:val="00657F98"/>
    <w:rsid w:val="00661CF9"/>
    <w:rsid w:val="00661EE3"/>
    <w:rsid w:val="006648D5"/>
    <w:rsid w:val="006649BD"/>
    <w:rsid w:val="0067433D"/>
    <w:rsid w:val="0067483A"/>
    <w:rsid w:val="00675991"/>
    <w:rsid w:val="0067670E"/>
    <w:rsid w:val="00676BC3"/>
    <w:rsid w:val="00677B31"/>
    <w:rsid w:val="00677B97"/>
    <w:rsid w:val="006801E0"/>
    <w:rsid w:val="006812F0"/>
    <w:rsid w:val="00681DF6"/>
    <w:rsid w:val="00682453"/>
    <w:rsid w:val="00684ACE"/>
    <w:rsid w:val="0068546A"/>
    <w:rsid w:val="00686B34"/>
    <w:rsid w:val="006870B2"/>
    <w:rsid w:val="00691754"/>
    <w:rsid w:val="00691E76"/>
    <w:rsid w:val="00693F45"/>
    <w:rsid w:val="0069606F"/>
    <w:rsid w:val="00697849"/>
    <w:rsid w:val="006A0052"/>
    <w:rsid w:val="006A0498"/>
    <w:rsid w:val="006A0DFE"/>
    <w:rsid w:val="006A262D"/>
    <w:rsid w:val="006A28C1"/>
    <w:rsid w:val="006A31A6"/>
    <w:rsid w:val="006A4FE6"/>
    <w:rsid w:val="006A7ADB"/>
    <w:rsid w:val="006B16A0"/>
    <w:rsid w:val="006B218F"/>
    <w:rsid w:val="006B2CF9"/>
    <w:rsid w:val="006B33D7"/>
    <w:rsid w:val="006B3A51"/>
    <w:rsid w:val="006B494B"/>
    <w:rsid w:val="006B6D7C"/>
    <w:rsid w:val="006B6DA0"/>
    <w:rsid w:val="006B76D1"/>
    <w:rsid w:val="006C28F3"/>
    <w:rsid w:val="006C40A4"/>
    <w:rsid w:val="006C45C7"/>
    <w:rsid w:val="006C47CA"/>
    <w:rsid w:val="006C4C76"/>
    <w:rsid w:val="006C7A60"/>
    <w:rsid w:val="006D0831"/>
    <w:rsid w:val="006D140C"/>
    <w:rsid w:val="006D3AE4"/>
    <w:rsid w:val="006D4365"/>
    <w:rsid w:val="006D4E3B"/>
    <w:rsid w:val="006D6498"/>
    <w:rsid w:val="006D64F7"/>
    <w:rsid w:val="006D70E7"/>
    <w:rsid w:val="006D7A08"/>
    <w:rsid w:val="006E03A1"/>
    <w:rsid w:val="006E04D5"/>
    <w:rsid w:val="006E13F7"/>
    <w:rsid w:val="006E2495"/>
    <w:rsid w:val="006E2E7D"/>
    <w:rsid w:val="006E5DFD"/>
    <w:rsid w:val="006E7318"/>
    <w:rsid w:val="006E780C"/>
    <w:rsid w:val="006F0282"/>
    <w:rsid w:val="006F20CF"/>
    <w:rsid w:val="006F513C"/>
    <w:rsid w:val="006F57FF"/>
    <w:rsid w:val="006F7564"/>
    <w:rsid w:val="00700188"/>
    <w:rsid w:val="00700D2A"/>
    <w:rsid w:val="00701ED6"/>
    <w:rsid w:val="00703AA2"/>
    <w:rsid w:val="00704C94"/>
    <w:rsid w:val="007055D7"/>
    <w:rsid w:val="00705634"/>
    <w:rsid w:val="007063E6"/>
    <w:rsid w:val="00706EEB"/>
    <w:rsid w:val="007075C9"/>
    <w:rsid w:val="0071039C"/>
    <w:rsid w:val="00712985"/>
    <w:rsid w:val="00714103"/>
    <w:rsid w:val="007149A2"/>
    <w:rsid w:val="007150E0"/>
    <w:rsid w:val="00715191"/>
    <w:rsid w:val="00717AB0"/>
    <w:rsid w:val="0072137E"/>
    <w:rsid w:val="00721CAB"/>
    <w:rsid w:val="007222D4"/>
    <w:rsid w:val="00722FD5"/>
    <w:rsid w:val="00723A4C"/>
    <w:rsid w:val="007251CB"/>
    <w:rsid w:val="00725348"/>
    <w:rsid w:val="00725BF9"/>
    <w:rsid w:val="00726B6D"/>
    <w:rsid w:val="00731301"/>
    <w:rsid w:val="00732207"/>
    <w:rsid w:val="00734858"/>
    <w:rsid w:val="00734D37"/>
    <w:rsid w:val="00740025"/>
    <w:rsid w:val="007409D4"/>
    <w:rsid w:val="007427DF"/>
    <w:rsid w:val="00745414"/>
    <w:rsid w:val="00745BBA"/>
    <w:rsid w:val="00746456"/>
    <w:rsid w:val="007506B3"/>
    <w:rsid w:val="0075185A"/>
    <w:rsid w:val="00751AC7"/>
    <w:rsid w:val="00752CDE"/>
    <w:rsid w:val="007555E1"/>
    <w:rsid w:val="00757C4C"/>
    <w:rsid w:val="00760721"/>
    <w:rsid w:val="007611C7"/>
    <w:rsid w:val="007619FB"/>
    <w:rsid w:val="00761A45"/>
    <w:rsid w:val="007651CF"/>
    <w:rsid w:val="00767B7F"/>
    <w:rsid w:val="007702D4"/>
    <w:rsid w:val="00770769"/>
    <w:rsid w:val="00770911"/>
    <w:rsid w:val="007714EB"/>
    <w:rsid w:val="0077217C"/>
    <w:rsid w:val="007736C1"/>
    <w:rsid w:val="007744A5"/>
    <w:rsid w:val="00776C11"/>
    <w:rsid w:val="00781932"/>
    <w:rsid w:val="00782582"/>
    <w:rsid w:val="0078414B"/>
    <w:rsid w:val="0078417E"/>
    <w:rsid w:val="007848F0"/>
    <w:rsid w:val="007855C9"/>
    <w:rsid w:val="00785FDB"/>
    <w:rsid w:val="00790A19"/>
    <w:rsid w:val="00790DCE"/>
    <w:rsid w:val="00792BD5"/>
    <w:rsid w:val="007932E9"/>
    <w:rsid w:val="00793C0E"/>
    <w:rsid w:val="007A0E66"/>
    <w:rsid w:val="007A1925"/>
    <w:rsid w:val="007A1F72"/>
    <w:rsid w:val="007A50F3"/>
    <w:rsid w:val="007B40F3"/>
    <w:rsid w:val="007B6731"/>
    <w:rsid w:val="007B6FE4"/>
    <w:rsid w:val="007B7F04"/>
    <w:rsid w:val="007C102E"/>
    <w:rsid w:val="007C237B"/>
    <w:rsid w:val="007C5FA6"/>
    <w:rsid w:val="007D0A7B"/>
    <w:rsid w:val="007D216E"/>
    <w:rsid w:val="007D253E"/>
    <w:rsid w:val="007D3502"/>
    <w:rsid w:val="007D476D"/>
    <w:rsid w:val="007D69E9"/>
    <w:rsid w:val="007E0E24"/>
    <w:rsid w:val="007E1B3D"/>
    <w:rsid w:val="007E26EB"/>
    <w:rsid w:val="007E2BED"/>
    <w:rsid w:val="007E5536"/>
    <w:rsid w:val="007E5ABE"/>
    <w:rsid w:val="007E5BAB"/>
    <w:rsid w:val="007E63D9"/>
    <w:rsid w:val="007E6F6C"/>
    <w:rsid w:val="007F0EB3"/>
    <w:rsid w:val="007F1462"/>
    <w:rsid w:val="007F1F85"/>
    <w:rsid w:val="007F204C"/>
    <w:rsid w:val="007F2619"/>
    <w:rsid w:val="007F27F0"/>
    <w:rsid w:val="007F2AA8"/>
    <w:rsid w:val="007F3BDB"/>
    <w:rsid w:val="007F45B2"/>
    <w:rsid w:val="00803D56"/>
    <w:rsid w:val="00805825"/>
    <w:rsid w:val="008061D7"/>
    <w:rsid w:val="0080657A"/>
    <w:rsid w:val="00806B80"/>
    <w:rsid w:val="00806FC3"/>
    <w:rsid w:val="00807C73"/>
    <w:rsid w:val="00810462"/>
    <w:rsid w:val="00810924"/>
    <w:rsid w:val="00813D84"/>
    <w:rsid w:val="00813DCC"/>
    <w:rsid w:val="0081598F"/>
    <w:rsid w:val="00815A26"/>
    <w:rsid w:val="00816173"/>
    <w:rsid w:val="00822288"/>
    <w:rsid w:val="00822B4F"/>
    <w:rsid w:val="00822D63"/>
    <w:rsid w:val="00823B48"/>
    <w:rsid w:val="008246CA"/>
    <w:rsid w:val="00824DDD"/>
    <w:rsid w:val="0082649F"/>
    <w:rsid w:val="00826B8F"/>
    <w:rsid w:val="00826F57"/>
    <w:rsid w:val="00827838"/>
    <w:rsid w:val="0083306F"/>
    <w:rsid w:val="008336F5"/>
    <w:rsid w:val="00833F93"/>
    <w:rsid w:val="00834AFD"/>
    <w:rsid w:val="0083623C"/>
    <w:rsid w:val="00836F11"/>
    <w:rsid w:val="0083728A"/>
    <w:rsid w:val="00837E6E"/>
    <w:rsid w:val="00840769"/>
    <w:rsid w:val="008414E5"/>
    <w:rsid w:val="00841E82"/>
    <w:rsid w:val="008452B0"/>
    <w:rsid w:val="00845764"/>
    <w:rsid w:val="008467C2"/>
    <w:rsid w:val="008474AF"/>
    <w:rsid w:val="00847825"/>
    <w:rsid w:val="0085102C"/>
    <w:rsid w:val="0085458B"/>
    <w:rsid w:val="00854E81"/>
    <w:rsid w:val="00855332"/>
    <w:rsid w:val="0085666B"/>
    <w:rsid w:val="008569CD"/>
    <w:rsid w:val="00862D95"/>
    <w:rsid w:val="00863052"/>
    <w:rsid w:val="0086315B"/>
    <w:rsid w:val="00863C9F"/>
    <w:rsid w:val="008652F9"/>
    <w:rsid w:val="00865D50"/>
    <w:rsid w:val="00866360"/>
    <w:rsid w:val="00870E75"/>
    <w:rsid w:val="00870EAF"/>
    <w:rsid w:val="00872015"/>
    <w:rsid w:val="008720D9"/>
    <w:rsid w:val="0087307E"/>
    <w:rsid w:val="00874D8E"/>
    <w:rsid w:val="008756B8"/>
    <w:rsid w:val="008758DF"/>
    <w:rsid w:val="00876AC7"/>
    <w:rsid w:val="00884357"/>
    <w:rsid w:val="00884B0E"/>
    <w:rsid w:val="0088502A"/>
    <w:rsid w:val="0088599E"/>
    <w:rsid w:val="00886E21"/>
    <w:rsid w:val="00887FD1"/>
    <w:rsid w:val="00891365"/>
    <w:rsid w:val="008915EF"/>
    <w:rsid w:val="0089305B"/>
    <w:rsid w:val="00895027"/>
    <w:rsid w:val="008A1385"/>
    <w:rsid w:val="008A2378"/>
    <w:rsid w:val="008A32C8"/>
    <w:rsid w:val="008A40D2"/>
    <w:rsid w:val="008A43D3"/>
    <w:rsid w:val="008A5942"/>
    <w:rsid w:val="008A6E38"/>
    <w:rsid w:val="008A737F"/>
    <w:rsid w:val="008B16AA"/>
    <w:rsid w:val="008B266E"/>
    <w:rsid w:val="008B2EA0"/>
    <w:rsid w:val="008B3B35"/>
    <w:rsid w:val="008B604B"/>
    <w:rsid w:val="008B6466"/>
    <w:rsid w:val="008B7B4B"/>
    <w:rsid w:val="008C033D"/>
    <w:rsid w:val="008C0E62"/>
    <w:rsid w:val="008C182B"/>
    <w:rsid w:val="008C18C4"/>
    <w:rsid w:val="008C402A"/>
    <w:rsid w:val="008C551C"/>
    <w:rsid w:val="008C6646"/>
    <w:rsid w:val="008C727D"/>
    <w:rsid w:val="008C7695"/>
    <w:rsid w:val="008D2D41"/>
    <w:rsid w:val="008D3131"/>
    <w:rsid w:val="008D3679"/>
    <w:rsid w:val="008D404F"/>
    <w:rsid w:val="008E2B1B"/>
    <w:rsid w:val="008E36AF"/>
    <w:rsid w:val="008E3A79"/>
    <w:rsid w:val="008E40ED"/>
    <w:rsid w:val="008E70AB"/>
    <w:rsid w:val="008E7ACF"/>
    <w:rsid w:val="008E7FD9"/>
    <w:rsid w:val="008F1E56"/>
    <w:rsid w:val="008F1FC6"/>
    <w:rsid w:val="008F2445"/>
    <w:rsid w:val="008F2911"/>
    <w:rsid w:val="008F410E"/>
    <w:rsid w:val="008F5B20"/>
    <w:rsid w:val="00900069"/>
    <w:rsid w:val="00900C0E"/>
    <w:rsid w:val="00902259"/>
    <w:rsid w:val="00902673"/>
    <w:rsid w:val="009035EB"/>
    <w:rsid w:val="0090363B"/>
    <w:rsid w:val="00905C14"/>
    <w:rsid w:val="00910D92"/>
    <w:rsid w:val="009138A9"/>
    <w:rsid w:val="0091761E"/>
    <w:rsid w:val="00917F74"/>
    <w:rsid w:val="00920A52"/>
    <w:rsid w:val="00921A77"/>
    <w:rsid w:val="00922AD2"/>
    <w:rsid w:val="00923765"/>
    <w:rsid w:val="00923FFB"/>
    <w:rsid w:val="00925737"/>
    <w:rsid w:val="0092647B"/>
    <w:rsid w:val="00933693"/>
    <w:rsid w:val="00933BA4"/>
    <w:rsid w:val="00934891"/>
    <w:rsid w:val="00934AB2"/>
    <w:rsid w:val="009356BC"/>
    <w:rsid w:val="009359B4"/>
    <w:rsid w:val="00936080"/>
    <w:rsid w:val="00936776"/>
    <w:rsid w:val="00940768"/>
    <w:rsid w:val="00940881"/>
    <w:rsid w:val="0094137E"/>
    <w:rsid w:val="00942844"/>
    <w:rsid w:val="00945707"/>
    <w:rsid w:val="0095005D"/>
    <w:rsid w:val="00950671"/>
    <w:rsid w:val="00951420"/>
    <w:rsid w:val="009526AA"/>
    <w:rsid w:val="009527FE"/>
    <w:rsid w:val="009529D6"/>
    <w:rsid w:val="009537C2"/>
    <w:rsid w:val="00953FB8"/>
    <w:rsid w:val="009545BC"/>
    <w:rsid w:val="00954858"/>
    <w:rsid w:val="00955D88"/>
    <w:rsid w:val="00956695"/>
    <w:rsid w:val="009570B7"/>
    <w:rsid w:val="00960A7F"/>
    <w:rsid w:val="00960C7D"/>
    <w:rsid w:val="00962AED"/>
    <w:rsid w:val="00965112"/>
    <w:rsid w:val="0097061F"/>
    <w:rsid w:val="00970D8E"/>
    <w:rsid w:val="00970DF1"/>
    <w:rsid w:val="00971EA6"/>
    <w:rsid w:val="00972CFC"/>
    <w:rsid w:val="0097314F"/>
    <w:rsid w:val="00973B36"/>
    <w:rsid w:val="00973C73"/>
    <w:rsid w:val="00973CE3"/>
    <w:rsid w:val="00975582"/>
    <w:rsid w:val="00975714"/>
    <w:rsid w:val="00977990"/>
    <w:rsid w:val="00977D8C"/>
    <w:rsid w:val="0098001E"/>
    <w:rsid w:val="009828B7"/>
    <w:rsid w:val="00983427"/>
    <w:rsid w:val="00983F6C"/>
    <w:rsid w:val="00985D2D"/>
    <w:rsid w:val="00986538"/>
    <w:rsid w:val="00986900"/>
    <w:rsid w:val="00990ACE"/>
    <w:rsid w:val="00990D32"/>
    <w:rsid w:val="00993A35"/>
    <w:rsid w:val="00993BF9"/>
    <w:rsid w:val="00993CCC"/>
    <w:rsid w:val="00995014"/>
    <w:rsid w:val="00995FBA"/>
    <w:rsid w:val="0099638F"/>
    <w:rsid w:val="0099648F"/>
    <w:rsid w:val="009975C1"/>
    <w:rsid w:val="009977F7"/>
    <w:rsid w:val="009978BE"/>
    <w:rsid w:val="009A058C"/>
    <w:rsid w:val="009A2A07"/>
    <w:rsid w:val="009A3418"/>
    <w:rsid w:val="009A5DB4"/>
    <w:rsid w:val="009B0E28"/>
    <w:rsid w:val="009B11F3"/>
    <w:rsid w:val="009B20A5"/>
    <w:rsid w:val="009B29DB"/>
    <w:rsid w:val="009B312E"/>
    <w:rsid w:val="009B324A"/>
    <w:rsid w:val="009B43E1"/>
    <w:rsid w:val="009B4820"/>
    <w:rsid w:val="009B4E11"/>
    <w:rsid w:val="009B5D4E"/>
    <w:rsid w:val="009C0B70"/>
    <w:rsid w:val="009C12A6"/>
    <w:rsid w:val="009C2331"/>
    <w:rsid w:val="009C26A5"/>
    <w:rsid w:val="009C3D2D"/>
    <w:rsid w:val="009C5110"/>
    <w:rsid w:val="009C67FB"/>
    <w:rsid w:val="009D1CD7"/>
    <w:rsid w:val="009D216A"/>
    <w:rsid w:val="009D2881"/>
    <w:rsid w:val="009D319F"/>
    <w:rsid w:val="009D40D7"/>
    <w:rsid w:val="009D4B52"/>
    <w:rsid w:val="009D4EC4"/>
    <w:rsid w:val="009D4EF7"/>
    <w:rsid w:val="009D6964"/>
    <w:rsid w:val="009D748C"/>
    <w:rsid w:val="009E00E3"/>
    <w:rsid w:val="009E1A4C"/>
    <w:rsid w:val="009E2334"/>
    <w:rsid w:val="009E2E41"/>
    <w:rsid w:val="009E550C"/>
    <w:rsid w:val="009E7505"/>
    <w:rsid w:val="009E7555"/>
    <w:rsid w:val="009F3CF1"/>
    <w:rsid w:val="009F660B"/>
    <w:rsid w:val="00A01431"/>
    <w:rsid w:val="00A025A0"/>
    <w:rsid w:val="00A02FC5"/>
    <w:rsid w:val="00A03398"/>
    <w:rsid w:val="00A04739"/>
    <w:rsid w:val="00A04B0C"/>
    <w:rsid w:val="00A0512B"/>
    <w:rsid w:val="00A053D2"/>
    <w:rsid w:val="00A0542C"/>
    <w:rsid w:val="00A0628B"/>
    <w:rsid w:val="00A071BA"/>
    <w:rsid w:val="00A0786B"/>
    <w:rsid w:val="00A10647"/>
    <w:rsid w:val="00A11F5A"/>
    <w:rsid w:val="00A12C70"/>
    <w:rsid w:val="00A1456D"/>
    <w:rsid w:val="00A15F5E"/>
    <w:rsid w:val="00A17065"/>
    <w:rsid w:val="00A200B9"/>
    <w:rsid w:val="00A201AE"/>
    <w:rsid w:val="00A20E6F"/>
    <w:rsid w:val="00A23EA6"/>
    <w:rsid w:val="00A2660E"/>
    <w:rsid w:val="00A27B0E"/>
    <w:rsid w:val="00A30B40"/>
    <w:rsid w:val="00A30C78"/>
    <w:rsid w:val="00A30CA3"/>
    <w:rsid w:val="00A32C6C"/>
    <w:rsid w:val="00A330FA"/>
    <w:rsid w:val="00A33800"/>
    <w:rsid w:val="00A33FFB"/>
    <w:rsid w:val="00A3650C"/>
    <w:rsid w:val="00A36A49"/>
    <w:rsid w:val="00A37763"/>
    <w:rsid w:val="00A377EB"/>
    <w:rsid w:val="00A40238"/>
    <w:rsid w:val="00A424EE"/>
    <w:rsid w:val="00A428F7"/>
    <w:rsid w:val="00A43539"/>
    <w:rsid w:val="00A44A31"/>
    <w:rsid w:val="00A4674F"/>
    <w:rsid w:val="00A472B0"/>
    <w:rsid w:val="00A47C7D"/>
    <w:rsid w:val="00A50B43"/>
    <w:rsid w:val="00A5787F"/>
    <w:rsid w:val="00A614A5"/>
    <w:rsid w:val="00A614D2"/>
    <w:rsid w:val="00A62A4F"/>
    <w:rsid w:val="00A62D74"/>
    <w:rsid w:val="00A63086"/>
    <w:rsid w:val="00A632AC"/>
    <w:rsid w:val="00A640A2"/>
    <w:rsid w:val="00A64BF9"/>
    <w:rsid w:val="00A715B1"/>
    <w:rsid w:val="00A71773"/>
    <w:rsid w:val="00A7389C"/>
    <w:rsid w:val="00A73B51"/>
    <w:rsid w:val="00A74407"/>
    <w:rsid w:val="00A74D27"/>
    <w:rsid w:val="00A7726B"/>
    <w:rsid w:val="00A804E7"/>
    <w:rsid w:val="00A82AEE"/>
    <w:rsid w:val="00A866F5"/>
    <w:rsid w:val="00A92366"/>
    <w:rsid w:val="00A9388F"/>
    <w:rsid w:val="00A93D7A"/>
    <w:rsid w:val="00A9455B"/>
    <w:rsid w:val="00A96986"/>
    <w:rsid w:val="00A96E75"/>
    <w:rsid w:val="00A97FA9"/>
    <w:rsid w:val="00AA01B2"/>
    <w:rsid w:val="00AA1439"/>
    <w:rsid w:val="00AA155D"/>
    <w:rsid w:val="00AA18D9"/>
    <w:rsid w:val="00AA1D2B"/>
    <w:rsid w:val="00AA2D17"/>
    <w:rsid w:val="00AA3312"/>
    <w:rsid w:val="00AA467F"/>
    <w:rsid w:val="00AA528E"/>
    <w:rsid w:val="00AA666B"/>
    <w:rsid w:val="00AA6DC4"/>
    <w:rsid w:val="00AA7A73"/>
    <w:rsid w:val="00AB355D"/>
    <w:rsid w:val="00AB497F"/>
    <w:rsid w:val="00AB4F5E"/>
    <w:rsid w:val="00AB5700"/>
    <w:rsid w:val="00AB7892"/>
    <w:rsid w:val="00AC16A9"/>
    <w:rsid w:val="00AC1833"/>
    <w:rsid w:val="00AC18D1"/>
    <w:rsid w:val="00AC2E88"/>
    <w:rsid w:val="00AC710B"/>
    <w:rsid w:val="00AD0256"/>
    <w:rsid w:val="00AD1CA8"/>
    <w:rsid w:val="00AD1D0A"/>
    <w:rsid w:val="00AD4283"/>
    <w:rsid w:val="00AD4C56"/>
    <w:rsid w:val="00AD6943"/>
    <w:rsid w:val="00AD7391"/>
    <w:rsid w:val="00AD7E84"/>
    <w:rsid w:val="00AE06B9"/>
    <w:rsid w:val="00AE206F"/>
    <w:rsid w:val="00AE3ABD"/>
    <w:rsid w:val="00AE7FEC"/>
    <w:rsid w:val="00AF06D7"/>
    <w:rsid w:val="00AF08C0"/>
    <w:rsid w:val="00AF0C56"/>
    <w:rsid w:val="00AF0EAD"/>
    <w:rsid w:val="00AF0F9E"/>
    <w:rsid w:val="00AF1C1E"/>
    <w:rsid w:val="00AF2F23"/>
    <w:rsid w:val="00AF373D"/>
    <w:rsid w:val="00AF6A33"/>
    <w:rsid w:val="00AF6AB7"/>
    <w:rsid w:val="00B024A9"/>
    <w:rsid w:val="00B0353F"/>
    <w:rsid w:val="00B04A82"/>
    <w:rsid w:val="00B04A83"/>
    <w:rsid w:val="00B05A36"/>
    <w:rsid w:val="00B102DE"/>
    <w:rsid w:val="00B12471"/>
    <w:rsid w:val="00B1307A"/>
    <w:rsid w:val="00B13194"/>
    <w:rsid w:val="00B1455D"/>
    <w:rsid w:val="00B14C1B"/>
    <w:rsid w:val="00B17508"/>
    <w:rsid w:val="00B17667"/>
    <w:rsid w:val="00B20085"/>
    <w:rsid w:val="00B23393"/>
    <w:rsid w:val="00B24BFE"/>
    <w:rsid w:val="00B27B7D"/>
    <w:rsid w:val="00B27C43"/>
    <w:rsid w:val="00B27FD6"/>
    <w:rsid w:val="00B35976"/>
    <w:rsid w:val="00B36065"/>
    <w:rsid w:val="00B364DC"/>
    <w:rsid w:val="00B37DAC"/>
    <w:rsid w:val="00B412CC"/>
    <w:rsid w:val="00B4148A"/>
    <w:rsid w:val="00B434A3"/>
    <w:rsid w:val="00B4517E"/>
    <w:rsid w:val="00B475E8"/>
    <w:rsid w:val="00B519AD"/>
    <w:rsid w:val="00B51D0D"/>
    <w:rsid w:val="00B52782"/>
    <w:rsid w:val="00B528ED"/>
    <w:rsid w:val="00B52CCE"/>
    <w:rsid w:val="00B534C7"/>
    <w:rsid w:val="00B548D2"/>
    <w:rsid w:val="00B54D4D"/>
    <w:rsid w:val="00B555B1"/>
    <w:rsid w:val="00B57918"/>
    <w:rsid w:val="00B62C01"/>
    <w:rsid w:val="00B6307B"/>
    <w:rsid w:val="00B63BED"/>
    <w:rsid w:val="00B72276"/>
    <w:rsid w:val="00B739B7"/>
    <w:rsid w:val="00B74C59"/>
    <w:rsid w:val="00B7504F"/>
    <w:rsid w:val="00B75892"/>
    <w:rsid w:val="00B76A2C"/>
    <w:rsid w:val="00B80047"/>
    <w:rsid w:val="00B8008B"/>
    <w:rsid w:val="00B80DCC"/>
    <w:rsid w:val="00B81A21"/>
    <w:rsid w:val="00B82A0D"/>
    <w:rsid w:val="00B82D11"/>
    <w:rsid w:val="00B8440A"/>
    <w:rsid w:val="00B84DFB"/>
    <w:rsid w:val="00B86E39"/>
    <w:rsid w:val="00B87FEF"/>
    <w:rsid w:val="00B92905"/>
    <w:rsid w:val="00B949F1"/>
    <w:rsid w:val="00B95F79"/>
    <w:rsid w:val="00B9689B"/>
    <w:rsid w:val="00B97F51"/>
    <w:rsid w:val="00BA233A"/>
    <w:rsid w:val="00BA2A89"/>
    <w:rsid w:val="00BA3109"/>
    <w:rsid w:val="00BA4B21"/>
    <w:rsid w:val="00BA4F21"/>
    <w:rsid w:val="00BA507C"/>
    <w:rsid w:val="00BA508D"/>
    <w:rsid w:val="00BA529A"/>
    <w:rsid w:val="00BA5600"/>
    <w:rsid w:val="00BA6129"/>
    <w:rsid w:val="00BA6C69"/>
    <w:rsid w:val="00BA73A9"/>
    <w:rsid w:val="00BB0D7C"/>
    <w:rsid w:val="00BB25D0"/>
    <w:rsid w:val="00BB27B5"/>
    <w:rsid w:val="00BB4B99"/>
    <w:rsid w:val="00BB4E73"/>
    <w:rsid w:val="00BB542D"/>
    <w:rsid w:val="00BB5828"/>
    <w:rsid w:val="00BB60B7"/>
    <w:rsid w:val="00BC0C34"/>
    <w:rsid w:val="00BC1922"/>
    <w:rsid w:val="00BC25B0"/>
    <w:rsid w:val="00BC29FD"/>
    <w:rsid w:val="00BC2DDC"/>
    <w:rsid w:val="00BC3DD1"/>
    <w:rsid w:val="00BC662F"/>
    <w:rsid w:val="00BC77B0"/>
    <w:rsid w:val="00BD448B"/>
    <w:rsid w:val="00BD475C"/>
    <w:rsid w:val="00BD4E2B"/>
    <w:rsid w:val="00BD7206"/>
    <w:rsid w:val="00BE109B"/>
    <w:rsid w:val="00BE2749"/>
    <w:rsid w:val="00BE2AAE"/>
    <w:rsid w:val="00BE367A"/>
    <w:rsid w:val="00BE44CF"/>
    <w:rsid w:val="00BE50D1"/>
    <w:rsid w:val="00BE639C"/>
    <w:rsid w:val="00BF0476"/>
    <w:rsid w:val="00BF286E"/>
    <w:rsid w:val="00BF3D4E"/>
    <w:rsid w:val="00BF432B"/>
    <w:rsid w:val="00BF57FC"/>
    <w:rsid w:val="00BF652F"/>
    <w:rsid w:val="00BF6659"/>
    <w:rsid w:val="00C01C29"/>
    <w:rsid w:val="00C02BAB"/>
    <w:rsid w:val="00C03A23"/>
    <w:rsid w:val="00C040F7"/>
    <w:rsid w:val="00C0545D"/>
    <w:rsid w:val="00C05B84"/>
    <w:rsid w:val="00C07828"/>
    <w:rsid w:val="00C156B1"/>
    <w:rsid w:val="00C1580C"/>
    <w:rsid w:val="00C16DD0"/>
    <w:rsid w:val="00C205B6"/>
    <w:rsid w:val="00C21B06"/>
    <w:rsid w:val="00C24D8F"/>
    <w:rsid w:val="00C26EEB"/>
    <w:rsid w:val="00C26F40"/>
    <w:rsid w:val="00C30B14"/>
    <w:rsid w:val="00C30F00"/>
    <w:rsid w:val="00C341BE"/>
    <w:rsid w:val="00C37A4D"/>
    <w:rsid w:val="00C37FBE"/>
    <w:rsid w:val="00C37FE6"/>
    <w:rsid w:val="00C4169A"/>
    <w:rsid w:val="00C41C18"/>
    <w:rsid w:val="00C44511"/>
    <w:rsid w:val="00C44F8A"/>
    <w:rsid w:val="00C46DDD"/>
    <w:rsid w:val="00C472FF"/>
    <w:rsid w:val="00C47B71"/>
    <w:rsid w:val="00C54456"/>
    <w:rsid w:val="00C54C0E"/>
    <w:rsid w:val="00C54D73"/>
    <w:rsid w:val="00C55485"/>
    <w:rsid w:val="00C5564F"/>
    <w:rsid w:val="00C55E72"/>
    <w:rsid w:val="00C57F65"/>
    <w:rsid w:val="00C60BA8"/>
    <w:rsid w:val="00C61772"/>
    <w:rsid w:val="00C63B23"/>
    <w:rsid w:val="00C701A1"/>
    <w:rsid w:val="00C717F2"/>
    <w:rsid w:val="00C72B17"/>
    <w:rsid w:val="00C73104"/>
    <w:rsid w:val="00C73558"/>
    <w:rsid w:val="00C73D9F"/>
    <w:rsid w:val="00C73EA3"/>
    <w:rsid w:val="00C75838"/>
    <w:rsid w:val="00C76A76"/>
    <w:rsid w:val="00C76B2E"/>
    <w:rsid w:val="00C77D44"/>
    <w:rsid w:val="00C80805"/>
    <w:rsid w:val="00C8279B"/>
    <w:rsid w:val="00C856CA"/>
    <w:rsid w:val="00C86B39"/>
    <w:rsid w:val="00C9033A"/>
    <w:rsid w:val="00C919A7"/>
    <w:rsid w:val="00C92727"/>
    <w:rsid w:val="00C934C5"/>
    <w:rsid w:val="00C935AB"/>
    <w:rsid w:val="00C93CC2"/>
    <w:rsid w:val="00C944A6"/>
    <w:rsid w:val="00C9480C"/>
    <w:rsid w:val="00C95D54"/>
    <w:rsid w:val="00C97D44"/>
    <w:rsid w:val="00CA1500"/>
    <w:rsid w:val="00CA213C"/>
    <w:rsid w:val="00CA2807"/>
    <w:rsid w:val="00CA320D"/>
    <w:rsid w:val="00CA4151"/>
    <w:rsid w:val="00CA424B"/>
    <w:rsid w:val="00CA4AF5"/>
    <w:rsid w:val="00CA6579"/>
    <w:rsid w:val="00CA6EDB"/>
    <w:rsid w:val="00CB137C"/>
    <w:rsid w:val="00CB1A4D"/>
    <w:rsid w:val="00CB1CB8"/>
    <w:rsid w:val="00CB1F64"/>
    <w:rsid w:val="00CB37CF"/>
    <w:rsid w:val="00CB3834"/>
    <w:rsid w:val="00CB3F00"/>
    <w:rsid w:val="00CB5D44"/>
    <w:rsid w:val="00CC3B68"/>
    <w:rsid w:val="00CC40A2"/>
    <w:rsid w:val="00CC7968"/>
    <w:rsid w:val="00CC7C53"/>
    <w:rsid w:val="00CD0B02"/>
    <w:rsid w:val="00CD582A"/>
    <w:rsid w:val="00CD6A2D"/>
    <w:rsid w:val="00CD6B6C"/>
    <w:rsid w:val="00CE2569"/>
    <w:rsid w:val="00CE42AA"/>
    <w:rsid w:val="00CE47D3"/>
    <w:rsid w:val="00CE5B99"/>
    <w:rsid w:val="00CE608D"/>
    <w:rsid w:val="00CE72BB"/>
    <w:rsid w:val="00CF32AB"/>
    <w:rsid w:val="00CF3463"/>
    <w:rsid w:val="00CF46A9"/>
    <w:rsid w:val="00CF6E7D"/>
    <w:rsid w:val="00CF730A"/>
    <w:rsid w:val="00D013A9"/>
    <w:rsid w:val="00D01F74"/>
    <w:rsid w:val="00D0323A"/>
    <w:rsid w:val="00D04BF6"/>
    <w:rsid w:val="00D05526"/>
    <w:rsid w:val="00D05849"/>
    <w:rsid w:val="00D05A27"/>
    <w:rsid w:val="00D061C5"/>
    <w:rsid w:val="00D1092A"/>
    <w:rsid w:val="00D116FD"/>
    <w:rsid w:val="00D121F2"/>
    <w:rsid w:val="00D135D3"/>
    <w:rsid w:val="00D156E0"/>
    <w:rsid w:val="00D1682E"/>
    <w:rsid w:val="00D16A2B"/>
    <w:rsid w:val="00D17F58"/>
    <w:rsid w:val="00D209B7"/>
    <w:rsid w:val="00D21316"/>
    <w:rsid w:val="00D238A0"/>
    <w:rsid w:val="00D25B3A"/>
    <w:rsid w:val="00D25E27"/>
    <w:rsid w:val="00D2601B"/>
    <w:rsid w:val="00D26037"/>
    <w:rsid w:val="00D26EF4"/>
    <w:rsid w:val="00D314A0"/>
    <w:rsid w:val="00D31C5C"/>
    <w:rsid w:val="00D3209A"/>
    <w:rsid w:val="00D34A7D"/>
    <w:rsid w:val="00D351F1"/>
    <w:rsid w:val="00D362CF"/>
    <w:rsid w:val="00D3649C"/>
    <w:rsid w:val="00D40303"/>
    <w:rsid w:val="00D40A0A"/>
    <w:rsid w:val="00D41AD5"/>
    <w:rsid w:val="00D41B1B"/>
    <w:rsid w:val="00D41ED3"/>
    <w:rsid w:val="00D42662"/>
    <w:rsid w:val="00D447ED"/>
    <w:rsid w:val="00D44EA8"/>
    <w:rsid w:val="00D50C4D"/>
    <w:rsid w:val="00D53AF1"/>
    <w:rsid w:val="00D5591B"/>
    <w:rsid w:val="00D577B2"/>
    <w:rsid w:val="00D60397"/>
    <w:rsid w:val="00D6077E"/>
    <w:rsid w:val="00D607CD"/>
    <w:rsid w:val="00D61D46"/>
    <w:rsid w:val="00D63974"/>
    <w:rsid w:val="00D645C2"/>
    <w:rsid w:val="00D64786"/>
    <w:rsid w:val="00D64B42"/>
    <w:rsid w:val="00D66197"/>
    <w:rsid w:val="00D72B43"/>
    <w:rsid w:val="00D75022"/>
    <w:rsid w:val="00D75472"/>
    <w:rsid w:val="00D758AB"/>
    <w:rsid w:val="00D7598E"/>
    <w:rsid w:val="00D76BA2"/>
    <w:rsid w:val="00D77A89"/>
    <w:rsid w:val="00D80046"/>
    <w:rsid w:val="00D80605"/>
    <w:rsid w:val="00D817E4"/>
    <w:rsid w:val="00D821E2"/>
    <w:rsid w:val="00D83414"/>
    <w:rsid w:val="00D84E5F"/>
    <w:rsid w:val="00D856D7"/>
    <w:rsid w:val="00D86619"/>
    <w:rsid w:val="00D9118D"/>
    <w:rsid w:val="00D91445"/>
    <w:rsid w:val="00D93773"/>
    <w:rsid w:val="00D94B4A"/>
    <w:rsid w:val="00D94E6C"/>
    <w:rsid w:val="00D96231"/>
    <w:rsid w:val="00D973DB"/>
    <w:rsid w:val="00D97A9E"/>
    <w:rsid w:val="00DA0201"/>
    <w:rsid w:val="00DA07D4"/>
    <w:rsid w:val="00DA132F"/>
    <w:rsid w:val="00DA18DD"/>
    <w:rsid w:val="00DA276E"/>
    <w:rsid w:val="00DA3526"/>
    <w:rsid w:val="00DA37E5"/>
    <w:rsid w:val="00DA42B6"/>
    <w:rsid w:val="00DA43EF"/>
    <w:rsid w:val="00DA447F"/>
    <w:rsid w:val="00DA6B13"/>
    <w:rsid w:val="00DA7F3A"/>
    <w:rsid w:val="00DB18FC"/>
    <w:rsid w:val="00DB38D5"/>
    <w:rsid w:val="00DB41BD"/>
    <w:rsid w:val="00DB505A"/>
    <w:rsid w:val="00DB5D5B"/>
    <w:rsid w:val="00DC0079"/>
    <w:rsid w:val="00DC07B0"/>
    <w:rsid w:val="00DC1FE9"/>
    <w:rsid w:val="00DC2001"/>
    <w:rsid w:val="00DC2013"/>
    <w:rsid w:val="00DC2EA2"/>
    <w:rsid w:val="00DC335C"/>
    <w:rsid w:val="00DC547E"/>
    <w:rsid w:val="00DC6149"/>
    <w:rsid w:val="00DC647A"/>
    <w:rsid w:val="00DD35D3"/>
    <w:rsid w:val="00DD3855"/>
    <w:rsid w:val="00DD5461"/>
    <w:rsid w:val="00DD69B3"/>
    <w:rsid w:val="00DD757A"/>
    <w:rsid w:val="00DD7BC2"/>
    <w:rsid w:val="00DE13FC"/>
    <w:rsid w:val="00DE1672"/>
    <w:rsid w:val="00DE2F3B"/>
    <w:rsid w:val="00DE5591"/>
    <w:rsid w:val="00DE6DEE"/>
    <w:rsid w:val="00DF0882"/>
    <w:rsid w:val="00DF10F0"/>
    <w:rsid w:val="00DF58E0"/>
    <w:rsid w:val="00DF6792"/>
    <w:rsid w:val="00DF78A6"/>
    <w:rsid w:val="00E02EE6"/>
    <w:rsid w:val="00E073C3"/>
    <w:rsid w:val="00E07AFA"/>
    <w:rsid w:val="00E102C4"/>
    <w:rsid w:val="00E11A91"/>
    <w:rsid w:val="00E11D19"/>
    <w:rsid w:val="00E13767"/>
    <w:rsid w:val="00E153F5"/>
    <w:rsid w:val="00E1749E"/>
    <w:rsid w:val="00E177E7"/>
    <w:rsid w:val="00E17C53"/>
    <w:rsid w:val="00E17EAE"/>
    <w:rsid w:val="00E21A9C"/>
    <w:rsid w:val="00E2215D"/>
    <w:rsid w:val="00E22440"/>
    <w:rsid w:val="00E2400F"/>
    <w:rsid w:val="00E246C5"/>
    <w:rsid w:val="00E24A5F"/>
    <w:rsid w:val="00E31A4D"/>
    <w:rsid w:val="00E33519"/>
    <w:rsid w:val="00E346DA"/>
    <w:rsid w:val="00E34CE5"/>
    <w:rsid w:val="00E3546C"/>
    <w:rsid w:val="00E35E0E"/>
    <w:rsid w:val="00E374E4"/>
    <w:rsid w:val="00E401C2"/>
    <w:rsid w:val="00E40BAE"/>
    <w:rsid w:val="00E42D4B"/>
    <w:rsid w:val="00E42DE9"/>
    <w:rsid w:val="00E476A7"/>
    <w:rsid w:val="00E478B7"/>
    <w:rsid w:val="00E479E7"/>
    <w:rsid w:val="00E50595"/>
    <w:rsid w:val="00E5061B"/>
    <w:rsid w:val="00E51317"/>
    <w:rsid w:val="00E5156D"/>
    <w:rsid w:val="00E51BA0"/>
    <w:rsid w:val="00E51FC9"/>
    <w:rsid w:val="00E52065"/>
    <w:rsid w:val="00E52635"/>
    <w:rsid w:val="00E533A4"/>
    <w:rsid w:val="00E53462"/>
    <w:rsid w:val="00E53DE6"/>
    <w:rsid w:val="00E54DB5"/>
    <w:rsid w:val="00E55EB5"/>
    <w:rsid w:val="00E60A9F"/>
    <w:rsid w:val="00E61F61"/>
    <w:rsid w:val="00E626DE"/>
    <w:rsid w:val="00E63763"/>
    <w:rsid w:val="00E659F2"/>
    <w:rsid w:val="00E70728"/>
    <w:rsid w:val="00E71D65"/>
    <w:rsid w:val="00E734C7"/>
    <w:rsid w:val="00E74ECB"/>
    <w:rsid w:val="00E80512"/>
    <w:rsid w:val="00E830A4"/>
    <w:rsid w:val="00E833D6"/>
    <w:rsid w:val="00E84FDC"/>
    <w:rsid w:val="00E85E12"/>
    <w:rsid w:val="00E85FA0"/>
    <w:rsid w:val="00E90672"/>
    <w:rsid w:val="00E90F45"/>
    <w:rsid w:val="00E93D75"/>
    <w:rsid w:val="00E95C26"/>
    <w:rsid w:val="00E97C2A"/>
    <w:rsid w:val="00EA03DA"/>
    <w:rsid w:val="00EA2BA7"/>
    <w:rsid w:val="00EA36E9"/>
    <w:rsid w:val="00EA4F07"/>
    <w:rsid w:val="00EA7872"/>
    <w:rsid w:val="00EA7C93"/>
    <w:rsid w:val="00EB102C"/>
    <w:rsid w:val="00EB1B1A"/>
    <w:rsid w:val="00EB2E53"/>
    <w:rsid w:val="00EB2EC0"/>
    <w:rsid w:val="00EB33B4"/>
    <w:rsid w:val="00EB34A6"/>
    <w:rsid w:val="00EB406E"/>
    <w:rsid w:val="00EB6960"/>
    <w:rsid w:val="00EB6969"/>
    <w:rsid w:val="00EB6AD0"/>
    <w:rsid w:val="00EB6C84"/>
    <w:rsid w:val="00EC0164"/>
    <w:rsid w:val="00EC0D6D"/>
    <w:rsid w:val="00EC2294"/>
    <w:rsid w:val="00EC3691"/>
    <w:rsid w:val="00EC3DD2"/>
    <w:rsid w:val="00EC467D"/>
    <w:rsid w:val="00EC681C"/>
    <w:rsid w:val="00EC6E47"/>
    <w:rsid w:val="00EC6F75"/>
    <w:rsid w:val="00EC7079"/>
    <w:rsid w:val="00ED04E4"/>
    <w:rsid w:val="00ED0F50"/>
    <w:rsid w:val="00ED1374"/>
    <w:rsid w:val="00ED184E"/>
    <w:rsid w:val="00ED29A8"/>
    <w:rsid w:val="00ED386A"/>
    <w:rsid w:val="00ED4285"/>
    <w:rsid w:val="00ED4B7E"/>
    <w:rsid w:val="00ED4C18"/>
    <w:rsid w:val="00ED62AB"/>
    <w:rsid w:val="00ED68FA"/>
    <w:rsid w:val="00ED7D79"/>
    <w:rsid w:val="00EE20E8"/>
    <w:rsid w:val="00EE23DF"/>
    <w:rsid w:val="00EE2D91"/>
    <w:rsid w:val="00EE2F6E"/>
    <w:rsid w:val="00EE4C69"/>
    <w:rsid w:val="00EE688A"/>
    <w:rsid w:val="00EE7FCE"/>
    <w:rsid w:val="00EF03E9"/>
    <w:rsid w:val="00EF30F6"/>
    <w:rsid w:val="00EF5911"/>
    <w:rsid w:val="00EF5945"/>
    <w:rsid w:val="00EF72AD"/>
    <w:rsid w:val="00EF740E"/>
    <w:rsid w:val="00F015FE"/>
    <w:rsid w:val="00F01F34"/>
    <w:rsid w:val="00F033E6"/>
    <w:rsid w:val="00F037C1"/>
    <w:rsid w:val="00F039F0"/>
    <w:rsid w:val="00F03F3D"/>
    <w:rsid w:val="00F03F50"/>
    <w:rsid w:val="00F040A1"/>
    <w:rsid w:val="00F07112"/>
    <w:rsid w:val="00F07251"/>
    <w:rsid w:val="00F11001"/>
    <w:rsid w:val="00F11930"/>
    <w:rsid w:val="00F132D0"/>
    <w:rsid w:val="00F1428E"/>
    <w:rsid w:val="00F1444D"/>
    <w:rsid w:val="00F14979"/>
    <w:rsid w:val="00F14990"/>
    <w:rsid w:val="00F14BDC"/>
    <w:rsid w:val="00F17158"/>
    <w:rsid w:val="00F20382"/>
    <w:rsid w:val="00F216DB"/>
    <w:rsid w:val="00F234E9"/>
    <w:rsid w:val="00F2435A"/>
    <w:rsid w:val="00F24644"/>
    <w:rsid w:val="00F24D0A"/>
    <w:rsid w:val="00F2525F"/>
    <w:rsid w:val="00F25961"/>
    <w:rsid w:val="00F27E6D"/>
    <w:rsid w:val="00F30249"/>
    <w:rsid w:val="00F314A6"/>
    <w:rsid w:val="00F347A6"/>
    <w:rsid w:val="00F40B8D"/>
    <w:rsid w:val="00F41752"/>
    <w:rsid w:val="00F41968"/>
    <w:rsid w:val="00F4439F"/>
    <w:rsid w:val="00F44DB9"/>
    <w:rsid w:val="00F45644"/>
    <w:rsid w:val="00F46123"/>
    <w:rsid w:val="00F46E09"/>
    <w:rsid w:val="00F50254"/>
    <w:rsid w:val="00F5142F"/>
    <w:rsid w:val="00F51D60"/>
    <w:rsid w:val="00F5363C"/>
    <w:rsid w:val="00F54810"/>
    <w:rsid w:val="00F563D3"/>
    <w:rsid w:val="00F56CFD"/>
    <w:rsid w:val="00F603AB"/>
    <w:rsid w:val="00F606E7"/>
    <w:rsid w:val="00F61F41"/>
    <w:rsid w:val="00F635AA"/>
    <w:rsid w:val="00F64A92"/>
    <w:rsid w:val="00F65A3F"/>
    <w:rsid w:val="00F668D4"/>
    <w:rsid w:val="00F67AFF"/>
    <w:rsid w:val="00F72188"/>
    <w:rsid w:val="00F725A1"/>
    <w:rsid w:val="00F7272B"/>
    <w:rsid w:val="00F728DA"/>
    <w:rsid w:val="00F72D70"/>
    <w:rsid w:val="00F732E2"/>
    <w:rsid w:val="00F74ABA"/>
    <w:rsid w:val="00F750C1"/>
    <w:rsid w:val="00F752D8"/>
    <w:rsid w:val="00F770EF"/>
    <w:rsid w:val="00F77E1A"/>
    <w:rsid w:val="00F77EB0"/>
    <w:rsid w:val="00F80764"/>
    <w:rsid w:val="00F81652"/>
    <w:rsid w:val="00F8199C"/>
    <w:rsid w:val="00F81D48"/>
    <w:rsid w:val="00F82522"/>
    <w:rsid w:val="00F82957"/>
    <w:rsid w:val="00F82EC2"/>
    <w:rsid w:val="00F83928"/>
    <w:rsid w:val="00F84635"/>
    <w:rsid w:val="00F84F26"/>
    <w:rsid w:val="00F86575"/>
    <w:rsid w:val="00F91228"/>
    <w:rsid w:val="00F91759"/>
    <w:rsid w:val="00F93B3E"/>
    <w:rsid w:val="00F94351"/>
    <w:rsid w:val="00F9519D"/>
    <w:rsid w:val="00FA20F1"/>
    <w:rsid w:val="00FA30DC"/>
    <w:rsid w:val="00FA427B"/>
    <w:rsid w:val="00FA4756"/>
    <w:rsid w:val="00FA4FF4"/>
    <w:rsid w:val="00FA64AF"/>
    <w:rsid w:val="00FA6F7E"/>
    <w:rsid w:val="00FA7626"/>
    <w:rsid w:val="00FB0F85"/>
    <w:rsid w:val="00FB169C"/>
    <w:rsid w:val="00FB1FF6"/>
    <w:rsid w:val="00FB3721"/>
    <w:rsid w:val="00FB3A9B"/>
    <w:rsid w:val="00FB5607"/>
    <w:rsid w:val="00FC2E1D"/>
    <w:rsid w:val="00FC2EB7"/>
    <w:rsid w:val="00FC5185"/>
    <w:rsid w:val="00FC5FD4"/>
    <w:rsid w:val="00FC6185"/>
    <w:rsid w:val="00FC6E7A"/>
    <w:rsid w:val="00FC79E8"/>
    <w:rsid w:val="00FD103F"/>
    <w:rsid w:val="00FD1D79"/>
    <w:rsid w:val="00FD2767"/>
    <w:rsid w:val="00FD460F"/>
    <w:rsid w:val="00FD7000"/>
    <w:rsid w:val="00FD7C25"/>
    <w:rsid w:val="00FD7C9D"/>
    <w:rsid w:val="00FD7FD6"/>
    <w:rsid w:val="00FE1987"/>
    <w:rsid w:val="00FE239A"/>
    <w:rsid w:val="00FE7DB6"/>
    <w:rsid w:val="00FF0427"/>
    <w:rsid w:val="00FF36F8"/>
    <w:rsid w:val="00FF400B"/>
    <w:rsid w:val="00FF424D"/>
    <w:rsid w:val="00FF5709"/>
    <w:rsid w:val="00FF586A"/>
    <w:rsid w:val="00FF72FC"/>
    <w:rsid w:val="03314B47"/>
    <w:rsid w:val="0418DD53"/>
    <w:rsid w:val="08B116F0"/>
    <w:rsid w:val="113B66A6"/>
    <w:rsid w:val="14E55149"/>
    <w:rsid w:val="1F12ADD5"/>
    <w:rsid w:val="20F7E82C"/>
    <w:rsid w:val="221AF463"/>
    <w:rsid w:val="26AC9592"/>
    <w:rsid w:val="281C4728"/>
    <w:rsid w:val="29A02E05"/>
    <w:rsid w:val="2D915977"/>
    <w:rsid w:val="2E4E995D"/>
    <w:rsid w:val="2FEF67FB"/>
    <w:rsid w:val="3005B0F2"/>
    <w:rsid w:val="3B884C16"/>
    <w:rsid w:val="401CECC9"/>
    <w:rsid w:val="403AA5E2"/>
    <w:rsid w:val="47708E35"/>
    <w:rsid w:val="4C0DDA72"/>
    <w:rsid w:val="4DAED960"/>
    <w:rsid w:val="4F94E74F"/>
    <w:rsid w:val="532FD24B"/>
    <w:rsid w:val="54EE8B6B"/>
    <w:rsid w:val="5B43D652"/>
    <w:rsid w:val="69A42C83"/>
    <w:rsid w:val="6D102B67"/>
    <w:rsid w:val="7235F720"/>
    <w:rsid w:val="74029B39"/>
    <w:rsid w:val="77D92EE8"/>
    <w:rsid w:val="7A17F8C0"/>
    <w:rsid w:val="7A5B133A"/>
    <w:rsid w:val="7BB77180"/>
    <w:rsid w:val="7CA7FC60"/>
    <w:rsid w:val="7F12FE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1DB815EB-C62F-2E4E-825F-5C52A953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5E6"/>
    <w:pPr>
      <w:spacing w:after="120" w:line="240" w:lineRule="auto"/>
    </w:pPr>
    <w:rPr>
      <w:rFonts w:ascii="Arial" w:eastAsia="Times New Roman" w:hAnsi="Arial" w:cs="Times New Roman"/>
      <w:color w:val="000000" w:themeColor="text1"/>
      <w:sz w:val="24"/>
      <w:szCs w:val="24"/>
      <w:lang w:eastAsia="en-GB"/>
    </w:rPr>
  </w:style>
  <w:style w:type="paragraph" w:styleId="Heading1">
    <w:name w:val="heading 1"/>
    <w:aliases w:val="Heading 1 (CMU Minutes)"/>
    <w:basedOn w:val="Normal"/>
    <w:next w:val="Normal"/>
    <w:link w:val="Heading1Char"/>
    <w:uiPriority w:val="9"/>
    <w:qFormat/>
    <w:rsid w:val="003230EF"/>
    <w:pPr>
      <w:numPr>
        <w:numId w:val="1"/>
      </w:numPr>
      <w:spacing w:before="240" w:line="259" w:lineRule="auto"/>
      <w:outlineLvl w:val="0"/>
    </w:pPr>
    <w:rPr>
      <w:rFonts w:eastAsiaTheme="majorEastAsia" w:cstheme="majorBidi"/>
      <w:sz w:val="28"/>
      <w:szCs w:val="32"/>
      <w:lang w:eastAsia="en-US"/>
    </w:rPr>
  </w:style>
  <w:style w:type="paragraph" w:styleId="Heading2">
    <w:name w:val="heading 2"/>
    <w:aliases w:val="Heading 2 (CMU Minutes)"/>
    <w:basedOn w:val="Normal"/>
    <w:next w:val="Normal"/>
    <w:link w:val="Heading2Char"/>
    <w:uiPriority w:val="9"/>
    <w:unhideWhenUsed/>
    <w:qFormat/>
    <w:rsid w:val="003230EF"/>
    <w:pPr>
      <w:numPr>
        <w:ilvl w:val="1"/>
        <w:numId w:val="1"/>
      </w:numPr>
      <w:spacing w:before="40" w:line="259" w:lineRule="auto"/>
      <w:outlineLvl w:val="1"/>
    </w:pPr>
    <w:rPr>
      <w:rFonts w:eastAsiaTheme="majorEastAsia" w:cstheme="majorBidi"/>
      <w:szCs w:val="26"/>
      <w:lang w:eastAsia="en-US"/>
    </w:rPr>
  </w:style>
  <w:style w:type="paragraph" w:styleId="Heading3">
    <w:name w:val="heading 3"/>
    <w:aliases w:val="Heading 3 (CMU Minutes)"/>
    <w:basedOn w:val="Normal"/>
    <w:next w:val="Normal"/>
    <w:link w:val="Heading3Char"/>
    <w:uiPriority w:val="9"/>
    <w:unhideWhenUsed/>
    <w:qFormat/>
    <w:rsid w:val="00AF6A33"/>
    <w:pPr>
      <w:numPr>
        <w:ilvl w:val="2"/>
        <w:numId w:val="1"/>
      </w:numPr>
      <w:spacing w:before="40" w:line="259" w:lineRule="auto"/>
      <w:outlineLvl w:val="2"/>
    </w:pPr>
    <w:rPr>
      <w:rFonts w:eastAsiaTheme="majorEastAsia" w:cstheme="majorBidi"/>
      <w:color w:val="222A35" w:themeColor="text2" w:themeShade="80"/>
      <w:lang w:eastAsia="en-US"/>
    </w:rPr>
  </w:style>
  <w:style w:type="paragraph" w:styleId="Heading4">
    <w:name w:val="heading 4"/>
    <w:aliases w:val="Heading 4 (CMU Minutes)"/>
    <w:basedOn w:val="Normal"/>
    <w:next w:val="Normal"/>
    <w:link w:val="Heading4Char"/>
    <w:uiPriority w:val="9"/>
    <w:unhideWhenUsed/>
    <w:qFormat/>
    <w:rsid w:val="003B30EC"/>
    <w:pPr>
      <w:numPr>
        <w:ilvl w:val="3"/>
        <w:numId w:val="1"/>
      </w:numPr>
      <w:spacing w:before="40" w:line="259" w:lineRule="auto"/>
      <w:outlineLvl w:val="3"/>
    </w:pPr>
    <w:rPr>
      <w:rFonts w:eastAsiaTheme="majorEastAsia" w:cstheme="majorBidi"/>
      <w:iCs/>
      <w:color w:val="222A35" w:themeColor="text2" w:themeShade="80"/>
      <w:szCs w:val="22"/>
      <w:lang w:eastAsia="en-U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line="259" w:lineRule="auto"/>
      <w:outlineLvl w:val="4"/>
    </w:pPr>
    <w:rPr>
      <w:rFonts w:eastAsiaTheme="majorEastAsia" w:cstheme="majorBidi"/>
      <w:color w:val="222A35" w:themeColor="text2" w:themeShade="80"/>
      <w:szCs w:val="22"/>
      <w:lang w:eastAsia="en-US"/>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line="259" w:lineRule="auto"/>
      <w:outlineLvl w:val="5"/>
    </w:pPr>
    <w:rPr>
      <w:rFonts w:eastAsiaTheme="majorEastAsia" w:cstheme="majorBidi"/>
      <w:color w:val="222A35" w:themeColor="text2" w:themeShade="80"/>
      <w:szCs w:val="22"/>
      <w:lang w:eastAsia="en-US"/>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Cs w:val="22"/>
      <w:lang w:eastAsia="en-US"/>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contextualSpacing/>
    </w:pPr>
    <w:rPr>
      <w:rFonts w:eastAsiaTheme="majorEastAsia" w:cstheme="majorBidi"/>
      <w:spacing w:val="-10"/>
      <w:kern w:val="28"/>
      <w:sz w:val="48"/>
      <w:szCs w:val="56"/>
      <w:lang w:eastAsia="en-US"/>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3230EF"/>
    <w:rPr>
      <w:rFonts w:ascii="Arial" w:eastAsiaTheme="majorEastAsia" w:hAnsi="Arial" w:cstheme="majorBidi"/>
      <w:color w:val="000000" w:themeColor="text1"/>
      <w:sz w:val="28"/>
      <w:szCs w:val="32"/>
    </w:rPr>
  </w:style>
  <w:style w:type="character" w:customStyle="1" w:styleId="Heading2Char">
    <w:name w:val="Heading 2 Char"/>
    <w:aliases w:val="Heading 2 (CMU Minutes) Char"/>
    <w:basedOn w:val="DefaultParagraphFont"/>
    <w:link w:val="Heading2"/>
    <w:uiPriority w:val="9"/>
    <w:rsid w:val="003230EF"/>
    <w:rPr>
      <w:rFonts w:ascii="Arial" w:eastAsiaTheme="majorEastAsia" w:hAnsi="Arial" w:cstheme="majorBidi"/>
      <w:color w:val="000000" w:themeColor="text1"/>
      <w:sz w:val="24"/>
      <w:szCs w:val="26"/>
    </w:rPr>
  </w:style>
  <w:style w:type="paragraph" w:styleId="Subtitle">
    <w:name w:val="Subtitle"/>
    <w:basedOn w:val="Normal"/>
    <w:next w:val="Normal"/>
    <w:link w:val="SubtitleChar"/>
    <w:uiPriority w:val="11"/>
    <w:qFormat/>
    <w:rsid w:val="00E734C7"/>
    <w:pPr>
      <w:numPr>
        <w:ilvl w:val="1"/>
      </w:numPr>
      <w:spacing w:after="160" w:line="259" w:lineRule="auto"/>
    </w:pPr>
    <w:rPr>
      <w:rFonts w:eastAsiaTheme="minorEastAsia" w:cstheme="minorBidi"/>
      <w:color w:val="5A5A5A" w:themeColor="text1" w:themeTint="A5"/>
      <w:spacing w:val="15"/>
      <w:szCs w:val="22"/>
      <w:lang w:eastAsia="en-US"/>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3230EF"/>
    <w:pPr>
      <w:spacing w:after="160" w:line="259" w:lineRule="auto"/>
      <w:ind w:left="720"/>
      <w:contextualSpacing/>
    </w:pPr>
    <w:rPr>
      <w:rFonts w:eastAsiaTheme="minorHAnsi" w:cstheme="minorBidi"/>
      <w:szCs w:val="22"/>
      <w:lang w:eastAsia="en-US"/>
    </w:r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3B30EC"/>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line="259" w:lineRule="auto"/>
    </w:pPr>
    <w:rPr>
      <w:rFonts w:eastAsiaTheme="minorHAnsi" w:cstheme="minorBidi"/>
      <w:color w:val="222A35" w:themeColor="text2" w:themeShade="80"/>
      <w:szCs w:val="22"/>
      <w:lang w:eastAsia="en-US"/>
    </w:rPr>
  </w:style>
  <w:style w:type="paragraph" w:styleId="TOC2">
    <w:name w:val="toc 2"/>
    <w:basedOn w:val="Normal"/>
    <w:next w:val="Normal"/>
    <w:autoRedefine/>
    <w:uiPriority w:val="39"/>
    <w:unhideWhenUsed/>
    <w:rsid w:val="004A0911"/>
    <w:pPr>
      <w:spacing w:after="100" w:line="259" w:lineRule="auto"/>
      <w:ind w:left="220"/>
    </w:pPr>
    <w:rPr>
      <w:rFonts w:eastAsiaTheme="minorHAnsi" w:cstheme="minorBidi"/>
      <w:color w:val="222A35" w:themeColor="text2" w:themeShade="80"/>
      <w:szCs w:val="22"/>
      <w:lang w:eastAsia="en-US"/>
    </w:rPr>
  </w:style>
  <w:style w:type="paragraph" w:styleId="TOC3">
    <w:name w:val="toc 3"/>
    <w:basedOn w:val="Normal"/>
    <w:next w:val="Normal"/>
    <w:autoRedefine/>
    <w:uiPriority w:val="39"/>
    <w:unhideWhenUsed/>
    <w:rsid w:val="004A0911"/>
    <w:pPr>
      <w:spacing w:after="100" w:line="259" w:lineRule="auto"/>
      <w:ind w:left="440"/>
    </w:pPr>
    <w:rPr>
      <w:rFonts w:eastAsiaTheme="minorHAnsi" w:cstheme="minorBidi"/>
      <w:color w:val="222A35" w:themeColor="text2" w:themeShade="80"/>
      <w:szCs w:val="22"/>
      <w:lang w:eastAsia="en-US"/>
    </w:r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after="160"/>
    </w:pPr>
    <w:rPr>
      <w:rFonts w:eastAsiaTheme="minorHAnsi" w:cstheme="minorBidi"/>
      <w:color w:val="222A35" w:themeColor="text2" w:themeShade="80"/>
      <w:sz w:val="20"/>
      <w:szCs w:val="20"/>
      <w:lang w:eastAsia="en-US"/>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rPr>
      <w:rFonts w:ascii="Segoe UI" w:eastAsiaTheme="minorHAnsi" w:hAnsi="Segoe UI" w:cs="Segoe UI"/>
      <w:color w:val="222A35" w:themeColor="text2" w:themeShade="80"/>
      <w:sz w:val="18"/>
      <w:szCs w:val="18"/>
      <w:lang w:eastAsia="en-US"/>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
      </w:numPr>
    </w:pPr>
  </w:style>
  <w:style w:type="paragraph" w:styleId="Header">
    <w:name w:val="header"/>
    <w:basedOn w:val="Normal"/>
    <w:link w:val="Head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FooterChar">
    <w:name w:val="Footer Char"/>
    <w:basedOn w:val="DefaultParagraphFont"/>
    <w:link w:val="Footer"/>
    <w:uiPriority w:val="99"/>
    <w:rsid w:val="005D3AB3"/>
  </w:style>
  <w:style w:type="character" w:customStyle="1" w:styleId="UnresolvedMention1">
    <w:name w:val="Unresolved Mention1"/>
    <w:basedOn w:val="DefaultParagraphFont"/>
    <w:uiPriority w:val="99"/>
    <w:semiHidden/>
    <w:unhideWhenUsed/>
    <w:rsid w:val="0053121C"/>
    <w:rPr>
      <w:color w:val="605E5C"/>
      <w:shd w:val="clear" w:color="auto" w:fill="E1DFDD"/>
    </w:rPr>
  </w:style>
  <w:style w:type="table" w:customStyle="1" w:styleId="TableGrid1">
    <w:name w:val="Table Grid1"/>
    <w:basedOn w:val="TableNormal"/>
    <w:next w:val="TableGrid"/>
    <w:uiPriority w:val="39"/>
    <w:rsid w:val="0009469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4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B5700"/>
    <w:rPr>
      <w:color w:val="605E5C"/>
      <w:shd w:val="clear" w:color="auto" w:fill="E1DFDD"/>
    </w:rPr>
  </w:style>
  <w:style w:type="character" w:styleId="FollowedHyperlink">
    <w:name w:val="FollowedHyperlink"/>
    <w:basedOn w:val="DefaultParagraphFont"/>
    <w:uiPriority w:val="99"/>
    <w:semiHidden/>
    <w:unhideWhenUsed/>
    <w:rsid w:val="00BA4B21"/>
    <w:rPr>
      <w:color w:val="954F72" w:themeColor="followedHyperlink"/>
      <w:u w:val="single"/>
    </w:rPr>
  </w:style>
  <w:style w:type="paragraph" w:styleId="NoSpacing">
    <w:name w:val="No Spacing"/>
    <w:link w:val="NoSpacingChar"/>
    <w:uiPriority w:val="1"/>
    <w:qFormat/>
    <w:rsid w:val="007E5A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E5ABE"/>
    <w:rPr>
      <w:rFonts w:eastAsiaTheme="minorEastAsia"/>
      <w:lang w:val="en-US"/>
    </w:rPr>
  </w:style>
  <w:style w:type="character" w:customStyle="1" w:styleId="normaltextrun">
    <w:name w:val="normaltextrun"/>
    <w:basedOn w:val="DefaultParagraphFont"/>
    <w:rsid w:val="004918D0"/>
  </w:style>
  <w:style w:type="paragraph" w:styleId="NormalWeb">
    <w:name w:val="Normal (Web)"/>
    <w:basedOn w:val="Normal"/>
    <w:uiPriority w:val="99"/>
    <w:unhideWhenUsed/>
    <w:rsid w:val="004918D0"/>
    <w:pPr>
      <w:spacing w:before="100" w:beforeAutospacing="1" w:after="100" w:afterAutospacing="1"/>
    </w:pPr>
  </w:style>
  <w:style w:type="character" w:customStyle="1" w:styleId="eop">
    <w:name w:val="eop"/>
    <w:basedOn w:val="DefaultParagraphFont"/>
    <w:rsid w:val="004918D0"/>
  </w:style>
  <w:style w:type="character" w:styleId="UnresolvedMention">
    <w:name w:val="Unresolved Mention"/>
    <w:basedOn w:val="DefaultParagraphFont"/>
    <w:uiPriority w:val="99"/>
    <w:semiHidden/>
    <w:unhideWhenUsed/>
    <w:rsid w:val="00AA155D"/>
    <w:rPr>
      <w:color w:val="605E5C"/>
      <w:shd w:val="clear" w:color="auto" w:fill="E1DFDD"/>
    </w:rPr>
  </w:style>
  <w:style w:type="paragraph" w:styleId="FootnoteText">
    <w:name w:val="footnote text"/>
    <w:basedOn w:val="Normal"/>
    <w:link w:val="FootnoteTextChar"/>
    <w:uiPriority w:val="99"/>
    <w:semiHidden/>
    <w:unhideWhenUsed/>
    <w:rsid w:val="00233937"/>
    <w:pPr>
      <w:spacing w:after="0"/>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33937"/>
    <w:rPr>
      <w:rFonts w:ascii="Arial" w:hAnsi="Arial"/>
      <w:sz w:val="20"/>
      <w:szCs w:val="20"/>
    </w:rPr>
  </w:style>
  <w:style w:type="character" w:styleId="FootnoteReference">
    <w:name w:val="footnote reference"/>
    <w:basedOn w:val="DefaultParagraphFont"/>
    <w:uiPriority w:val="99"/>
    <w:semiHidden/>
    <w:unhideWhenUsed/>
    <w:rsid w:val="00233937"/>
    <w:rPr>
      <w:vertAlign w:val="superscript"/>
    </w:rPr>
  </w:style>
  <w:style w:type="paragraph" w:styleId="Revision">
    <w:name w:val="Revision"/>
    <w:hidden/>
    <w:uiPriority w:val="99"/>
    <w:semiHidden/>
    <w:rsid w:val="00870EAF"/>
    <w:pPr>
      <w:spacing w:after="0" w:line="240" w:lineRule="auto"/>
    </w:pPr>
    <w:rPr>
      <w:rFonts w:ascii="Arial" w:eastAsia="Times New Roman" w:hAnsi="Arial" w:cs="Times New Roman"/>
      <w:sz w:val="24"/>
      <w:szCs w:val="24"/>
      <w:lang w:eastAsia="en-GB"/>
    </w:rPr>
  </w:style>
  <w:style w:type="character" w:styleId="Mention">
    <w:name w:val="Mention"/>
    <w:basedOn w:val="DefaultParagraphFont"/>
    <w:uiPriority w:val="99"/>
    <w:unhideWhenUsed/>
    <w:rsid w:val="00CE42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41717">
      <w:bodyDiv w:val="1"/>
      <w:marLeft w:val="0"/>
      <w:marRight w:val="0"/>
      <w:marTop w:val="0"/>
      <w:marBottom w:val="0"/>
      <w:divBdr>
        <w:top w:val="none" w:sz="0" w:space="0" w:color="auto"/>
        <w:left w:val="none" w:sz="0" w:space="0" w:color="auto"/>
        <w:bottom w:val="none" w:sz="0" w:space="0" w:color="auto"/>
        <w:right w:val="none" w:sz="0" w:space="0" w:color="auto"/>
      </w:divBdr>
    </w:div>
    <w:div w:id="125856855">
      <w:bodyDiv w:val="1"/>
      <w:marLeft w:val="0"/>
      <w:marRight w:val="0"/>
      <w:marTop w:val="0"/>
      <w:marBottom w:val="0"/>
      <w:divBdr>
        <w:top w:val="none" w:sz="0" w:space="0" w:color="auto"/>
        <w:left w:val="none" w:sz="0" w:space="0" w:color="auto"/>
        <w:bottom w:val="none" w:sz="0" w:space="0" w:color="auto"/>
        <w:right w:val="none" w:sz="0" w:space="0" w:color="auto"/>
      </w:divBdr>
    </w:div>
    <w:div w:id="151143466">
      <w:bodyDiv w:val="1"/>
      <w:marLeft w:val="0"/>
      <w:marRight w:val="0"/>
      <w:marTop w:val="0"/>
      <w:marBottom w:val="0"/>
      <w:divBdr>
        <w:top w:val="none" w:sz="0" w:space="0" w:color="auto"/>
        <w:left w:val="none" w:sz="0" w:space="0" w:color="auto"/>
        <w:bottom w:val="none" w:sz="0" w:space="0" w:color="auto"/>
        <w:right w:val="none" w:sz="0" w:space="0" w:color="auto"/>
      </w:divBdr>
    </w:div>
    <w:div w:id="170217822">
      <w:bodyDiv w:val="1"/>
      <w:marLeft w:val="0"/>
      <w:marRight w:val="0"/>
      <w:marTop w:val="0"/>
      <w:marBottom w:val="0"/>
      <w:divBdr>
        <w:top w:val="none" w:sz="0" w:space="0" w:color="auto"/>
        <w:left w:val="none" w:sz="0" w:space="0" w:color="auto"/>
        <w:bottom w:val="none" w:sz="0" w:space="0" w:color="auto"/>
        <w:right w:val="none" w:sz="0" w:space="0" w:color="auto"/>
      </w:divBdr>
    </w:div>
    <w:div w:id="327637536">
      <w:bodyDiv w:val="1"/>
      <w:marLeft w:val="0"/>
      <w:marRight w:val="0"/>
      <w:marTop w:val="0"/>
      <w:marBottom w:val="0"/>
      <w:divBdr>
        <w:top w:val="none" w:sz="0" w:space="0" w:color="auto"/>
        <w:left w:val="none" w:sz="0" w:space="0" w:color="auto"/>
        <w:bottom w:val="none" w:sz="0" w:space="0" w:color="auto"/>
        <w:right w:val="none" w:sz="0" w:space="0" w:color="auto"/>
      </w:divBdr>
    </w:div>
    <w:div w:id="349307668">
      <w:bodyDiv w:val="1"/>
      <w:marLeft w:val="0"/>
      <w:marRight w:val="0"/>
      <w:marTop w:val="0"/>
      <w:marBottom w:val="0"/>
      <w:divBdr>
        <w:top w:val="none" w:sz="0" w:space="0" w:color="auto"/>
        <w:left w:val="none" w:sz="0" w:space="0" w:color="auto"/>
        <w:bottom w:val="none" w:sz="0" w:space="0" w:color="auto"/>
        <w:right w:val="none" w:sz="0" w:space="0" w:color="auto"/>
      </w:divBdr>
    </w:div>
    <w:div w:id="383286971">
      <w:bodyDiv w:val="1"/>
      <w:marLeft w:val="0"/>
      <w:marRight w:val="0"/>
      <w:marTop w:val="0"/>
      <w:marBottom w:val="0"/>
      <w:divBdr>
        <w:top w:val="none" w:sz="0" w:space="0" w:color="auto"/>
        <w:left w:val="none" w:sz="0" w:space="0" w:color="auto"/>
        <w:bottom w:val="none" w:sz="0" w:space="0" w:color="auto"/>
        <w:right w:val="none" w:sz="0" w:space="0" w:color="auto"/>
      </w:divBdr>
    </w:div>
    <w:div w:id="388766033">
      <w:bodyDiv w:val="1"/>
      <w:marLeft w:val="0"/>
      <w:marRight w:val="0"/>
      <w:marTop w:val="0"/>
      <w:marBottom w:val="0"/>
      <w:divBdr>
        <w:top w:val="none" w:sz="0" w:space="0" w:color="auto"/>
        <w:left w:val="none" w:sz="0" w:space="0" w:color="auto"/>
        <w:bottom w:val="none" w:sz="0" w:space="0" w:color="auto"/>
        <w:right w:val="none" w:sz="0" w:space="0" w:color="auto"/>
      </w:divBdr>
    </w:div>
    <w:div w:id="402408089">
      <w:bodyDiv w:val="1"/>
      <w:marLeft w:val="0"/>
      <w:marRight w:val="0"/>
      <w:marTop w:val="0"/>
      <w:marBottom w:val="0"/>
      <w:divBdr>
        <w:top w:val="none" w:sz="0" w:space="0" w:color="auto"/>
        <w:left w:val="none" w:sz="0" w:space="0" w:color="auto"/>
        <w:bottom w:val="none" w:sz="0" w:space="0" w:color="auto"/>
        <w:right w:val="none" w:sz="0" w:space="0" w:color="auto"/>
      </w:divBdr>
    </w:div>
    <w:div w:id="407046685">
      <w:bodyDiv w:val="1"/>
      <w:marLeft w:val="0"/>
      <w:marRight w:val="0"/>
      <w:marTop w:val="0"/>
      <w:marBottom w:val="0"/>
      <w:divBdr>
        <w:top w:val="none" w:sz="0" w:space="0" w:color="auto"/>
        <w:left w:val="none" w:sz="0" w:space="0" w:color="auto"/>
        <w:bottom w:val="none" w:sz="0" w:space="0" w:color="auto"/>
        <w:right w:val="none" w:sz="0" w:space="0" w:color="auto"/>
      </w:divBdr>
    </w:div>
    <w:div w:id="422650573">
      <w:bodyDiv w:val="1"/>
      <w:marLeft w:val="0"/>
      <w:marRight w:val="0"/>
      <w:marTop w:val="0"/>
      <w:marBottom w:val="0"/>
      <w:divBdr>
        <w:top w:val="none" w:sz="0" w:space="0" w:color="auto"/>
        <w:left w:val="none" w:sz="0" w:space="0" w:color="auto"/>
        <w:bottom w:val="none" w:sz="0" w:space="0" w:color="auto"/>
        <w:right w:val="none" w:sz="0" w:space="0" w:color="auto"/>
      </w:divBdr>
      <w:divsChild>
        <w:div w:id="136992698">
          <w:marLeft w:val="0"/>
          <w:marRight w:val="0"/>
          <w:marTop w:val="0"/>
          <w:marBottom w:val="0"/>
          <w:divBdr>
            <w:top w:val="none" w:sz="0" w:space="0" w:color="auto"/>
            <w:left w:val="none" w:sz="0" w:space="0" w:color="auto"/>
            <w:bottom w:val="none" w:sz="0" w:space="0" w:color="auto"/>
            <w:right w:val="none" w:sz="0" w:space="0" w:color="auto"/>
          </w:divBdr>
        </w:div>
        <w:div w:id="1119683544">
          <w:marLeft w:val="0"/>
          <w:marRight w:val="0"/>
          <w:marTop w:val="0"/>
          <w:marBottom w:val="0"/>
          <w:divBdr>
            <w:top w:val="none" w:sz="0" w:space="0" w:color="auto"/>
            <w:left w:val="none" w:sz="0" w:space="0" w:color="auto"/>
            <w:bottom w:val="none" w:sz="0" w:space="0" w:color="auto"/>
            <w:right w:val="none" w:sz="0" w:space="0" w:color="auto"/>
          </w:divBdr>
        </w:div>
        <w:div w:id="1796680265">
          <w:marLeft w:val="0"/>
          <w:marRight w:val="0"/>
          <w:marTop w:val="0"/>
          <w:marBottom w:val="0"/>
          <w:divBdr>
            <w:top w:val="none" w:sz="0" w:space="0" w:color="auto"/>
            <w:left w:val="none" w:sz="0" w:space="0" w:color="auto"/>
            <w:bottom w:val="none" w:sz="0" w:space="0" w:color="auto"/>
            <w:right w:val="none" w:sz="0" w:space="0" w:color="auto"/>
          </w:divBdr>
        </w:div>
      </w:divsChild>
    </w:div>
    <w:div w:id="433401693">
      <w:bodyDiv w:val="1"/>
      <w:marLeft w:val="0"/>
      <w:marRight w:val="0"/>
      <w:marTop w:val="0"/>
      <w:marBottom w:val="0"/>
      <w:divBdr>
        <w:top w:val="none" w:sz="0" w:space="0" w:color="auto"/>
        <w:left w:val="none" w:sz="0" w:space="0" w:color="auto"/>
        <w:bottom w:val="none" w:sz="0" w:space="0" w:color="auto"/>
        <w:right w:val="none" w:sz="0" w:space="0" w:color="auto"/>
      </w:divBdr>
    </w:div>
    <w:div w:id="477571263">
      <w:bodyDiv w:val="1"/>
      <w:marLeft w:val="0"/>
      <w:marRight w:val="0"/>
      <w:marTop w:val="0"/>
      <w:marBottom w:val="0"/>
      <w:divBdr>
        <w:top w:val="none" w:sz="0" w:space="0" w:color="auto"/>
        <w:left w:val="none" w:sz="0" w:space="0" w:color="auto"/>
        <w:bottom w:val="none" w:sz="0" w:space="0" w:color="auto"/>
        <w:right w:val="none" w:sz="0" w:space="0" w:color="auto"/>
      </w:divBdr>
    </w:div>
    <w:div w:id="607734651">
      <w:bodyDiv w:val="1"/>
      <w:marLeft w:val="0"/>
      <w:marRight w:val="0"/>
      <w:marTop w:val="0"/>
      <w:marBottom w:val="0"/>
      <w:divBdr>
        <w:top w:val="none" w:sz="0" w:space="0" w:color="auto"/>
        <w:left w:val="none" w:sz="0" w:space="0" w:color="auto"/>
        <w:bottom w:val="none" w:sz="0" w:space="0" w:color="auto"/>
        <w:right w:val="none" w:sz="0" w:space="0" w:color="auto"/>
      </w:divBdr>
    </w:div>
    <w:div w:id="658847242">
      <w:bodyDiv w:val="1"/>
      <w:marLeft w:val="0"/>
      <w:marRight w:val="0"/>
      <w:marTop w:val="0"/>
      <w:marBottom w:val="0"/>
      <w:divBdr>
        <w:top w:val="none" w:sz="0" w:space="0" w:color="auto"/>
        <w:left w:val="none" w:sz="0" w:space="0" w:color="auto"/>
        <w:bottom w:val="none" w:sz="0" w:space="0" w:color="auto"/>
        <w:right w:val="none" w:sz="0" w:space="0" w:color="auto"/>
      </w:divBdr>
    </w:div>
    <w:div w:id="707611066">
      <w:bodyDiv w:val="1"/>
      <w:marLeft w:val="0"/>
      <w:marRight w:val="0"/>
      <w:marTop w:val="0"/>
      <w:marBottom w:val="0"/>
      <w:divBdr>
        <w:top w:val="none" w:sz="0" w:space="0" w:color="auto"/>
        <w:left w:val="none" w:sz="0" w:space="0" w:color="auto"/>
        <w:bottom w:val="none" w:sz="0" w:space="0" w:color="auto"/>
        <w:right w:val="none" w:sz="0" w:space="0" w:color="auto"/>
      </w:divBdr>
    </w:div>
    <w:div w:id="710763051">
      <w:bodyDiv w:val="1"/>
      <w:marLeft w:val="0"/>
      <w:marRight w:val="0"/>
      <w:marTop w:val="0"/>
      <w:marBottom w:val="0"/>
      <w:divBdr>
        <w:top w:val="none" w:sz="0" w:space="0" w:color="auto"/>
        <w:left w:val="none" w:sz="0" w:space="0" w:color="auto"/>
        <w:bottom w:val="none" w:sz="0" w:space="0" w:color="auto"/>
        <w:right w:val="none" w:sz="0" w:space="0" w:color="auto"/>
      </w:divBdr>
    </w:div>
    <w:div w:id="1051199127">
      <w:bodyDiv w:val="1"/>
      <w:marLeft w:val="0"/>
      <w:marRight w:val="0"/>
      <w:marTop w:val="0"/>
      <w:marBottom w:val="0"/>
      <w:divBdr>
        <w:top w:val="none" w:sz="0" w:space="0" w:color="auto"/>
        <w:left w:val="none" w:sz="0" w:space="0" w:color="auto"/>
        <w:bottom w:val="none" w:sz="0" w:space="0" w:color="auto"/>
        <w:right w:val="none" w:sz="0" w:space="0" w:color="auto"/>
      </w:divBdr>
    </w:div>
    <w:div w:id="1113328934">
      <w:bodyDiv w:val="1"/>
      <w:marLeft w:val="0"/>
      <w:marRight w:val="0"/>
      <w:marTop w:val="0"/>
      <w:marBottom w:val="0"/>
      <w:divBdr>
        <w:top w:val="none" w:sz="0" w:space="0" w:color="auto"/>
        <w:left w:val="none" w:sz="0" w:space="0" w:color="auto"/>
        <w:bottom w:val="none" w:sz="0" w:space="0" w:color="auto"/>
        <w:right w:val="none" w:sz="0" w:space="0" w:color="auto"/>
      </w:divBdr>
    </w:div>
    <w:div w:id="1192186942">
      <w:bodyDiv w:val="1"/>
      <w:marLeft w:val="0"/>
      <w:marRight w:val="0"/>
      <w:marTop w:val="0"/>
      <w:marBottom w:val="0"/>
      <w:divBdr>
        <w:top w:val="none" w:sz="0" w:space="0" w:color="auto"/>
        <w:left w:val="none" w:sz="0" w:space="0" w:color="auto"/>
        <w:bottom w:val="none" w:sz="0" w:space="0" w:color="auto"/>
        <w:right w:val="none" w:sz="0" w:space="0" w:color="auto"/>
      </w:divBdr>
    </w:div>
    <w:div w:id="1210220311">
      <w:bodyDiv w:val="1"/>
      <w:marLeft w:val="0"/>
      <w:marRight w:val="0"/>
      <w:marTop w:val="0"/>
      <w:marBottom w:val="0"/>
      <w:divBdr>
        <w:top w:val="none" w:sz="0" w:space="0" w:color="auto"/>
        <w:left w:val="none" w:sz="0" w:space="0" w:color="auto"/>
        <w:bottom w:val="none" w:sz="0" w:space="0" w:color="auto"/>
        <w:right w:val="none" w:sz="0" w:space="0" w:color="auto"/>
      </w:divBdr>
    </w:div>
    <w:div w:id="1214191491">
      <w:bodyDiv w:val="1"/>
      <w:marLeft w:val="0"/>
      <w:marRight w:val="0"/>
      <w:marTop w:val="0"/>
      <w:marBottom w:val="0"/>
      <w:divBdr>
        <w:top w:val="none" w:sz="0" w:space="0" w:color="auto"/>
        <w:left w:val="none" w:sz="0" w:space="0" w:color="auto"/>
        <w:bottom w:val="none" w:sz="0" w:space="0" w:color="auto"/>
        <w:right w:val="none" w:sz="0" w:space="0" w:color="auto"/>
      </w:divBdr>
    </w:div>
    <w:div w:id="1217738337">
      <w:bodyDiv w:val="1"/>
      <w:marLeft w:val="0"/>
      <w:marRight w:val="0"/>
      <w:marTop w:val="0"/>
      <w:marBottom w:val="0"/>
      <w:divBdr>
        <w:top w:val="none" w:sz="0" w:space="0" w:color="auto"/>
        <w:left w:val="none" w:sz="0" w:space="0" w:color="auto"/>
        <w:bottom w:val="none" w:sz="0" w:space="0" w:color="auto"/>
        <w:right w:val="none" w:sz="0" w:space="0" w:color="auto"/>
      </w:divBdr>
    </w:div>
    <w:div w:id="1242057928">
      <w:bodyDiv w:val="1"/>
      <w:marLeft w:val="0"/>
      <w:marRight w:val="0"/>
      <w:marTop w:val="0"/>
      <w:marBottom w:val="0"/>
      <w:divBdr>
        <w:top w:val="none" w:sz="0" w:space="0" w:color="auto"/>
        <w:left w:val="none" w:sz="0" w:space="0" w:color="auto"/>
        <w:bottom w:val="none" w:sz="0" w:space="0" w:color="auto"/>
        <w:right w:val="none" w:sz="0" w:space="0" w:color="auto"/>
      </w:divBdr>
    </w:div>
    <w:div w:id="1317994550">
      <w:bodyDiv w:val="1"/>
      <w:marLeft w:val="0"/>
      <w:marRight w:val="0"/>
      <w:marTop w:val="0"/>
      <w:marBottom w:val="0"/>
      <w:divBdr>
        <w:top w:val="none" w:sz="0" w:space="0" w:color="auto"/>
        <w:left w:val="none" w:sz="0" w:space="0" w:color="auto"/>
        <w:bottom w:val="none" w:sz="0" w:space="0" w:color="auto"/>
        <w:right w:val="none" w:sz="0" w:space="0" w:color="auto"/>
      </w:divBdr>
    </w:div>
    <w:div w:id="1417824613">
      <w:bodyDiv w:val="1"/>
      <w:marLeft w:val="0"/>
      <w:marRight w:val="0"/>
      <w:marTop w:val="0"/>
      <w:marBottom w:val="0"/>
      <w:divBdr>
        <w:top w:val="none" w:sz="0" w:space="0" w:color="auto"/>
        <w:left w:val="none" w:sz="0" w:space="0" w:color="auto"/>
        <w:bottom w:val="none" w:sz="0" w:space="0" w:color="auto"/>
        <w:right w:val="none" w:sz="0" w:space="0" w:color="auto"/>
      </w:divBdr>
    </w:div>
    <w:div w:id="1478037068">
      <w:bodyDiv w:val="1"/>
      <w:marLeft w:val="0"/>
      <w:marRight w:val="0"/>
      <w:marTop w:val="0"/>
      <w:marBottom w:val="0"/>
      <w:divBdr>
        <w:top w:val="none" w:sz="0" w:space="0" w:color="auto"/>
        <w:left w:val="none" w:sz="0" w:space="0" w:color="auto"/>
        <w:bottom w:val="none" w:sz="0" w:space="0" w:color="auto"/>
        <w:right w:val="none" w:sz="0" w:space="0" w:color="auto"/>
      </w:divBdr>
    </w:div>
    <w:div w:id="1501044744">
      <w:bodyDiv w:val="1"/>
      <w:marLeft w:val="0"/>
      <w:marRight w:val="0"/>
      <w:marTop w:val="0"/>
      <w:marBottom w:val="0"/>
      <w:divBdr>
        <w:top w:val="none" w:sz="0" w:space="0" w:color="auto"/>
        <w:left w:val="none" w:sz="0" w:space="0" w:color="auto"/>
        <w:bottom w:val="none" w:sz="0" w:space="0" w:color="auto"/>
        <w:right w:val="none" w:sz="0" w:space="0" w:color="auto"/>
      </w:divBdr>
    </w:div>
    <w:div w:id="1645893812">
      <w:bodyDiv w:val="1"/>
      <w:marLeft w:val="0"/>
      <w:marRight w:val="0"/>
      <w:marTop w:val="0"/>
      <w:marBottom w:val="0"/>
      <w:divBdr>
        <w:top w:val="none" w:sz="0" w:space="0" w:color="auto"/>
        <w:left w:val="none" w:sz="0" w:space="0" w:color="auto"/>
        <w:bottom w:val="none" w:sz="0" w:space="0" w:color="auto"/>
        <w:right w:val="none" w:sz="0" w:space="0" w:color="auto"/>
      </w:divBdr>
    </w:div>
    <w:div w:id="1781532481">
      <w:bodyDiv w:val="1"/>
      <w:marLeft w:val="0"/>
      <w:marRight w:val="0"/>
      <w:marTop w:val="0"/>
      <w:marBottom w:val="0"/>
      <w:divBdr>
        <w:top w:val="none" w:sz="0" w:space="0" w:color="auto"/>
        <w:left w:val="none" w:sz="0" w:space="0" w:color="auto"/>
        <w:bottom w:val="none" w:sz="0" w:space="0" w:color="auto"/>
        <w:right w:val="none" w:sz="0" w:space="0" w:color="auto"/>
      </w:divBdr>
    </w:div>
    <w:div w:id="1923099775">
      <w:bodyDiv w:val="1"/>
      <w:marLeft w:val="0"/>
      <w:marRight w:val="0"/>
      <w:marTop w:val="0"/>
      <w:marBottom w:val="0"/>
      <w:divBdr>
        <w:top w:val="none" w:sz="0" w:space="0" w:color="auto"/>
        <w:left w:val="none" w:sz="0" w:space="0" w:color="auto"/>
        <w:bottom w:val="none" w:sz="0" w:space="0" w:color="auto"/>
        <w:right w:val="none" w:sz="0" w:space="0" w:color="auto"/>
      </w:divBdr>
    </w:div>
    <w:div w:id="2029676316">
      <w:bodyDiv w:val="1"/>
      <w:marLeft w:val="0"/>
      <w:marRight w:val="0"/>
      <w:marTop w:val="0"/>
      <w:marBottom w:val="0"/>
      <w:divBdr>
        <w:top w:val="none" w:sz="0" w:space="0" w:color="auto"/>
        <w:left w:val="none" w:sz="0" w:space="0" w:color="auto"/>
        <w:bottom w:val="none" w:sz="0" w:space="0" w:color="auto"/>
        <w:right w:val="none" w:sz="0" w:space="0" w:color="auto"/>
      </w:divBdr>
    </w:div>
    <w:div w:id="212437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E2158BDC464C6D9713DDCF4691E603"/>
        <w:category>
          <w:name w:val="General"/>
          <w:gallery w:val="placeholder"/>
        </w:category>
        <w:types>
          <w:type w:val="bbPlcHdr"/>
        </w:types>
        <w:behaviors>
          <w:behavior w:val="content"/>
        </w:behaviors>
        <w:guid w:val="{8D2C204D-3C69-4DF8-81EB-7AD3A6EAD194}"/>
      </w:docPartPr>
      <w:docPartBody>
        <w:p w:rsidR="009A0E1E" w:rsidRDefault="00C07828" w:rsidP="00C07828">
          <w:pPr>
            <w:pStyle w:val="D8E2158BDC464C6D9713DDCF4691E603"/>
          </w:pPr>
          <w:r>
            <w:rPr>
              <w:color w:val="0F4761" w:themeColor="accent1" w:themeShade="BF"/>
              <w:sz w:val="24"/>
              <w:szCs w:val="24"/>
            </w:rPr>
            <w:t>[Company name]</w:t>
          </w:r>
        </w:p>
      </w:docPartBody>
    </w:docPart>
    <w:docPart>
      <w:docPartPr>
        <w:name w:val="2D8E9AB654D34221B4132D6882114521"/>
        <w:category>
          <w:name w:val="General"/>
          <w:gallery w:val="placeholder"/>
        </w:category>
        <w:types>
          <w:type w:val="bbPlcHdr"/>
        </w:types>
        <w:behaviors>
          <w:behavior w:val="content"/>
        </w:behaviors>
        <w:guid w:val="{0FFDF056-7143-4506-977C-817C2D274EF3}"/>
      </w:docPartPr>
      <w:docPartBody>
        <w:p w:rsidR="009A0E1E" w:rsidRDefault="00C07828" w:rsidP="00C07828">
          <w:pPr>
            <w:pStyle w:val="2D8E9AB654D34221B4132D6882114521"/>
          </w:pPr>
          <w:r>
            <w:rPr>
              <w:rFonts w:asciiTheme="majorHAnsi" w:eastAsiaTheme="majorEastAsia" w:hAnsiTheme="majorHAnsi" w:cstheme="majorBidi"/>
              <w:color w:val="156082" w:themeColor="accent1"/>
              <w:sz w:val="88"/>
              <w:szCs w:val="88"/>
            </w:rPr>
            <w:t>[Document title]</w:t>
          </w:r>
        </w:p>
      </w:docPartBody>
    </w:docPart>
    <w:docPart>
      <w:docPartPr>
        <w:name w:val="9140AFD5FCA14F519547AF4533B5F320"/>
        <w:category>
          <w:name w:val="General"/>
          <w:gallery w:val="placeholder"/>
        </w:category>
        <w:types>
          <w:type w:val="bbPlcHdr"/>
        </w:types>
        <w:behaviors>
          <w:behavior w:val="content"/>
        </w:behaviors>
        <w:guid w:val="{CF4DE03D-63CA-4AA0-B534-21B07986E9B7}"/>
      </w:docPartPr>
      <w:docPartBody>
        <w:p w:rsidR="009A0E1E" w:rsidRDefault="00C07828" w:rsidP="00C07828">
          <w:pPr>
            <w:pStyle w:val="9140AFD5FCA14F519547AF4533B5F320"/>
          </w:pPr>
          <w:r>
            <w:rPr>
              <w:color w:val="0F4761" w:themeColor="accent1" w:themeShade="BF"/>
              <w:sz w:val="24"/>
              <w:szCs w:val="24"/>
            </w:rPr>
            <w:t>[Document subtitle]</w:t>
          </w:r>
        </w:p>
      </w:docPartBody>
    </w:docPart>
    <w:docPart>
      <w:docPartPr>
        <w:name w:val="B459B88693E847ED958F8D23AFAE80B7"/>
        <w:category>
          <w:name w:val="General"/>
          <w:gallery w:val="placeholder"/>
        </w:category>
        <w:types>
          <w:type w:val="bbPlcHdr"/>
        </w:types>
        <w:behaviors>
          <w:behavior w:val="content"/>
        </w:behaviors>
        <w:guid w:val="{3DCBDCD1-3472-44BF-A0CA-9B6F0DD31099}"/>
      </w:docPartPr>
      <w:docPartBody>
        <w:p w:rsidR="009A0E1E" w:rsidRDefault="00C07828" w:rsidP="00C07828">
          <w:pPr>
            <w:pStyle w:val="B459B88693E847ED958F8D23AFAE80B7"/>
          </w:pPr>
          <w:r>
            <w:rPr>
              <w:color w:val="156082"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20B0604020202020204"/>
    <w:charset w:val="00"/>
    <w:family w:val="swiss"/>
    <w:notTrueType/>
    <w:pitch w:val="variable"/>
    <w:sig w:usb0="A00000BF" w:usb1="4000647B" w:usb2="00000000" w:usb3="00000000" w:csb0="0000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28"/>
    <w:rsid w:val="0007082C"/>
    <w:rsid w:val="00263E2B"/>
    <w:rsid w:val="003D5435"/>
    <w:rsid w:val="00424392"/>
    <w:rsid w:val="00474157"/>
    <w:rsid w:val="004C0117"/>
    <w:rsid w:val="005E1E6F"/>
    <w:rsid w:val="0060279F"/>
    <w:rsid w:val="006E5DFD"/>
    <w:rsid w:val="007767C5"/>
    <w:rsid w:val="007F3BDB"/>
    <w:rsid w:val="00810752"/>
    <w:rsid w:val="00843BC7"/>
    <w:rsid w:val="009A0E1E"/>
    <w:rsid w:val="009A2DE1"/>
    <w:rsid w:val="009F2DFE"/>
    <w:rsid w:val="00A11F79"/>
    <w:rsid w:val="00AA3C31"/>
    <w:rsid w:val="00AD4283"/>
    <w:rsid w:val="00B12F52"/>
    <w:rsid w:val="00B37B8A"/>
    <w:rsid w:val="00B65C4A"/>
    <w:rsid w:val="00B7371C"/>
    <w:rsid w:val="00B82E2F"/>
    <w:rsid w:val="00B837F9"/>
    <w:rsid w:val="00C07828"/>
    <w:rsid w:val="00C717F2"/>
    <w:rsid w:val="00C82B23"/>
    <w:rsid w:val="00CB6957"/>
    <w:rsid w:val="00D03C0F"/>
    <w:rsid w:val="00D04587"/>
    <w:rsid w:val="00D275B8"/>
    <w:rsid w:val="00D51726"/>
    <w:rsid w:val="00D91019"/>
    <w:rsid w:val="00DE13FC"/>
    <w:rsid w:val="00DF6792"/>
    <w:rsid w:val="00E24458"/>
    <w:rsid w:val="00EB773C"/>
    <w:rsid w:val="00EC5B11"/>
    <w:rsid w:val="00FA2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2158BDC464C6D9713DDCF4691E603">
    <w:name w:val="D8E2158BDC464C6D9713DDCF4691E603"/>
    <w:rsid w:val="00C07828"/>
  </w:style>
  <w:style w:type="paragraph" w:customStyle="1" w:styleId="2D8E9AB654D34221B4132D6882114521">
    <w:name w:val="2D8E9AB654D34221B4132D6882114521"/>
    <w:rsid w:val="00C07828"/>
  </w:style>
  <w:style w:type="paragraph" w:customStyle="1" w:styleId="9140AFD5FCA14F519547AF4533B5F320">
    <w:name w:val="9140AFD5FCA14F519547AF4533B5F320"/>
    <w:rsid w:val="00C07828"/>
  </w:style>
  <w:style w:type="paragraph" w:customStyle="1" w:styleId="B459B88693E847ED958F8D23AFAE80B7">
    <w:name w:val="B459B88693E847ED958F8D23AFAE80B7"/>
    <w:rsid w:val="00C07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2002-01-11T00:00:00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ensitivity xmlns="22be8c49-3a84-4e6c-b58b-05132a51bc0a">Public</Sensitivity>
    <Notes1 xmlns="22be8c49-3a84-4e6c-b58b-05132a51bc0a" xsi:nil="true"/>
    <SharedWithUsers xmlns="d7a93371-aad8-405b-aa36-85383310decf">
      <UserInfo>
        <DisplayName>Warrender, David</DisplayName>
        <AccountId>61</AccountId>
        <AccountType/>
      </UserInfo>
      <UserInfo>
        <DisplayName>Lane, Gregory</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E72360315869D45848877755215FED5" ma:contentTypeVersion="10" ma:contentTypeDescription="Create a new document." ma:contentTypeScope="" ma:versionID="007fd826198ab4f1f3a0e4a2e14167f1">
  <xsd:schema xmlns:xsd="http://www.w3.org/2001/XMLSchema" xmlns:xs="http://www.w3.org/2001/XMLSchema" xmlns:p="http://schemas.microsoft.com/office/2006/metadata/properties" xmlns:ns2="22be8c49-3a84-4e6c-b58b-05132a51bc0a" xmlns:ns3="e2dd1e56-b788-4522-982e-47d8ef1614e0" xmlns:ns4="d7a93371-aad8-405b-aa36-85383310decf" targetNamespace="http://schemas.microsoft.com/office/2006/metadata/properties" ma:root="true" ma:fieldsID="61796ad8cbbc902a776f367e3ed18bb2" ns2:_="" ns3:_="" ns4:_="">
    <xsd:import namespace="22be8c49-3a84-4e6c-b58b-05132a51bc0a"/>
    <xsd:import namespace="e2dd1e56-b788-4522-982e-47d8ef1614e0"/>
    <xsd:import namespace="d7a93371-aad8-405b-aa36-85383310decf"/>
    <xsd:element name="properties">
      <xsd:complexType>
        <xsd:sequence>
          <xsd:element name="documentManagement">
            <xsd:complexType>
              <xsd:all>
                <xsd:element ref="ns2:Sensitivity"/>
                <xsd:element ref="ns2:Notes1"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d1e56-b788-4522-982e-47d8ef161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93371-aad8-405b-aa36-85383310de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 ds:uri="d7a93371-aad8-405b-aa36-85383310decf"/>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8093443B-FF60-4899-BD0D-71B4E27FE22D}">
  <ds:schemaRefs>
    <ds:schemaRef ds:uri="http://schemas.openxmlformats.org/officeDocument/2006/bibliography"/>
  </ds:schemaRefs>
</ds:datastoreItem>
</file>

<file path=customXml/itemProps5.xml><?xml version="1.0" encoding="utf-8"?>
<ds:datastoreItem xmlns:ds="http://schemas.openxmlformats.org/officeDocument/2006/customXml" ds:itemID="{87AE17CC-27FC-4F49-9967-A941D86DD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e2dd1e56-b788-4522-982e-47d8ef1614e0"/>
    <ds:schemaRef ds:uri="d7a93371-aad8-405b-aa36-85383310d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2952</Words>
  <Characters>16827</Characters>
  <Application>Microsoft Office Word</Application>
  <DocSecurity>8</DocSecurity>
  <Lines>140</Lines>
  <Paragraphs>39</Paragraphs>
  <ScaleCrop>false</ScaleCrop>
  <Company>Cardiff Metropolitan University</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Committee    Annual Report</dc:title>
  <dc:subject>Academic Year 2023-2024</dc:subject>
  <dc:creator>Warrender, David</dc:creator>
  <cp:keywords/>
  <dc:description/>
  <cp:lastModifiedBy>Samphier, Emily</cp:lastModifiedBy>
  <cp:revision>3</cp:revision>
  <dcterms:created xsi:type="dcterms:W3CDTF">2024-11-29T08:11:00Z</dcterms:created>
  <dcterms:modified xsi:type="dcterms:W3CDTF">2025-02-24T09:14:00Z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0x0101003E72360315869D45848877755215FED5</vt:lpwstr>
  </property>
  <property fmtid="{D5CDD505-2E9C-101B-9397-08002B2CF9AE}" pid="3" name="Order">
    <vt:r8>23000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