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2BB7D0A5" w:rsidR="00B75892" w:rsidRDefault="00DE6E0B" w:rsidP="0009597B">
      <w:pPr>
        <w:pStyle w:val="Title"/>
        <w:jc w:val="center"/>
      </w:pPr>
      <w:r>
        <w:t>FAIR</w:t>
      </w:r>
      <w:r w:rsidR="006C308D">
        <w:t>TR</w:t>
      </w:r>
      <w:r>
        <w:t>ADE</w:t>
      </w:r>
      <w:r w:rsidR="00A7691F">
        <w:t xml:space="preserve"> POLICY</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06214314"/>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12087577" w:rsidR="005D0B18" w:rsidRPr="00D9301C" w:rsidRDefault="00DE6E0B" w:rsidP="00E62C64">
            <w:pPr>
              <w:rPr>
                <w:rStyle w:val="SubtleEmphasis"/>
              </w:rPr>
            </w:pPr>
            <w:r>
              <w:rPr>
                <w:rStyle w:val="SubtleEmphasis"/>
              </w:rPr>
              <w:t>Fairtrade Policy</w:t>
            </w:r>
            <w:r w:rsidR="006C308D">
              <w:rPr>
                <w:rStyle w:val="SubtleEmphasis"/>
              </w:rPr>
              <w:t xml:space="preserve"> (</w:t>
            </w:r>
            <w:r w:rsidR="00BA5C86">
              <w:rPr>
                <w:rStyle w:val="SubtleEmphasis"/>
              </w:rPr>
              <w:t xml:space="preserve">joint Policy </w:t>
            </w:r>
            <w:r w:rsidR="0016456A">
              <w:rPr>
                <w:rStyle w:val="SubtleEmphasis"/>
              </w:rPr>
              <w:t>C</w:t>
            </w:r>
            <w:r w:rsidR="00BA5C86">
              <w:rPr>
                <w:rStyle w:val="SubtleEmphasis"/>
              </w:rPr>
              <w:t>ardiff Metropolitan University and</w:t>
            </w:r>
            <w:r w:rsidR="0016456A">
              <w:rPr>
                <w:rStyle w:val="SubtleEmphasis"/>
              </w:rPr>
              <w:t xml:space="preserve"> Students’ Union)</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4CAA6929" w:rsidR="00424E11" w:rsidRPr="00D9301C" w:rsidRDefault="00561C35" w:rsidP="00E62C64">
            <w:pPr>
              <w:rPr>
                <w:rStyle w:val="SubtleEmphasis"/>
              </w:rPr>
            </w:pPr>
            <w:r>
              <w:rPr>
                <w:rStyle w:val="SubtleEmphasis"/>
              </w:rPr>
              <w:t>22 June 2022</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35940D2E" w:rsidR="00424E11" w:rsidRPr="00D9301C" w:rsidRDefault="00DE6E0B" w:rsidP="00E62C64">
            <w:pPr>
              <w:rPr>
                <w:rStyle w:val="SubtleEmphasis"/>
              </w:rPr>
            </w:pPr>
            <w:r>
              <w:rPr>
                <w:rStyle w:val="SubtleEmphasis"/>
              </w:rPr>
              <w:t>Management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6FD23F7B" w:rsidR="00424E11" w:rsidRPr="00D9301C" w:rsidRDefault="00DE6E0B" w:rsidP="00E62C64">
            <w:pPr>
              <w:rPr>
                <w:rStyle w:val="SubtleEmphasis"/>
              </w:rPr>
            </w:pPr>
            <w:r>
              <w:rPr>
                <w:rStyle w:val="SubtleEmphasis"/>
              </w:rPr>
              <w:t>2</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66EBBF2B" w:rsidR="00424E11" w:rsidRPr="00D9301C" w:rsidRDefault="00DE6E0B" w:rsidP="00E62C64">
            <w:pPr>
              <w:rPr>
                <w:rStyle w:val="SubtleEmphasis"/>
              </w:rPr>
            </w:pPr>
            <w:r>
              <w:rPr>
                <w:rStyle w:val="SubtleEmphasis"/>
              </w:rPr>
              <w:t>September 2020</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54FCAC14" w:rsidR="00424E11" w:rsidRPr="00D9301C" w:rsidRDefault="00494BF7" w:rsidP="00E62C64">
            <w:pPr>
              <w:rPr>
                <w:rStyle w:val="SubtleEmphasis"/>
              </w:rPr>
            </w:pPr>
            <w:r>
              <w:rPr>
                <w:rStyle w:val="SubtleEmphasis"/>
              </w:rPr>
              <w:t>June 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77777777" w:rsidR="00D9301C" w:rsidRPr="00EC2C8F" w:rsidRDefault="00D9301C" w:rsidP="00D9301C">
            <w:pPr>
              <w:pStyle w:val="CommentText"/>
              <w:rPr>
                <w:i/>
                <w:iCs/>
                <w:color w:val="404040" w:themeColor="text1" w:themeTint="BF"/>
                <w:sz w:val="24"/>
                <w:szCs w:val="24"/>
              </w:rPr>
            </w:pPr>
            <w:r w:rsidRPr="00EC2C8F">
              <w:rPr>
                <w:i/>
                <w:iCs/>
                <w:color w:val="404040" w:themeColor="text1" w:themeTint="BF"/>
                <w:sz w:val="24"/>
                <w:szCs w:val="24"/>
              </w:rPr>
              <w:t>* No major change</w:t>
            </w:r>
          </w:p>
          <w:p w14:paraId="5E9D3418" w14:textId="0305AC40" w:rsidR="00DE6E0B" w:rsidRPr="00D9301C" w:rsidRDefault="00DE6E0B" w:rsidP="00DE6E0B">
            <w:pPr>
              <w:pStyle w:val="CommentText"/>
              <w:rPr>
                <w:rStyle w:val="SubtleEmphasis"/>
              </w:rPr>
            </w:pPr>
          </w:p>
          <w:p w14:paraId="3F09CB51" w14:textId="4B75155D"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425DE0F6" w14:textId="6387A2EE" w:rsidR="00424E11" w:rsidRDefault="004408F6" w:rsidP="00E62C64">
            <w:pPr>
              <w:rPr>
                <w:rStyle w:val="SubtleEmphasis"/>
              </w:rPr>
            </w:pPr>
            <w:r>
              <w:rPr>
                <w:rStyle w:val="SubtleEmphasis"/>
              </w:rPr>
              <w:t>Sustainable Food Policy</w:t>
            </w:r>
          </w:p>
          <w:p w14:paraId="528C2A3C" w14:textId="1C0A7EF9" w:rsidR="004408F6" w:rsidRDefault="004408F6" w:rsidP="00E62C64">
            <w:pPr>
              <w:rPr>
                <w:rStyle w:val="SubtleEmphasis"/>
              </w:rPr>
            </w:pPr>
            <w:r>
              <w:rPr>
                <w:rStyle w:val="SubtleEmphasis"/>
              </w:rPr>
              <w:t>Sustainability Policy</w:t>
            </w:r>
          </w:p>
          <w:p w14:paraId="351E6E7D" w14:textId="77777777" w:rsidR="00B70384" w:rsidRDefault="00B70384" w:rsidP="00E62C64">
            <w:pPr>
              <w:rPr>
                <w:rStyle w:val="SubtleEmphasis"/>
              </w:rPr>
            </w:pPr>
            <w:r>
              <w:rPr>
                <w:rStyle w:val="SubtleEmphasis"/>
              </w:rPr>
              <w:t>Sustainability Strategy</w:t>
            </w:r>
          </w:p>
          <w:p w14:paraId="5482948D" w14:textId="08CC8E90" w:rsidR="00B70384" w:rsidRPr="00D9301C" w:rsidRDefault="00B70384" w:rsidP="00E62C64">
            <w:pPr>
              <w:rPr>
                <w:rStyle w:val="SubtleEmphasis"/>
              </w:rPr>
            </w:pPr>
            <w:r>
              <w:rPr>
                <w:rStyle w:val="SubtleEmphasis"/>
              </w:rPr>
              <w:t>Sustainability Engagement Strategy</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4FF5D325" w:rsidR="00424E11" w:rsidRPr="00D9301C" w:rsidRDefault="001558FA" w:rsidP="00E62C64">
            <w:pPr>
              <w:rPr>
                <w:rStyle w:val="SubtleEmphasis"/>
              </w:rPr>
            </w:pPr>
            <w:r>
              <w:rPr>
                <w:rStyle w:val="SubtleEmphasis"/>
              </w:rPr>
              <w:t>June 2022</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02D593CA" w:rsidR="00424E11" w:rsidRPr="00D9301C" w:rsidRDefault="001558FA" w:rsidP="00E62C64">
            <w:pPr>
              <w:rPr>
                <w:rStyle w:val="SubtleEmphasis"/>
              </w:rPr>
            </w:pPr>
            <w:r>
              <w:rPr>
                <w:rStyle w:val="SubtleEmphasis"/>
              </w:rPr>
              <w:t>David Llewellyn</w:t>
            </w:r>
            <w:r w:rsidR="00280D6D">
              <w:rPr>
                <w:rStyle w:val="SubtleEmphasis"/>
              </w:rPr>
              <w:t xml:space="preserve"> Chief Officer (Resources)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706F0DFE" w:rsidR="00424E11" w:rsidRPr="00D9301C" w:rsidRDefault="001558FA" w:rsidP="00E62C64">
            <w:pPr>
              <w:rPr>
                <w:rStyle w:val="SubtleEmphasis"/>
              </w:rPr>
            </w:pPr>
            <w:r>
              <w:rPr>
                <w:rStyle w:val="SubtleEmphasis"/>
              </w:rPr>
              <w:t>Commercial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3A8ADB8F" w:rsidR="00424E11" w:rsidRPr="00D9301C" w:rsidRDefault="001558FA" w:rsidP="00E62C64">
            <w:pPr>
              <w:rPr>
                <w:rStyle w:val="SubtleEmphasis"/>
              </w:rPr>
            </w:pPr>
            <w:r>
              <w:rPr>
                <w:rStyle w:val="SubtleEmphasis"/>
              </w:rPr>
              <w:t>dllewellyn</w:t>
            </w:r>
            <w:r w:rsidR="004F3F03" w:rsidRPr="00D9301C">
              <w:rPr>
                <w:rStyle w:val="SubtleEmphasis"/>
              </w:rPr>
              <w:t>@cardiffmet.ac.uk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106214315"/>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4B50A4BF" w:rsidR="00376449" w:rsidRPr="00CD441C" w:rsidRDefault="0017463D" w:rsidP="00376449">
            <w:pPr>
              <w:rPr>
                <w:rStyle w:val="SubtleEmphasis"/>
              </w:rPr>
            </w:pPr>
            <w:r>
              <w:rPr>
                <w:rStyle w:val="SubtleEmphasis"/>
              </w:rPr>
              <w:t>September 2020</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376449" w14:paraId="2B43271D" w14:textId="77777777" w:rsidTr="0017463D">
        <w:trPr>
          <w:trHeight w:val="385"/>
        </w:trPr>
        <w:tc>
          <w:tcPr>
            <w:tcW w:w="3005" w:type="dxa"/>
          </w:tcPr>
          <w:p w14:paraId="459358E4" w14:textId="0A143ED3" w:rsidR="00376449" w:rsidRPr="00CD441C" w:rsidRDefault="00CD441C" w:rsidP="00376449">
            <w:pPr>
              <w:rPr>
                <w:rStyle w:val="SubtleEmphasis"/>
              </w:rPr>
            </w:pPr>
            <w:r>
              <w:rPr>
                <w:rStyle w:val="SubtleEmphasis"/>
              </w:rPr>
              <w:t>1.1</w:t>
            </w:r>
          </w:p>
        </w:tc>
        <w:tc>
          <w:tcPr>
            <w:tcW w:w="3005" w:type="dxa"/>
          </w:tcPr>
          <w:p w14:paraId="40C609B4" w14:textId="4CB6C157" w:rsidR="00376449" w:rsidRPr="00CD441C" w:rsidRDefault="0017463D" w:rsidP="00376449">
            <w:pPr>
              <w:rPr>
                <w:rStyle w:val="SubtleEmphasis"/>
              </w:rPr>
            </w:pPr>
            <w:r>
              <w:rPr>
                <w:rStyle w:val="SubtleEmphasis"/>
              </w:rPr>
              <w:t>June 2022</w:t>
            </w:r>
          </w:p>
        </w:tc>
        <w:tc>
          <w:tcPr>
            <w:tcW w:w="3006" w:type="dxa"/>
          </w:tcPr>
          <w:p w14:paraId="086F274B" w14:textId="05FD2BF4" w:rsidR="00376449" w:rsidRPr="00CD441C" w:rsidRDefault="00A23068" w:rsidP="00376449">
            <w:pPr>
              <w:rPr>
                <w:rStyle w:val="SubtleEmphasis"/>
              </w:rPr>
            </w:pPr>
            <w:r>
              <w:rPr>
                <w:rStyle w:val="SubtleEmphasis"/>
              </w:rPr>
              <w:t>Review, u</w:t>
            </w:r>
            <w:r w:rsidR="00CD441C">
              <w:rPr>
                <w:rStyle w:val="SubtleEmphasis"/>
              </w:rPr>
              <w:t xml:space="preserve">pdating </w:t>
            </w:r>
            <w:r w:rsidR="003D247A">
              <w:rPr>
                <w:rStyle w:val="SubtleEmphasis"/>
              </w:rPr>
              <w:t>reporting Committee</w:t>
            </w:r>
            <w:r>
              <w:rPr>
                <w:rStyle w:val="SubtleEmphasis"/>
              </w:rPr>
              <w:t xml:space="preserve"> </w:t>
            </w:r>
            <w:r w:rsidR="00C37946">
              <w:rPr>
                <w:rStyle w:val="SubtleEmphasis"/>
              </w:rPr>
              <w:t xml:space="preserve">and </w:t>
            </w:r>
            <w:r w:rsidR="003D247A">
              <w:rPr>
                <w:rStyle w:val="SubtleEmphasis"/>
              </w:rPr>
              <w:t>correcting text</w:t>
            </w:r>
            <w:r w:rsidR="00C37946">
              <w:rPr>
                <w:rStyle w:val="SubtleEmphasis"/>
              </w:rPr>
              <w:t>.</w:t>
            </w:r>
          </w:p>
        </w:tc>
      </w:tr>
      <w:bookmarkEnd w:id="5"/>
      <w:bookmarkEnd w:id="6"/>
      <w:bookmarkEnd w:id="7"/>
    </w:tbl>
    <w:p w14:paraId="5B33A9DB" w14:textId="58016E61" w:rsidR="00E212A3" w:rsidRDefault="00E212A3" w:rsidP="00B528ED">
      <w:pPr>
        <w:rPr>
          <w:b/>
          <w:bCs/>
          <w:i/>
          <w:iCs/>
        </w:rPr>
      </w:pPr>
    </w:p>
    <w:p w14:paraId="49F45C3A" w14:textId="3E82F782" w:rsidR="00257A44" w:rsidRDefault="00257A44" w:rsidP="00B528ED">
      <w:pPr>
        <w:rPr>
          <w:b/>
          <w:bCs/>
          <w:i/>
          <w:iCs/>
        </w:rPr>
      </w:pPr>
    </w:p>
    <w:p w14:paraId="415E1948" w14:textId="51FCBDF1" w:rsidR="00257A44" w:rsidRDefault="00257A44" w:rsidP="00B528ED">
      <w:pPr>
        <w:rPr>
          <w:b/>
          <w:bCs/>
          <w:i/>
          <w:iCs/>
        </w:rPr>
      </w:pPr>
    </w:p>
    <w:p w14:paraId="680F97C5" w14:textId="393E5CE0" w:rsidR="00257A44" w:rsidRDefault="00257A44" w:rsidP="00B528ED">
      <w:pPr>
        <w:rPr>
          <w:b/>
          <w:bCs/>
          <w:i/>
          <w:iCs/>
        </w:rPr>
      </w:pP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7908BF34" w14:textId="77777777" w:rsidR="00266574"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5F9C2ED7" w14:textId="0A22E214" w:rsidR="00266574" w:rsidRDefault="00682DC8">
          <w:pPr>
            <w:pStyle w:val="TOC1"/>
            <w:tabs>
              <w:tab w:val="right" w:leader="dot" w:pos="9016"/>
            </w:tabs>
            <w:rPr>
              <w:rFonts w:asciiTheme="minorHAnsi" w:eastAsiaTheme="minorEastAsia" w:hAnsiTheme="minorHAnsi"/>
              <w:noProof/>
              <w:color w:val="auto"/>
              <w:sz w:val="22"/>
              <w:lang w:eastAsia="en-GB"/>
            </w:rPr>
          </w:pPr>
          <w:hyperlink w:anchor="_Toc106214314" w:history="1">
            <w:r w:rsidR="00266574" w:rsidRPr="005E06D5">
              <w:rPr>
                <w:rStyle w:val="Hyperlink"/>
                <w:noProof/>
              </w:rPr>
              <w:t>Key Details</w:t>
            </w:r>
            <w:r w:rsidR="00266574">
              <w:rPr>
                <w:noProof/>
                <w:webHidden/>
              </w:rPr>
              <w:tab/>
            </w:r>
            <w:r w:rsidR="00266574">
              <w:rPr>
                <w:noProof/>
                <w:webHidden/>
              </w:rPr>
              <w:fldChar w:fldCharType="begin"/>
            </w:r>
            <w:r w:rsidR="00266574">
              <w:rPr>
                <w:noProof/>
                <w:webHidden/>
              </w:rPr>
              <w:instrText xml:space="preserve"> PAGEREF _Toc106214314 \h </w:instrText>
            </w:r>
            <w:r w:rsidR="00266574">
              <w:rPr>
                <w:noProof/>
                <w:webHidden/>
              </w:rPr>
            </w:r>
            <w:r w:rsidR="00266574">
              <w:rPr>
                <w:noProof/>
                <w:webHidden/>
              </w:rPr>
              <w:fldChar w:fldCharType="separate"/>
            </w:r>
            <w:r w:rsidR="00266574">
              <w:rPr>
                <w:noProof/>
                <w:webHidden/>
              </w:rPr>
              <w:t>1</w:t>
            </w:r>
            <w:r w:rsidR="00266574">
              <w:rPr>
                <w:noProof/>
                <w:webHidden/>
              </w:rPr>
              <w:fldChar w:fldCharType="end"/>
            </w:r>
          </w:hyperlink>
        </w:p>
        <w:p w14:paraId="05BDDF2D" w14:textId="348FD8CD" w:rsidR="00266574" w:rsidRDefault="00682DC8">
          <w:pPr>
            <w:pStyle w:val="TOC1"/>
            <w:tabs>
              <w:tab w:val="right" w:leader="dot" w:pos="9016"/>
            </w:tabs>
            <w:rPr>
              <w:rFonts w:asciiTheme="minorHAnsi" w:eastAsiaTheme="minorEastAsia" w:hAnsiTheme="minorHAnsi"/>
              <w:noProof/>
              <w:color w:val="auto"/>
              <w:sz w:val="22"/>
              <w:lang w:eastAsia="en-GB"/>
            </w:rPr>
          </w:pPr>
          <w:hyperlink w:anchor="_Toc106214315" w:history="1">
            <w:r w:rsidR="00266574" w:rsidRPr="005E06D5">
              <w:rPr>
                <w:rStyle w:val="Hyperlink"/>
                <w:noProof/>
              </w:rPr>
              <w:t>Version Control</w:t>
            </w:r>
            <w:r w:rsidR="00266574">
              <w:rPr>
                <w:noProof/>
                <w:webHidden/>
              </w:rPr>
              <w:tab/>
            </w:r>
            <w:r w:rsidR="00266574">
              <w:rPr>
                <w:noProof/>
                <w:webHidden/>
              </w:rPr>
              <w:fldChar w:fldCharType="begin"/>
            </w:r>
            <w:r w:rsidR="00266574">
              <w:rPr>
                <w:noProof/>
                <w:webHidden/>
              </w:rPr>
              <w:instrText xml:space="preserve"> PAGEREF _Toc106214315 \h </w:instrText>
            </w:r>
            <w:r w:rsidR="00266574">
              <w:rPr>
                <w:noProof/>
                <w:webHidden/>
              </w:rPr>
            </w:r>
            <w:r w:rsidR="00266574">
              <w:rPr>
                <w:noProof/>
                <w:webHidden/>
              </w:rPr>
              <w:fldChar w:fldCharType="separate"/>
            </w:r>
            <w:r w:rsidR="00266574">
              <w:rPr>
                <w:noProof/>
                <w:webHidden/>
              </w:rPr>
              <w:t>1</w:t>
            </w:r>
            <w:r w:rsidR="00266574">
              <w:rPr>
                <w:noProof/>
                <w:webHidden/>
              </w:rPr>
              <w:fldChar w:fldCharType="end"/>
            </w:r>
          </w:hyperlink>
        </w:p>
        <w:p w14:paraId="6027787E" w14:textId="3968779A" w:rsidR="00266574" w:rsidRDefault="00682DC8">
          <w:pPr>
            <w:pStyle w:val="TOC1"/>
            <w:tabs>
              <w:tab w:val="left" w:pos="440"/>
              <w:tab w:val="right" w:leader="dot" w:pos="9016"/>
            </w:tabs>
            <w:rPr>
              <w:rFonts w:asciiTheme="minorHAnsi" w:eastAsiaTheme="minorEastAsia" w:hAnsiTheme="minorHAnsi"/>
              <w:noProof/>
              <w:color w:val="auto"/>
              <w:sz w:val="22"/>
              <w:lang w:eastAsia="en-GB"/>
            </w:rPr>
          </w:pPr>
          <w:hyperlink w:anchor="_Toc106214316" w:history="1">
            <w:r w:rsidR="00266574" w:rsidRPr="005E06D5">
              <w:rPr>
                <w:rStyle w:val="Hyperlink"/>
                <w:rFonts w:asciiTheme="majorHAnsi" w:hAnsiTheme="majorHAnsi"/>
                <w:noProof/>
              </w:rPr>
              <w:t>1</w:t>
            </w:r>
            <w:r w:rsidR="00266574">
              <w:rPr>
                <w:rFonts w:asciiTheme="minorHAnsi" w:eastAsiaTheme="minorEastAsia" w:hAnsiTheme="minorHAnsi"/>
                <w:noProof/>
                <w:color w:val="auto"/>
                <w:sz w:val="22"/>
                <w:lang w:eastAsia="en-GB"/>
              </w:rPr>
              <w:tab/>
            </w:r>
            <w:r w:rsidR="00266574" w:rsidRPr="005E06D5">
              <w:rPr>
                <w:rStyle w:val="Hyperlink"/>
                <w:noProof/>
              </w:rPr>
              <w:t>Introduction</w:t>
            </w:r>
            <w:r w:rsidR="00266574">
              <w:rPr>
                <w:noProof/>
                <w:webHidden/>
              </w:rPr>
              <w:tab/>
            </w:r>
            <w:r w:rsidR="00266574">
              <w:rPr>
                <w:noProof/>
                <w:webHidden/>
              </w:rPr>
              <w:fldChar w:fldCharType="begin"/>
            </w:r>
            <w:r w:rsidR="00266574">
              <w:rPr>
                <w:noProof/>
                <w:webHidden/>
              </w:rPr>
              <w:instrText xml:space="preserve"> PAGEREF _Toc106214316 \h </w:instrText>
            </w:r>
            <w:r w:rsidR="00266574">
              <w:rPr>
                <w:noProof/>
                <w:webHidden/>
              </w:rPr>
            </w:r>
            <w:r w:rsidR="00266574">
              <w:rPr>
                <w:noProof/>
                <w:webHidden/>
              </w:rPr>
              <w:fldChar w:fldCharType="separate"/>
            </w:r>
            <w:r w:rsidR="00266574">
              <w:rPr>
                <w:noProof/>
                <w:webHidden/>
              </w:rPr>
              <w:t>3</w:t>
            </w:r>
            <w:r w:rsidR="00266574">
              <w:rPr>
                <w:noProof/>
                <w:webHidden/>
              </w:rPr>
              <w:fldChar w:fldCharType="end"/>
            </w:r>
          </w:hyperlink>
        </w:p>
        <w:p w14:paraId="65466DFC" w14:textId="5C4EC7B7" w:rsidR="00266574" w:rsidRDefault="00682DC8">
          <w:pPr>
            <w:pStyle w:val="TOC1"/>
            <w:tabs>
              <w:tab w:val="left" w:pos="440"/>
              <w:tab w:val="right" w:leader="dot" w:pos="9016"/>
            </w:tabs>
            <w:rPr>
              <w:rFonts w:asciiTheme="minorHAnsi" w:eastAsiaTheme="minorEastAsia" w:hAnsiTheme="minorHAnsi"/>
              <w:noProof/>
              <w:color w:val="auto"/>
              <w:sz w:val="22"/>
              <w:lang w:eastAsia="en-GB"/>
            </w:rPr>
          </w:pPr>
          <w:hyperlink w:anchor="_Toc106214317" w:history="1">
            <w:r w:rsidR="00266574" w:rsidRPr="005E06D5">
              <w:rPr>
                <w:rStyle w:val="Hyperlink"/>
                <w:rFonts w:asciiTheme="majorHAnsi" w:hAnsiTheme="majorHAnsi"/>
                <w:noProof/>
              </w:rPr>
              <w:t>2</w:t>
            </w:r>
            <w:r w:rsidR="00266574">
              <w:rPr>
                <w:rFonts w:asciiTheme="minorHAnsi" w:eastAsiaTheme="minorEastAsia" w:hAnsiTheme="minorHAnsi"/>
                <w:noProof/>
                <w:color w:val="auto"/>
                <w:sz w:val="22"/>
                <w:lang w:eastAsia="en-GB"/>
              </w:rPr>
              <w:tab/>
            </w:r>
            <w:r w:rsidR="00266574" w:rsidRPr="005E06D5">
              <w:rPr>
                <w:rStyle w:val="Hyperlink"/>
                <w:noProof/>
              </w:rPr>
              <w:t>Policy Section</w:t>
            </w:r>
            <w:r w:rsidR="00266574">
              <w:rPr>
                <w:noProof/>
                <w:webHidden/>
              </w:rPr>
              <w:tab/>
            </w:r>
            <w:r w:rsidR="00266574">
              <w:rPr>
                <w:noProof/>
                <w:webHidden/>
              </w:rPr>
              <w:fldChar w:fldCharType="begin"/>
            </w:r>
            <w:r w:rsidR="00266574">
              <w:rPr>
                <w:noProof/>
                <w:webHidden/>
              </w:rPr>
              <w:instrText xml:space="preserve"> PAGEREF _Toc106214317 \h </w:instrText>
            </w:r>
            <w:r w:rsidR="00266574">
              <w:rPr>
                <w:noProof/>
                <w:webHidden/>
              </w:rPr>
            </w:r>
            <w:r w:rsidR="00266574">
              <w:rPr>
                <w:noProof/>
                <w:webHidden/>
              </w:rPr>
              <w:fldChar w:fldCharType="separate"/>
            </w:r>
            <w:r w:rsidR="00266574">
              <w:rPr>
                <w:noProof/>
                <w:webHidden/>
              </w:rPr>
              <w:t>4</w:t>
            </w:r>
            <w:r w:rsidR="00266574">
              <w:rPr>
                <w:noProof/>
                <w:webHidden/>
              </w:rPr>
              <w:fldChar w:fldCharType="end"/>
            </w:r>
          </w:hyperlink>
        </w:p>
        <w:p w14:paraId="59F6522F" w14:textId="6DACDD30" w:rsidR="00266574" w:rsidRDefault="00682DC8">
          <w:pPr>
            <w:pStyle w:val="TOC1"/>
            <w:tabs>
              <w:tab w:val="left" w:pos="440"/>
              <w:tab w:val="right" w:leader="dot" w:pos="9016"/>
            </w:tabs>
            <w:rPr>
              <w:rFonts w:asciiTheme="minorHAnsi" w:eastAsiaTheme="minorEastAsia" w:hAnsiTheme="minorHAnsi"/>
              <w:noProof/>
              <w:color w:val="auto"/>
              <w:sz w:val="22"/>
              <w:lang w:eastAsia="en-GB"/>
            </w:rPr>
          </w:pPr>
          <w:hyperlink w:anchor="_Toc106214318" w:history="1">
            <w:r w:rsidR="00266574" w:rsidRPr="005E06D5">
              <w:rPr>
                <w:rStyle w:val="Hyperlink"/>
                <w:rFonts w:asciiTheme="majorHAnsi" w:hAnsiTheme="majorHAnsi"/>
                <w:noProof/>
              </w:rPr>
              <w:t>3</w:t>
            </w:r>
            <w:r w:rsidR="00266574">
              <w:rPr>
                <w:rFonts w:asciiTheme="minorHAnsi" w:eastAsiaTheme="minorEastAsia" w:hAnsiTheme="minorHAnsi"/>
                <w:noProof/>
                <w:color w:val="auto"/>
                <w:sz w:val="22"/>
                <w:lang w:eastAsia="en-GB"/>
              </w:rPr>
              <w:tab/>
            </w:r>
            <w:r w:rsidR="00266574" w:rsidRPr="005E06D5">
              <w:rPr>
                <w:rStyle w:val="Hyperlink"/>
                <w:noProof/>
              </w:rPr>
              <w:t>Roles and Responsibilities</w:t>
            </w:r>
            <w:r w:rsidR="00266574">
              <w:rPr>
                <w:noProof/>
                <w:webHidden/>
              </w:rPr>
              <w:tab/>
            </w:r>
            <w:r w:rsidR="00266574">
              <w:rPr>
                <w:noProof/>
                <w:webHidden/>
              </w:rPr>
              <w:fldChar w:fldCharType="begin"/>
            </w:r>
            <w:r w:rsidR="00266574">
              <w:rPr>
                <w:noProof/>
                <w:webHidden/>
              </w:rPr>
              <w:instrText xml:space="preserve"> PAGEREF _Toc106214318 \h </w:instrText>
            </w:r>
            <w:r w:rsidR="00266574">
              <w:rPr>
                <w:noProof/>
                <w:webHidden/>
              </w:rPr>
            </w:r>
            <w:r w:rsidR="00266574">
              <w:rPr>
                <w:noProof/>
                <w:webHidden/>
              </w:rPr>
              <w:fldChar w:fldCharType="separate"/>
            </w:r>
            <w:r w:rsidR="00266574">
              <w:rPr>
                <w:noProof/>
                <w:webHidden/>
              </w:rPr>
              <w:t>5</w:t>
            </w:r>
            <w:r w:rsidR="00266574">
              <w:rPr>
                <w:noProof/>
                <w:webHidden/>
              </w:rPr>
              <w:fldChar w:fldCharType="end"/>
            </w:r>
          </w:hyperlink>
        </w:p>
        <w:p w14:paraId="59BBB5A8" w14:textId="22CFCEFC" w:rsidR="00266574" w:rsidRDefault="00682DC8">
          <w:pPr>
            <w:pStyle w:val="TOC1"/>
            <w:tabs>
              <w:tab w:val="left" w:pos="440"/>
              <w:tab w:val="right" w:leader="dot" w:pos="9016"/>
            </w:tabs>
            <w:rPr>
              <w:rFonts w:asciiTheme="minorHAnsi" w:eastAsiaTheme="minorEastAsia" w:hAnsiTheme="minorHAnsi"/>
              <w:noProof/>
              <w:color w:val="auto"/>
              <w:sz w:val="22"/>
              <w:lang w:eastAsia="en-GB"/>
            </w:rPr>
          </w:pPr>
          <w:hyperlink w:anchor="_Toc106214319" w:history="1">
            <w:r w:rsidR="00266574" w:rsidRPr="005E06D5">
              <w:rPr>
                <w:rStyle w:val="Hyperlink"/>
                <w:rFonts w:asciiTheme="majorHAnsi" w:hAnsiTheme="majorHAnsi"/>
                <w:noProof/>
              </w:rPr>
              <w:t>4</w:t>
            </w:r>
            <w:r w:rsidR="00266574">
              <w:rPr>
                <w:rFonts w:asciiTheme="minorHAnsi" w:eastAsiaTheme="minorEastAsia" w:hAnsiTheme="minorHAnsi"/>
                <w:noProof/>
                <w:color w:val="auto"/>
                <w:sz w:val="22"/>
                <w:lang w:eastAsia="en-GB"/>
              </w:rPr>
              <w:tab/>
            </w:r>
            <w:r w:rsidR="00266574" w:rsidRPr="005E06D5">
              <w:rPr>
                <w:rStyle w:val="Hyperlink"/>
                <w:noProof/>
              </w:rPr>
              <w:t>Related Policies and Procedures</w:t>
            </w:r>
            <w:r w:rsidR="00266574">
              <w:rPr>
                <w:noProof/>
                <w:webHidden/>
              </w:rPr>
              <w:tab/>
            </w:r>
            <w:r w:rsidR="00266574">
              <w:rPr>
                <w:noProof/>
                <w:webHidden/>
              </w:rPr>
              <w:fldChar w:fldCharType="begin"/>
            </w:r>
            <w:r w:rsidR="00266574">
              <w:rPr>
                <w:noProof/>
                <w:webHidden/>
              </w:rPr>
              <w:instrText xml:space="preserve"> PAGEREF _Toc106214319 \h </w:instrText>
            </w:r>
            <w:r w:rsidR="00266574">
              <w:rPr>
                <w:noProof/>
                <w:webHidden/>
              </w:rPr>
            </w:r>
            <w:r w:rsidR="00266574">
              <w:rPr>
                <w:noProof/>
                <w:webHidden/>
              </w:rPr>
              <w:fldChar w:fldCharType="separate"/>
            </w:r>
            <w:r w:rsidR="00266574">
              <w:rPr>
                <w:noProof/>
                <w:webHidden/>
              </w:rPr>
              <w:t>5</w:t>
            </w:r>
            <w:r w:rsidR="00266574">
              <w:rPr>
                <w:noProof/>
                <w:webHidden/>
              </w:rPr>
              <w:fldChar w:fldCharType="end"/>
            </w:r>
          </w:hyperlink>
        </w:p>
        <w:p w14:paraId="1134CD0B" w14:textId="2C13CD36" w:rsidR="00266574" w:rsidRDefault="00682DC8">
          <w:pPr>
            <w:pStyle w:val="TOC1"/>
            <w:tabs>
              <w:tab w:val="left" w:pos="440"/>
              <w:tab w:val="right" w:leader="dot" w:pos="9016"/>
            </w:tabs>
            <w:rPr>
              <w:rFonts w:asciiTheme="minorHAnsi" w:eastAsiaTheme="minorEastAsia" w:hAnsiTheme="minorHAnsi"/>
              <w:noProof/>
              <w:color w:val="auto"/>
              <w:sz w:val="22"/>
              <w:lang w:eastAsia="en-GB"/>
            </w:rPr>
          </w:pPr>
          <w:hyperlink w:anchor="_Toc106214320" w:history="1">
            <w:r w:rsidR="00266574" w:rsidRPr="005E06D5">
              <w:rPr>
                <w:rStyle w:val="Hyperlink"/>
                <w:rFonts w:asciiTheme="majorHAnsi" w:hAnsiTheme="majorHAnsi"/>
                <w:noProof/>
              </w:rPr>
              <w:t>5</w:t>
            </w:r>
            <w:r w:rsidR="00266574">
              <w:rPr>
                <w:rFonts w:asciiTheme="minorHAnsi" w:eastAsiaTheme="minorEastAsia" w:hAnsiTheme="minorHAnsi"/>
                <w:noProof/>
                <w:color w:val="auto"/>
                <w:sz w:val="22"/>
                <w:lang w:eastAsia="en-GB"/>
              </w:rPr>
              <w:tab/>
            </w:r>
            <w:r w:rsidR="00266574" w:rsidRPr="005E06D5">
              <w:rPr>
                <w:rStyle w:val="Hyperlink"/>
                <w:noProof/>
              </w:rPr>
              <w:t>Review and Approval</w:t>
            </w:r>
            <w:r w:rsidR="00266574">
              <w:rPr>
                <w:noProof/>
                <w:webHidden/>
              </w:rPr>
              <w:tab/>
            </w:r>
            <w:r w:rsidR="00266574">
              <w:rPr>
                <w:noProof/>
                <w:webHidden/>
              </w:rPr>
              <w:fldChar w:fldCharType="begin"/>
            </w:r>
            <w:r w:rsidR="00266574">
              <w:rPr>
                <w:noProof/>
                <w:webHidden/>
              </w:rPr>
              <w:instrText xml:space="preserve"> PAGEREF _Toc106214320 \h </w:instrText>
            </w:r>
            <w:r w:rsidR="00266574">
              <w:rPr>
                <w:noProof/>
                <w:webHidden/>
              </w:rPr>
            </w:r>
            <w:r w:rsidR="00266574">
              <w:rPr>
                <w:noProof/>
                <w:webHidden/>
              </w:rPr>
              <w:fldChar w:fldCharType="separate"/>
            </w:r>
            <w:r w:rsidR="00266574">
              <w:rPr>
                <w:noProof/>
                <w:webHidden/>
              </w:rPr>
              <w:t>5</w:t>
            </w:r>
            <w:r w:rsidR="00266574">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76C5E061" w14:textId="77777777" w:rsidR="00AC3483" w:rsidRDefault="00AC3483" w:rsidP="009359B4">
      <w:pPr>
        <w:pStyle w:val="Title"/>
      </w:pPr>
      <w:r>
        <w:lastRenderedPageBreak/>
        <w:t xml:space="preserve">Fairtrade Policy </w:t>
      </w:r>
    </w:p>
    <w:p w14:paraId="295717A1" w14:textId="56A4D561" w:rsidR="0077217C" w:rsidRDefault="00AC3483" w:rsidP="009359B4">
      <w:pPr>
        <w:pStyle w:val="Title"/>
      </w:pPr>
      <w:r>
        <w:t>(</w:t>
      </w:r>
      <w:r w:rsidR="00F347EC">
        <w:t xml:space="preserve">joint </w:t>
      </w:r>
      <w:r w:rsidR="006C308D">
        <w:t xml:space="preserve">Policy </w:t>
      </w:r>
      <w:r>
        <w:t>Cardiff Metropolitan University and Cardiff Metropolitan Students’ Union)</w:t>
      </w:r>
    </w:p>
    <w:p w14:paraId="17603FCF" w14:textId="081739B7" w:rsidR="00C30F00" w:rsidRDefault="00EA69F4" w:rsidP="00276D78">
      <w:pPr>
        <w:pStyle w:val="Heading1"/>
      </w:pPr>
      <w:bookmarkStart w:id="8" w:name="_Toc106214316"/>
      <w:r>
        <w:t>Introduction</w:t>
      </w:r>
      <w:bookmarkEnd w:id="8"/>
    </w:p>
    <w:p w14:paraId="486840A3" w14:textId="7D9D9028" w:rsidR="009359B4" w:rsidRDefault="00844206" w:rsidP="009359B4">
      <w:pPr>
        <w:pStyle w:val="Heading2"/>
      </w:pPr>
      <w:r>
        <w:rPr>
          <w:b/>
          <w:bCs/>
        </w:rPr>
        <w:t>Purpose</w:t>
      </w:r>
    </w:p>
    <w:p w14:paraId="01BB0E93" w14:textId="77777777" w:rsidR="00490B3D" w:rsidRPr="00490B3D" w:rsidRDefault="00490B3D" w:rsidP="00490B3D">
      <w:pPr>
        <w:pStyle w:val="Heading3"/>
        <w:rPr>
          <w:rFonts w:cs="Arial"/>
        </w:rPr>
      </w:pPr>
      <w:r w:rsidRPr="00490B3D">
        <w:rPr>
          <w:rFonts w:cs="Arial"/>
        </w:rPr>
        <w:t>The Fairtrade Foundation exists to ensure a better deal for marginalised and disadvantaged economically developing nations/countries producers and awards a consumer label, the Fairtrade Mark, to products which meet internationally recognised standards of fair trade.</w:t>
      </w:r>
    </w:p>
    <w:p w14:paraId="705484DF" w14:textId="1D971095" w:rsidR="5E802755" w:rsidRDefault="00490B3D" w:rsidP="00621415">
      <w:pPr>
        <w:pStyle w:val="Heading3"/>
      </w:pPr>
      <w:r w:rsidRPr="00490B3D">
        <w:rPr>
          <w:rFonts w:cs="Arial"/>
        </w:rPr>
        <w:t xml:space="preserve">Supplying Fairtrade products demonstrates </w:t>
      </w:r>
      <w:r w:rsidR="00090BA8">
        <w:rPr>
          <w:rFonts w:cs="Arial"/>
        </w:rPr>
        <w:t xml:space="preserve">the joint commitment </w:t>
      </w:r>
      <w:r w:rsidR="000835B0">
        <w:rPr>
          <w:rFonts w:cs="Arial"/>
        </w:rPr>
        <w:t xml:space="preserve">to sustainability </w:t>
      </w:r>
      <w:r w:rsidR="00090BA8">
        <w:rPr>
          <w:rFonts w:cs="Arial"/>
        </w:rPr>
        <w:t xml:space="preserve">of </w:t>
      </w:r>
      <w:r w:rsidRPr="00490B3D">
        <w:rPr>
          <w:rFonts w:cs="Arial"/>
        </w:rPr>
        <w:t>Cardiff Metropolitan University and Cardiff Metropolitan Student</w:t>
      </w:r>
      <w:r w:rsidR="00C83372">
        <w:rPr>
          <w:rFonts w:cs="Arial"/>
        </w:rPr>
        <w:t>s’</w:t>
      </w:r>
      <w:r w:rsidRPr="00490B3D">
        <w:rPr>
          <w:rFonts w:cs="Arial"/>
        </w:rPr>
        <w:t xml:space="preserve"> Union.</w:t>
      </w:r>
    </w:p>
    <w:p w14:paraId="48F7BFFC" w14:textId="23FF22B2" w:rsidR="009359B4" w:rsidRDefault="00844206" w:rsidP="009359B4">
      <w:pPr>
        <w:pStyle w:val="Heading2"/>
        <w:rPr>
          <w:b/>
          <w:bCs/>
        </w:rPr>
      </w:pPr>
      <w:r w:rsidRPr="00844206">
        <w:rPr>
          <w:b/>
          <w:bCs/>
        </w:rPr>
        <w:t>Scope</w:t>
      </w:r>
    </w:p>
    <w:p w14:paraId="7EF0DA36" w14:textId="4763DB80" w:rsidR="0032070A" w:rsidRDefault="000835B0" w:rsidP="00B44540">
      <w:pPr>
        <w:pStyle w:val="Heading3"/>
      </w:pPr>
      <w:r w:rsidRPr="000835B0">
        <w:t>Maintaining Fairtrade status creates the opportunity to generate awareness of the University’s ethos with potential students. The University and Student</w:t>
      </w:r>
      <w:r w:rsidR="0032070A">
        <w:t>s’</w:t>
      </w:r>
      <w:r w:rsidRPr="000835B0">
        <w:t xml:space="preserve"> Union assign great importance to their roles within the international community, as Fairtrade is a global issue</w:t>
      </w:r>
      <w:r w:rsidR="00C83372">
        <w:t>.</w:t>
      </w:r>
      <w:r w:rsidR="0032070A">
        <w:t xml:space="preserve"> </w:t>
      </w:r>
    </w:p>
    <w:p w14:paraId="008ED2FE" w14:textId="2C4C1C92" w:rsidR="00B44540" w:rsidRDefault="0032070A" w:rsidP="00B44540">
      <w:pPr>
        <w:pStyle w:val="Heading3"/>
      </w:pPr>
      <w:r>
        <w:t>I</w:t>
      </w:r>
      <w:r w:rsidR="00B44540">
        <w:t xml:space="preserve">n achieving Fairtrade </w:t>
      </w:r>
      <w:proofErr w:type="gramStart"/>
      <w:r w:rsidR="00B44540">
        <w:t>certification</w:t>
      </w:r>
      <w:proofErr w:type="gramEnd"/>
      <w:r w:rsidR="00B44540">
        <w:t xml:space="preserve"> the University and Students</w:t>
      </w:r>
      <w:r w:rsidR="00090BA8">
        <w:t>’</w:t>
      </w:r>
      <w:r w:rsidR="00B44540">
        <w:t xml:space="preserve"> Union have met the following goals;</w:t>
      </w:r>
    </w:p>
    <w:p w14:paraId="11D3B1CB" w14:textId="77777777" w:rsidR="00B44540" w:rsidRDefault="00B44540" w:rsidP="0032070A">
      <w:pPr>
        <w:pStyle w:val="Heading4"/>
      </w:pPr>
      <w:r>
        <w:t>Encouraging staff and students to purchase Fairtrade products for use when at the University.</w:t>
      </w:r>
    </w:p>
    <w:p w14:paraId="01586C56" w14:textId="77777777" w:rsidR="00B44540" w:rsidRDefault="00B44540" w:rsidP="0032070A">
      <w:pPr>
        <w:pStyle w:val="Heading4"/>
      </w:pPr>
      <w:r>
        <w:t>Commitment to campaign for increased Fairtrade consumption on Campus.</w:t>
      </w:r>
    </w:p>
    <w:p w14:paraId="3840D12F" w14:textId="157FA929" w:rsidR="00B44540" w:rsidRDefault="00B44540" w:rsidP="0032070A">
      <w:pPr>
        <w:pStyle w:val="Heading4"/>
      </w:pPr>
      <w:r>
        <w:t>Set up a Fairtrade Steering Group.</w:t>
      </w:r>
    </w:p>
    <w:p w14:paraId="56F06816" w14:textId="161E585D" w:rsidR="00B44540" w:rsidRDefault="00B44540" w:rsidP="00782C47">
      <w:pPr>
        <w:pStyle w:val="Heading3"/>
      </w:pPr>
      <w:r>
        <w:t>We will continue to pursue these goals while working to maintain Fairtrade status by working towards Fairtrade Foundation’s new University Accreditation criteria.</w:t>
      </w:r>
    </w:p>
    <w:p w14:paraId="53662F1B" w14:textId="48FBA7C2" w:rsidR="00A05E79" w:rsidRDefault="00A05E79" w:rsidP="00A05E79">
      <w:pPr>
        <w:pStyle w:val="Heading2"/>
        <w:rPr>
          <w:b/>
          <w:bCs/>
        </w:rPr>
      </w:pPr>
      <w:r w:rsidRPr="00EC2C8F">
        <w:rPr>
          <w:b/>
          <w:bCs/>
        </w:rPr>
        <w:t>Definitions</w:t>
      </w:r>
    </w:p>
    <w:p w14:paraId="5E46852F" w14:textId="77777777" w:rsidR="00E64397" w:rsidRPr="00E64397" w:rsidRDefault="00E64397" w:rsidP="00E64397">
      <w:pPr>
        <w:pStyle w:val="Heading3"/>
      </w:pPr>
      <w:r w:rsidRPr="00E64397">
        <w:rPr>
          <w:b/>
          <w:bCs/>
        </w:rPr>
        <w:t>Fairtrade Steering Group</w:t>
      </w:r>
      <w:r w:rsidRPr="00E64397">
        <w:t>. The Fairtrade Steering Group will meet termly to develop, co-ordinate and oversee the implementation of the University’s Fairtrade Policy and SMART Action Plan to maintain and achieve Fairtrade University accreditation. The Fairtrade Steering Group will include student population and staff, representatives of the University’s Hospitality section, Sustainability section and the Students’ Union.</w:t>
      </w:r>
    </w:p>
    <w:p w14:paraId="71D3F4E7" w14:textId="7B4F0AAE" w:rsidR="00D1469C" w:rsidRPr="00D1469C" w:rsidRDefault="00D1469C" w:rsidP="00D1469C">
      <w:pPr>
        <w:pStyle w:val="Heading3"/>
      </w:pPr>
      <w:r w:rsidRPr="00D1469C">
        <w:rPr>
          <w:b/>
          <w:bCs/>
        </w:rPr>
        <w:t>SMART Action Plan</w:t>
      </w:r>
      <w:r w:rsidRPr="00D1469C">
        <w:t xml:space="preserve">. The Fairtrade Steering Group will co-ordinate and publish a SMART Action Plan. The plan will incorporate operational considerations such as procurement and catering, campaigning and influencing, engagement and communications and will have a strong focus on the measurement and evaluation of all activities. Senior managers and or the </w:t>
      </w:r>
      <w:r w:rsidRPr="00D1469C">
        <w:lastRenderedPageBreak/>
        <w:t>governing bodies will endorse it. The Action Plan will cover all mandatory criteria and aim to achieve all realistic aspirational criteria for the accreditation</w:t>
      </w:r>
      <w:r w:rsidR="00586943">
        <w:t>.</w:t>
      </w:r>
    </w:p>
    <w:p w14:paraId="03D4BC21" w14:textId="77777777" w:rsidR="00DF1BEA" w:rsidRPr="00DF1BEA" w:rsidRDefault="00DF1BEA" w:rsidP="00DF1BEA">
      <w:pPr>
        <w:pStyle w:val="Heading3"/>
      </w:pPr>
      <w:r w:rsidRPr="00DF1BEA">
        <w:rPr>
          <w:b/>
          <w:bCs/>
        </w:rPr>
        <w:t>Fairtrade Promotion</w:t>
      </w:r>
      <w:r w:rsidRPr="00DF1BEA">
        <w:t>. The Fairtrade Steering Group will co-ordinate with staff, students and the community to organise publicity events and engagement activities each year. Aiming to ensure that the issue of Fairtrade awareness is maintained and to widen the reach of the University’s campaign and encourage students and staff to purchase and search for Fairtrade products. A series of these events will be held during Fairtrade Fortnight and their impacts will be measured and used to inform further Fairtrade campaigns. In addition to Fairtrade Fortnight, one or more innovative campaigns to educate staff, students and the community on Fairtrade will be delivered in partnership with students throughout the year.</w:t>
      </w:r>
    </w:p>
    <w:p w14:paraId="6E4631B6" w14:textId="414CC597" w:rsidR="00E64397" w:rsidRPr="00E64397" w:rsidRDefault="00DF1BEA" w:rsidP="00EC2C8F">
      <w:pPr>
        <w:pStyle w:val="Heading3"/>
      </w:pPr>
      <w:r w:rsidRPr="00DF1BEA">
        <w:rPr>
          <w:b/>
          <w:bCs/>
        </w:rPr>
        <w:t>Fairtrade Products</w:t>
      </w:r>
      <w:r w:rsidRPr="00DF1BEA">
        <w:t>. All retail and catering outlets owned by the University and Students’ Union will include, and commit to increase, a range of Fairtrade Certified products in the following categories: Tea, Coffee, Sugar, Hot Chocolate and Cocoa, Chocolate, Confectionary or Snacks and Cotton clothing. These products will be promoted to staff and students with up to date and effective Point of Sale (POS) material in all relevant outlets. The POS materials will highlight Fairtrade products and provide information on the benefits of Fairtrade to growing communities</w:t>
      </w:r>
      <w:r w:rsidR="00697026">
        <w:t>.</w:t>
      </w:r>
    </w:p>
    <w:p w14:paraId="7DE88E79" w14:textId="77777777" w:rsidR="00A002A5" w:rsidRPr="00A002A5" w:rsidRDefault="00A002A5" w:rsidP="00A002A5">
      <w:pPr>
        <w:pStyle w:val="Heading3"/>
      </w:pPr>
      <w:r w:rsidRPr="00A002A5">
        <w:rPr>
          <w:b/>
          <w:bCs/>
        </w:rPr>
        <w:t>Fairtrade coffee, tea and sugar</w:t>
      </w:r>
      <w:r w:rsidRPr="00A002A5">
        <w:t xml:space="preserve"> will be served as standard at all meetings hosted by the University and Students’ Union and in meeting rooms. Other Fairtrade products where suitable will be available for hospitality. When hospitality is ordered and delivered there will be clear promotional material to show that the products are Fairtrade</w:t>
      </w:r>
    </w:p>
    <w:p w14:paraId="5C961953" w14:textId="77777777" w:rsidR="00A002A5" w:rsidRPr="00A002A5" w:rsidRDefault="00A002A5" w:rsidP="00A002A5">
      <w:pPr>
        <w:pStyle w:val="Heading3"/>
      </w:pPr>
      <w:r w:rsidRPr="00A002A5">
        <w:rPr>
          <w:b/>
          <w:bCs/>
        </w:rPr>
        <w:t>Research and Curriculum</w:t>
      </w:r>
      <w:r w:rsidRPr="00A002A5">
        <w:t>. The Fairtrade Steering Group will carry out relevant scoping activities to inform its Fairtrade work by understanding the extent to which students and staff understand Fairtrade and rate its significance. The outcomes derived from the activities will be used to inform Fairtrade campaigns. Opportunities will be provided to students from any discipline to investigate Fairtrade issues on or off-campus within their course work or dissertations.</w:t>
      </w:r>
    </w:p>
    <w:p w14:paraId="723CDC5E" w14:textId="77777777" w:rsidR="00A002A5" w:rsidRPr="00A002A5" w:rsidRDefault="00A002A5" w:rsidP="00A002A5">
      <w:pPr>
        <w:pStyle w:val="Heading3"/>
      </w:pPr>
      <w:r w:rsidRPr="00A002A5">
        <w:rPr>
          <w:b/>
          <w:bCs/>
        </w:rPr>
        <w:t>Annual Report</w:t>
      </w:r>
      <w:r w:rsidRPr="00A002A5">
        <w:t xml:space="preserve">. An Annual Fairtrade Progress Report will be published, referring to tasks and progress made through the SMART action plan. This report will be integrated into the Annual Sustainability Report and will be </w:t>
      </w:r>
      <w:proofErr w:type="spellStart"/>
      <w:r w:rsidRPr="00A002A5">
        <w:t>publically</w:t>
      </w:r>
      <w:proofErr w:type="spellEnd"/>
      <w:r w:rsidRPr="00A002A5">
        <w:t xml:space="preserve"> available.</w:t>
      </w:r>
    </w:p>
    <w:p w14:paraId="1E931423" w14:textId="77777777" w:rsidR="00A05E79" w:rsidRPr="00EC2C8F" w:rsidRDefault="00A05E79" w:rsidP="00EC2C8F"/>
    <w:p w14:paraId="1971254E" w14:textId="01968682" w:rsidR="00D973DB" w:rsidRDefault="00D20880" w:rsidP="00D973DB">
      <w:pPr>
        <w:pStyle w:val="Heading1"/>
      </w:pPr>
      <w:bookmarkStart w:id="9" w:name="_Toc106214317"/>
      <w:r>
        <w:t>Policy</w:t>
      </w:r>
      <w:r w:rsidR="003A7850">
        <w:t xml:space="preserve"> Section</w:t>
      </w:r>
      <w:bookmarkEnd w:id="9"/>
      <w:r w:rsidR="003A7850">
        <w:t xml:space="preserve"> </w:t>
      </w:r>
    </w:p>
    <w:p w14:paraId="6426D63C" w14:textId="6C4390AE" w:rsidR="00D973DB" w:rsidRDefault="00900443" w:rsidP="00D973DB">
      <w:pPr>
        <w:pStyle w:val="Heading2"/>
        <w:rPr>
          <w:b/>
          <w:bCs/>
        </w:rPr>
      </w:pPr>
      <w:r>
        <w:rPr>
          <w:b/>
          <w:bCs/>
        </w:rPr>
        <w:t>Fairtrade status</w:t>
      </w:r>
    </w:p>
    <w:p w14:paraId="210DDA39" w14:textId="032AB836" w:rsidR="00C06B6F" w:rsidRDefault="00C06B6F" w:rsidP="00C06B6F">
      <w:pPr>
        <w:pStyle w:val="Heading3"/>
      </w:pPr>
      <w:r w:rsidRPr="00C06B6F">
        <w:t xml:space="preserve">The University and Students’ Union are committed to supporting, promoting and using Fairtrade goods. To achieve this, they will obtain and maintain Fairtrade status as defined by the Fairtrade Foundation, and commit to the 11 </w:t>
      </w:r>
      <w:r w:rsidRPr="00C06B6F">
        <w:lastRenderedPageBreak/>
        <w:t xml:space="preserve">mandatory criteria and to aim to achieve a three star rating as laid down by the Foundation at </w:t>
      </w:r>
      <w:hyperlink r:id="rId12" w:history="1">
        <w:r w:rsidR="00900443" w:rsidRPr="001B4782">
          <w:rPr>
            <w:rStyle w:val="Hyperlink"/>
          </w:rPr>
          <w:t>www.fairtrade.org.uk</w:t>
        </w:r>
      </w:hyperlink>
    </w:p>
    <w:p w14:paraId="3E80CE3D" w14:textId="77777777" w:rsidR="00900443" w:rsidRPr="00C06B6F" w:rsidRDefault="00900443" w:rsidP="00900443">
      <w:pPr>
        <w:pStyle w:val="Heading3"/>
        <w:numPr>
          <w:ilvl w:val="0"/>
          <w:numId w:val="0"/>
        </w:numPr>
        <w:ind w:left="720"/>
      </w:pPr>
    </w:p>
    <w:p w14:paraId="36FC8A29" w14:textId="42EC50E1" w:rsidR="004F3D8E" w:rsidRDefault="00C07B20" w:rsidP="008627B3">
      <w:pPr>
        <w:pStyle w:val="Heading1"/>
        <w:spacing w:before="0"/>
      </w:pPr>
      <w:bookmarkStart w:id="10" w:name="_Toc106214318"/>
      <w:r>
        <w:t>Roles and Responsibilities</w:t>
      </w:r>
      <w:bookmarkEnd w:id="10"/>
    </w:p>
    <w:p w14:paraId="276D51ED" w14:textId="7E4E915E" w:rsidR="00311227" w:rsidRDefault="00311227" w:rsidP="00311227">
      <w:pPr>
        <w:pStyle w:val="Heading2"/>
      </w:pPr>
      <w:r>
        <w:t>The policy is owned by the Sustainability Engagement Manager and the Executive Assistant at Cardiff Met</w:t>
      </w:r>
      <w:r w:rsidR="006E79B8">
        <w:t>ropolitan</w:t>
      </w:r>
      <w:r>
        <w:t xml:space="preserve"> Student</w:t>
      </w:r>
      <w:r w:rsidR="006E79B8">
        <w:t>s’</w:t>
      </w:r>
      <w:r>
        <w:t xml:space="preserve"> Union and is implemented by the Fairtrade Steering Group under the direction of the Environment, Estates &amp; Sustainability Committee.</w:t>
      </w:r>
    </w:p>
    <w:p w14:paraId="3820881F" w14:textId="2F2E70B8" w:rsidR="004F3D8E" w:rsidRDefault="00AE3A65" w:rsidP="00F20D28">
      <w:pPr>
        <w:pStyle w:val="Heading1"/>
        <w:spacing w:before="0"/>
      </w:pPr>
      <w:bookmarkStart w:id="11" w:name="_Toc106214319"/>
      <w:r>
        <w:t>Related Policies and Procedures</w:t>
      </w:r>
      <w:bookmarkEnd w:id="11"/>
    </w:p>
    <w:p w14:paraId="28084F6E" w14:textId="77777777" w:rsidR="00742BC4" w:rsidRDefault="00742BC4" w:rsidP="00742BC4">
      <w:pPr>
        <w:pStyle w:val="Heading3"/>
      </w:pPr>
      <w:r>
        <w:t>This policy may be read in conjunction with:-</w:t>
      </w:r>
    </w:p>
    <w:p w14:paraId="61DC00C8" w14:textId="77777777" w:rsidR="00742BC4" w:rsidRDefault="00742BC4" w:rsidP="00742BC4">
      <w:pPr>
        <w:pStyle w:val="Heading4"/>
      </w:pPr>
      <w:r>
        <w:t>Sustainability Strategy</w:t>
      </w:r>
    </w:p>
    <w:p w14:paraId="5016DFFB" w14:textId="77777777" w:rsidR="00742BC4" w:rsidRDefault="00742BC4" w:rsidP="00742BC4">
      <w:pPr>
        <w:pStyle w:val="Heading4"/>
      </w:pPr>
      <w:r>
        <w:t>Sustainability Policy</w:t>
      </w:r>
    </w:p>
    <w:p w14:paraId="189B8C88" w14:textId="77777777" w:rsidR="00742BC4" w:rsidRDefault="00742BC4" w:rsidP="00742BC4">
      <w:pPr>
        <w:pStyle w:val="Heading4"/>
      </w:pPr>
      <w:r>
        <w:t>Sustainable Food Policy</w:t>
      </w:r>
    </w:p>
    <w:p w14:paraId="226B09E9" w14:textId="77777777" w:rsidR="00742BC4" w:rsidRDefault="00742BC4" w:rsidP="00742BC4">
      <w:pPr>
        <w:pStyle w:val="Heading4"/>
      </w:pPr>
      <w:r>
        <w:t>Sustainability Engagement Strategy</w:t>
      </w:r>
    </w:p>
    <w:p w14:paraId="02090F3D" w14:textId="77777777" w:rsidR="00731A3C" w:rsidRDefault="00731A3C" w:rsidP="00742BC4">
      <w:pPr>
        <w:pStyle w:val="Heading3"/>
        <w:numPr>
          <w:ilvl w:val="0"/>
          <w:numId w:val="0"/>
        </w:numPr>
        <w:ind w:left="720"/>
      </w:pPr>
    </w:p>
    <w:p w14:paraId="14EE3C81" w14:textId="39BA1453" w:rsidR="004F3D8E" w:rsidRDefault="00ED19D8" w:rsidP="004F3D8E">
      <w:pPr>
        <w:pStyle w:val="Heading1"/>
      </w:pPr>
      <w:bookmarkStart w:id="12" w:name="_Toc106214320"/>
      <w:r>
        <w:t>Review</w:t>
      </w:r>
      <w:r w:rsidR="00DE4000">
        <w:t xml:space="preserve"> and </w:t>
      </w:r>
      <w:r>
        <w:t>Approva</w:t>
      </w:r>
      <w:r w:rsidR="00DE4000">
        <w:t>l</w:t>
      </w:r>
      <w:bookmarkEnd w:id="12"/>
    </w:p>
    <w:p w14:paraId="058DE4A3" w14:textId="272BCDFE" w:rsidR="00D52B06" w:rsidRDefault="00DF2168" w:rsidP="00F31A1D">
      <w:pPr>
        <w:pStyle w:val="Heading3"/>
      </w:pPr>
      <w:r>
        <w:t xml:space="preserve">The policy owners will provide an annual update of the Fairtrade Policy action plan to the University’s Environment, Estates and Sustainability </w:t>
      </w:r>
      <w:proofErr w:type="gramStart"/>
      <w:r>
        <w:t>Committee;</w:t>
      </w:r>
      <w:proofErr w:type="gramEnd"/>
      <w:r>
        <w:t xml:space="preserve"> for monitoring, review and approval. Amendments to the policy will require the approval of the University’s </w:t>
      </w:r>
      <w:r w:rsidR="00F31A1D">
        <w:t>Management Board.</w:t>
      </w:r>
    </w:p>
    <w:p w14:paraId="1E1572E4" w14:textId="4F7DA557" w:rsidR="00B344E9" w:rsidRDefault="00B344E9" w:rsidP="00B344E9">
      <w:pPr>
        <w:pStyle w:val="Heading3"/>
      </w:pPr>
      <w:r>
        <w:t>The University will continually encourage members of the University staff and student community and other relevant stakeholders to engage with the Fairtrade Policy by posting the policy on the University webpages located under the Sustainability Policies section and the Student</w:t>
      </w:r>
      <w:r w:rsidR="00370826">
        <w:t>s’</w:t>
      </w:r>
      <w:r>
        <w:t xml:space="preserve"> Union webpages with the appropriate contact details. </w:t>
      </w:r>
    </w:p>
    <w:p w14:paraId="7657F8DC" w14:textId="77777777" w:rsidR="00B344E9" w:rsidRDefault="00B344E9" w:rsidP="00370826">
      <w:pPr>
        <w:pStyle w:val="Heading3"/>
      </w:pPr>
      <w:r>
        <w:t>All members of the staff and student community are welcome to contribute to the annual review of this policy; facilitated by open focus groups.</w:t>
      </w:r>
    </w:p>
    <w:p w14:paraId="47F4B3F4" w14:textId="38B9EA40" w:rsidR="00B344E9" w:rsidRDefault="00B344E9" w:rsidP="00B344E9">
      <w:pPr>
        <w:pStyle w:val="Heading3"/>
      </w:pPr>
      <w:r>
        <w:t>Fairtrade Policy feedback should be direct to:</w:t>
      </w:r>
      <w:r w:rsidR="00370826">
        <w:t xml:space="preserve"> </w:t>
      </w:r>
      <w:r>
        <w:t xml:space="preserve">Sustainability Engagement Manager: sustainability@cardiffmet.ac.uk </w:t>
      </w:r>
      <w:r w:rsidR="00CE5C40">
        <w:t xml:space="preserve">and </w:t>
      </w:r>
      <w:r>
        <w:t>Executive Assistant Students’ Union: studentunion@cardiffmet.ac.uk</w:t>
      </w:r>
    </w:p>
    <w:p w14:paraId="568A5314" w14:textId="05333793" w:rsidR="00B344E9" w:rsidRPr="00EC2C8F" w:rsidRDefault="00B344E9" w:rsidP="00B344E9">
      <w:pPr>
        <w:pStyle w:val="Heading3"/>
      </w:pPr>
      <w:r>
        <w:t>To monitor the effectiveness of student and staff engagement, all feedback will be reviewed at the Estates, Environment and Sustainability Committee.</w:t>
      </w:r>
    </w:p>
    <w:sectPr w:rsidR="00B344E9" w:rsidRPr="00EC2C8F" w:rsidSect="00F20D28">
      <w:footerReference w:type="default" r:id="rId13"/>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4804" w14:textId="77777777" w:rsidR="00682DC8" w:rsidRDefault="00682DC8" w:rsidP="003B0CD4">
      <w:pPr>
        <w:spacing w:after="0" w:line="240" w:lineRule="auto"/>
      </w:pPr>
      <w:r>
        <w:separator/>
      </w:r>
    </w:p>
  </w:endnote>
  <w:endnote w:type="continuationSeparator" w:id="0">
    <w:p w14:paraId="5F1605EB" w14:textId="77777777" w:rsidR="00682DC8" w:rsidRDefault="00682DC8"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78A2" w14:textId="77777777" w:rsidR="00682DC8" w:rsidRDefault="00682DC8" w:rsidP="003B0CD4">
      <w:pPr>
        <w:spacing w:after="0" w:line="240" w:lineRule="auto"/>
      </w:pPr>
      <w:r>
        <w:separator/>
      </w:r>
    </w:p>
  </w:footnote>
  <w:footnote w:type="continuationSeparator" w:id="0">
    <w:p w14:paraId="128D8F98" w14:textId="77777777" w:rsidR="00682DC8" w:rsidRDefault="00682DC8"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2"/>
  </w:num>
  <w:num w:numId="3">
    <w:abstractNumId w:val="14"/>
  </w:num>
  <w:num w:numId="4">
    <w:abstractNumId w:val="17"/>
  </w:num>
  <w:num w:numId="5">
    <w:abstractNumId w:val="13"/>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1" w:cryptProviderType="rsaAES" w:cryptAlgorithmClass="hash" w:cryptAlgorithmType="typeAny" w:cryptAlgorithmSid="14" w:cryptSpinCount="100000" w:hash="QTpZ93GdnWLTOlNwBNf8wY7LH0hG620C00k3xetsqYZ92GpZ3FRJ0Wu/95zOzUZ2fej1ZnjdMq2S6fecpv7/1A==" w:salt="6Vf4+B7b8I7mxKnqf7lV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0B13"/>
    <w:rsid w:val="00023AAD"/>
    <w:rsid w:val="00023DAB"/>
    <w:rsid w:val="00034C64"/>
    <w:rsid w:val="000423C2"/>
    <w:rsid w:val="00067966"/>
    <w:rsid w:val="000835B0"/>
    <w:rsid w:val="00084894"/>
    <w:rsid w:val="00090BA8"/>
    <w:rsid w:val="0009597B"/>
    <w:rsid w:val="00096435"/>
    <w:rsid w:val="000B2E04"/>
    <w:rsid w:val="000C416D"/>
    <w:rsid w:val="000D0B2C"/>
    <w:rsid w:val="000D23F4"/>
    <w:rsid w:val="000D3EF5"/>
    <w:rsid w:val="000F0838"/>
    <w:rsid w:val="000F13D6"/>
    <w:rsid w:val="000F3FF4"/>
    <w:rsid w:val="0012564B"/>
    <w:rsid w:val="00130BA3"/>
    <w:rsid w:val="0013304E"/>
    <w:rsid w:val="0013607D"/>
    <w:rsid w:val="001367FE"/>
    <w:rsid w:val="001420C5"/>
    <w:rsid w:val="0015225C"/>
    <w:rsid w:val="001558FA"/>
    <w:rsid w:val="00161092"/>
    <w:rsid w:val="00161EDB"/>
    <w:rsid w:val="0016456A"/>
    <w:rsid w:val="0017463D"/>
    <w:rsid w:val="00176A6B"/>
    <w:rsid w:val="001A52A7"/>
    <w:rsid w:val="001A768F"/>
    <w:rsid w:val="001A7F68"/>
    <w:rsid w:val="001B6874"/>
    <w:rsid w:val="001C0E14"/>
    <w:rsid w:val="001D589B"/>
    <w:rsid w:val="001D610B"/>
    <w:rsid w:val="001E196D"/>
    <w:rsid w:val="001E54DD"/>
    <w:rsid w:val="00215570"/>
    <w:rsid w:val="002359D7"/>
    <w:rsid w:val="00257A44"/>
    <w:rsid w:val="00260329"/>
    <w:rsid w:val="00261178"/>
    <w:rsid w:val="00263057"/>
    <w:rsid w:val="00266574"/>
    <w:rsid w:val="00276D78"/>
    <w:rsid w:val="00280D6D"/>
    <w:rsid w:val="00290B91"/>
    <w:rsid w:val="002F3B5B"/>
    <w:rsid w:val="002F5719"/>
    <w:rsid w:val="00310A76"/>
    <w:rsid w:val="00311227"/>
    <w:rsid w:val="003205F6"/>
    <w:rsid w:val="0032070A"/>
    <w:rsid w:val="0032264E"/>
    <w:rsid w:val="00351D20"/>
    <w:rsid w:val="003526E4"/>
    <w:rsid w:val="00367FE6"/>
    <w:rsid w:val="00370826"/>
    <w:rsid w:val="00376449"/>
    <w:rsid w:val="003A7850"/>
    <w:rsid w:val="003B0CD4"/>
    <w:rsid w:val="003C2126"/>
    <w:rsid w:val="003D247A"/>
    <w:rsid w:val="003E6D68"/>
    <w:rsid w:val="003F6A4F"/>
    <w:rsid w:val="004003B1"/>
    <w:rsid w:val="00406B6E"/>
    <w:rsid w:val="004110E4"/>
    <w:rsid w:val="00424E11"/>
    <w:rsid w:val="004408F6"/>
    <w:rsid w:val="00454793"/>
    <w:rsid w:val="004618C7"/>
    <w:rsid w:val="004734A0"/>
    <w:rsid w:val="00490B3D"/>
    <w:rsid w:val="00494BF7"/>
    <w:rsid w:val="004A0911"/>
    <w:rsid w:val="004B20D0"/>
    <w:rsid w:val="004D3778"/>
    <w:rsid w:val="004E6F06"/>
    <w:rsid w:val="004F3D8E"/>
    <w:rsid w:val="004F3E35"/>
    <w:rsid w:val="004F3F03"/>
    <w:rsid w:val="005005F9"/>
    <w:rsid w:val="005035F0"/>
    <w:rsid w:val="00530F92"/>
    <w:rsid w:val="00537AEA"/>
    <w:rsid w:val="00542772"/>
    <w:rsid w:val="0055051B"/>
    <w:rsid w:val="00550717"/>
    <w:rsid w:val="00561C35"/>
    <w:rsid w:val="0056661F"/>
    <w:rsid w:val="00586943"/>
    <w:rsid w:val="00594A7A"/>
    <w:rsid w:val="005A5AD5"/>
    <w:rsid w:val="005C1286"/>
    <w:rsid w:val="005C6410"/>
    <w:rsid w:val="005D0B18"/>
    <w:rsid w:val="005D3DFB"/>
    <w:rsid w:val="005E6136"/>
    <w:rsid w:val="0060088D"/>
    <w:rsid w:val="00621415"/>
    <w:rsid w:val="006377CE"/>
    <w:rsid w:val="00637FBF"/>
    <w:rsid w:val="00645C47"/>
    <w:rsid w:val="006649BD"/>
    <w:rsid w:val="00675991"/>
    <w:rsid w:val="00682DC8"/>
    <w:rsid w:val="00684ACE"/>
    <w:rsid w:val="00686B34"/>
    <w:rsid w:val="00697026"/>
    <w:rsid w:val="00697DFA"/>
    <w:rsid w:val="006A0052"/>
    <w:rsid w:val="006A4FE6"/>
    <w:rsid w:val="006B33D7"/>
    <w:rsid w:val="006C308D"/>
    <w:rsid w:val="006C7D7C"/>
    <w:rsid w:val="006D6498"/>
    <w:rsid w:val="006E79B8"/>
    <w:rsid w:val="00700188"/>
    <w:rsid w:val="0071039C"/>
    <w:rsid w:val="00714650"/>
    <w:rsid w:val="007150F4"/>
    <w:rsid w:val="00722FD5"/>
    <w:rsid w:val="00731A3C"/>
    <w:rsid w:val="00734A37"/>
    <w:rsid w:val="00734D37"/>
    <w:rsid w:val="00742BC4"/>
    <w:rsid w:val="00762702"/>
    <w:rsid w:val="0077217C"/>
    <w:rsid w:val="00782C47"/>
    <w:rsid w:val="007A0E66"/>
    <w:rsid w:val="007C64C6"/>
    <w:rsid w:val="007E4D5E"/>
    <w:rsid w:val="007F447E"/>
    <w:rsid w:val="00803D56"/>
    <w:rsid w:val="00815A26"/>
    <w:rsid w:val="00824DDD"/>
    <w:rsid w:val="00833A2F"/>
    <w:rsid w:val="00844206"/>
    <w:rsid w:val="008467C2"/>
    <w:rsid w:val="00854E81"/>
    <w:rsid w:val="008569CD"/>
    <w:rsid w:val="008627B3"/>
    <w:rsid w:val="00862D95"/>
    <w:rsid w:val="00866360"/>
    <w:rsid w:val="008741DB"/>
    <w:rsid w:val="0088599E"/>
    <w:rsid w:val="008C2D78"/>
    <w:rsid w:val="008C551C"/>
    <w:rsid w:val="008D23D2"/>
    <w:rsid w:val="008D608B"/>
    <w:rsid w:val="008E5CC9"/>
    <w:rsid w:val="00900443"/>
    <w:rsid w:val="00905E84"/>
    <w:rsid w:val="009359B4"/>
    <w:rsid w:val="00945CC4"/>
    <w:rsid w:val="00952ED2"/>
    <w:rsid w:val="00971EA6"/>
    <w:rsid w:val="00973B36"/>
    <w:rsid w:val="00973C73"/>
    <w:rsid w:val="0098001E"/>
    <w:rsid w:val="00993BF9"/>
    <w:rsid w:val="009A3418"/>
    <w:rsid w:val="009B1D2E"/>
    <w:rsid w:val="009C2331"/>
    <w:rsid w:val="009C26A5"/>
    <w:rsid w:val="009C7B96"/>
    <w:rsid w:val="009D2881"/>
    <w:rsid w:val="009D4EF7"/>
    <w:rsid w:val="00A002A5"/>
    <w:rsid w:val="00A05E79"/>
    <w:rsid w:val="00A10647"/>
    <w:rsid w:val="00A11DD3"/>
    <w:rsid w:val="00A17065"/>
    <w:rsid w:val="00A23068"/>
    <w:rsid w:val="00A40CB4"/>
    <w:rsid w:val="00A640A2"/>
    <w:rsid w:val="00A7691F"/>
    <w:rsid w:val="00AC3483"/>
    <w:rsid w:val="00AC4162"/>
    <w:rsid w:val="00AD1CA8"/>
    <w:rsid w:val="00AE3499"/>
    <w:rsid w:val="00AE3A65"/>
    <w:rsid w:val="00AE6583"/>
    <w:rsid w:val="00AE7CC3"/>
    <w:rsid w:val="00B04A83"/>
    <w:rsid w:val="00B05A36"/>
    <w:rsid w:val="00B0766D"/>
    <w:rsid w:val="00B1455D"/>
    <w:rsid w:val="00B344E9"/>
    <w:rsid w:val="00B36065"/>
    <w:rsid w:val="00B36605"/>
    <w:rsid w:val="00B44540"/>
    <w:rsid w:val="00B528ED"/>
    <w:rsid w:val="00B54D4D"/>
    <w:rsid w:val="00B6307B"/>
    <w:rsid w:val="00B65212"/>
    <w:rsid w:val="00B70384"/>
    <w:rsid w:val="00B75892"/>
    <w:rsid w:val="00B82F2B"/>
    <w:rsid w:val="00B86E39"/>
    <w:rsid w:val="00BA5C86"/>
    <w:rsid w:val="00BA6C69"/>
    <w:rsid w:val="00BB74FF"/>
    <w:rsid w:val="00BC77B0"/>
    <w:rsid w:val="00C05B84"/>
    <w:rsid w:val="00C06B6F"/>
    <w:rsid w:val="00C06E7D"/>
    <w:rsid w:val="00C07B20"/>
    <w:rsid w:val="00C24D8F"/>
    <w:rsid w:val="00C30F00"/>
    <w:rsid w:val="00C341BE"/>
    <w:rsid w:val="00C37946"/>
    <w:rsid w:val="00C83372"/>
    <w:rsid w:val="00CA1500"/>
    <w:rsid w:val="00CA6EDB"/>
    <w:rsid w:val="00CB137C"/>
    <w:rsid w:val="00CB1F64"/>
    <w:rsid w:val="00CB5D44"/>
    <w:rsid w:val="00CD441C"/>
    <w:rsid w:val="00CD582A"/>
    <w:rsid w:val="00CE47D3"/>
    <w:rsid w:val="00CE5C40"/>
    <w:rsid w:val="00CE608D"/>
    <w:rsid w:val="00D1469C"/>
    <w:rsid w:val="00D20880"/>
    <w:rsid w:val="00D46E50"/>
    <w:rsid w:val="00D52B06"/>
    <w:rsid w:val="00D5591B"/>
    <w:rsid w:val="00D9301C"/>
    <w:rsid w:val="00D973DB"/>
    <w:rsid w:val="00DA05EE"/>
    <w:rsid w:val="00DE4000"/>
    <w:rsid w:val="00DE6E0B"/>
    <w:rsid w:val="00DF1BEA"/>
    <w:rsid w:val="00DF2168"/>
    <w:rsid w:val="00E212A3"/>
    <w:rsid w:val="00E374E4"/>
    <w:rsid w:val="00E53462"/>
    <w:rsid w:val="00E62C64"/>
    <w:rsid w:val="00E64397"/>
    <w:rsid w:val="00E734C7"/>
    <w:rsid w:val="00E84FDC"/>
    <w:rsid w:val="00E91875"/>
    <w:rsid w:val="00EA69F4"/>
    <w:rsid w:val="00EC2C8F"/>
    <w:rsid w:val="00ED02EC"/>
    <w:rsid w:val="00ED1374"/>
    <w:rsid w:val="00ED184E"/>
    <w:rsid w:val="00ED19D8"/>
    <w:rsid w:val="00ED6897"/>
    <w:rsid w:val="00EE23DF"/>
    <w:rsid w:val="00EF69B5"/>
    <w:rsid w:val="00F022AC"/>
    <w:rsid w:val="00F033D0"/>
    <w:rsid w:val="00F07112"/>
    <w:rsid w:val="00F20D28"/>
    <w:rsid w:val="00F314A6"/>
    <w:rsid w:val="00F31A1D"/>
    <w:rsid w:val="00F31A84"/>
    <w:rsid w:val="00F347EC"/>
    <w:rsid w:val="00F74ABA"/>
    <w:rsid w:val="00F77E1A"/>
    <w:rsid w:val="00F84635"/>
    <w:rsid w:val="00FA30DC"/>
    <w:rsid w:val="00FB4C1D"/>
    <w:rsid w:val="00FC6E7A"/>
    <w:rsid w:val="00FE2C3C"/>
    <w:rsid w:val="00FF6ACA"/>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irtrad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8AAEED7-31F0-402E-80C1-CFE2D6540210}">
  <ds:schemaRefs>
    <ds:schemaRef ds:uri="http://schemas.openxmlformats.org/officeDocument/2006/bibliography"/>
  </ds:schemaRefs>
</ds:datastoreItem>
</file>

<file path=customXml/itemProps4.xml><?xml version="1.0" encoding="utf-8"?>
<ds:datastoreItem xmlns:ds="http://schemas.openxmlformats.org/officeDocument/2006/customXml" ds:itemID="{6FFDEFC0-C8FD-4C39-8535-253FB9FB5E83}"/>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6852</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3</cp:revision>
  <dcterms:created xsi:type="dcterms:W3CDTF">2022-06-22T14:20:00Z</dcterms:created>
  <dcterms:modified xsi:type="dcterms:W3CDTF">2022-06-23T09:30:00Z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14200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