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1109D" w14:textId="77777777" w:rsidR="00882899" w:rsidRDefault="00AF4654">
      <w:pPr>
        <w:spacing w:before="43"/>
        <w:ind w:left="100"/>
        <w:rPr>
          <w:b/>
        </w:rPr>
      </w:pPr>
      <w:r>
        <w:rPr>
          <w:b/>
          <w:u w:val="single"/>
        </w:rPr>
        <w:t>Sustainability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Policy</w:t>
      </w:r>
    </w:p>
    <w:p w14:paraId="7EC72050" w14:textId="77777777" w:rsidR="00882899" w:rsidRDefault="00882899">
      <w:pPr>
        <w:pStyle w:val="BodyText"/>
        <w:spacing w:before="5"/>
        <w:ind w:left="0"/>
        <w:rPr>
          <w:b/>
          <w:sz w:val="10"/>
        </w:rPr>
      </w:pPr>
    </w:p>
    <w:p w14:paraId="382F8FA1" w14:textId="77777777" w:rsidR="00882899" w:rsidRDefault="00AF4654">
      <w:pPr>
        <w:pStyle w:val="BodyText"/>
        <w:spacing w:before="56"/>
      </w:pPr>
      <w:r>
        <w:rPr>
          <w:u w:val="single"/>
        </w:rPr>
        <w:t>Policy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Statement</w:t>
      </w:r>
    </w:p>
    <w:p w14:paraId="13A5E2FD" w14:textId="77777777" w:rsidR="00882899" w:rsidRDefault="00882899">
      <w:pPr>
        <w:pStyle w:val="BodyText"/>
        <w:spacing w:before="12"/>
        <w:ind w:left="0"/>
        <w:rPr>
          <w:sz w:val="9"/>
        </w:rPr>
      </w:pPr>
    </w:p>
    <w:p w14:paraId="5E01D308" w14:textId="77777777" w:rsidR="00882899" w:rsidRDefault="00AF4654">
      <w:pPr>
        <w:pStyle w:val="BodyText"/>
        <w:spacing w:before="56" w:line="259" w:lineRule="auto"/>
        <w:ind w:right="176"/>
        <w:jc w:val="both"/>
      </w:pPr>
      <w:r>
        <w:t xml:space="preserve">Cardiff Metropolitan University recognises the importance of the role it </w:t>
      </w:r>
      <w:proofErr w:type="gramStart"/>
      <w:r>
        <w:t>has to</w:t>
      </w:r>
      <w:proofErr w:type="gramEnd"/>
      <w:r>
        <w:t xml:space="preserve"> play in the protection</w:t>
      </w:r>
      <w:r>
        <w:rPr>
          <w:spacing w:val="-47"/>
        </w:rPr>
        <w:t xml:space="preserve"> </w:t>
      </w:r>
      <w:r>
        <w:t>of our natural environment, both locally and regionally and in the promotion of sustainability across</w:t>
      </w:r>
      <w:r>
        <w:rPr>
          <w:spacing w:val="-4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activities, including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research.</w:t>
      </w:r>
    </w:p>
    <w:p w14:paraId="0709D2EB" w14:textId="77777777" w:rsidR="00882899" w:rsidRDefault="00AF4654">
      <w:pPr>
        <w:pStyle w:val="BodyText"/>
        <w:spacing w:before="162" w:line="259" w:lineRule="auto"/>
        <w:ind w:right="241"/>
      </w:pPr>
      <w:r>
        <w:t>In line with the Sustainable Development Goals and the Well-being of Future Generations (Wales)</w:t>
      </w:r>
      <w:r>
        <w:rPr>
          <w:spacing w:val="1"/>
        </w:rPr>
        <w:t xml:space="preserve"> </w:t>
      </w:r>
      <w:r>
        <w:t>Act (</w:t>
      </w:r>
      <w:r>
        <w:t>2015), Cardiff Metropolitan recognises a wide definition of sustainability, based on engaging in</w:t>
      </w:r>
      <w:r>
        <w:rPr>
          <w:spacing w:val="-47"/>
        </w:rPr>
        <w:t xml:space="preserve"> </w:t>
      </w:r>
      <w:r>
        <w:t>development that meets the needs of the present, without compromising the ability of future</w:t>
      </w:r>
      <w:r>
        <w:rPr>
          <w:spacing w:val="1"/>
        </w:rPr>
        <w:t xml:space="preserve"> </w:t>
      </w:r>
      <w:r>
        <w:t>generations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needs.</w:t>
      </w:r>
    </w:p>
    <w:p w14:paraId="1EED4243" w14:textId="77777777" w:rsidR="00882899" w:rsidRDefault="00AF4654">
      <w:pPr>
        <w:pStyle w:val="BodyText"/>
        <w:spacing w:before="161" w:line="256" w:lineRule="auto"/>
        <w:ind w:right="236"/>
      </w:pPr>
      <w:r>
        <w:t>We aim to develop a culture of</w:t>
      </w:r>
      <w:r>
        <w:t xml:space="preserve"> environmental stewardship amongst our staff and students in order</w:t>
      </w:r>
      <w:r>
        <w:rPr>
          <w:spacing w:val="-47"/>
        </w:rPr>
        <w:t xml:space="preserve"> </w:t>
      </w:r>
      <w:r>
        <w:t>to meet the ambitions of the Sustainable Development Goals and generate an unstoppable</w:t>
      </w:r>
      <w:r>
        <w:rPr>
          <w:spacing w:val="1"/>
        </w:rPr>
        <w:t xml:space="preserve"> </w:t>
      </w:r>
      <w:r>
        <w:t>movement</w:t>
      </w:r>
      <w:r>
        <w:rPr>
          <w:spacing w:val="-5"/>
        </w:rPr>
        <w:t xml:space="preserve"> </w:t>
      </w:r>
      <w:r>
        <w:t>pushing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transformations.</w:t>
      </w:r>
    </w:p>
    <w:p w14:paraId="0F13C35C" w14:textId="77777777" w:rsidR="00882899" w:rsidRDefault="00AF4654">
      <w:pPr>
        <w:pStyle w:val="BodyText"/>
        <w:spacing w:before="165" w:line="259" w:lineRule="auto"/>
        <w:ind w:right="191"/>
      </w:pPr>
      <w:r>
        <w:t>We understand that our activities have an impact on</w:t>
      </w:r>
      <w:r>
        <w:t xml:space="preserve"> the </w:t>
      </w:r>
      <w:proofErr w:type="gramStart"/>
      <w:r>
        <w:t>environment</w:t>
      </w:r>
      <w:proofErr w:type="gramEnd"/>
      <w:r>
        <w:t xml:space="preserve"> and we are committed to the</w:t>
      </w:r>
      <w:r>
        <w:rPr>
          <w:spacing w:val="-47"/>
        </w:rPr>
        <w:t xml:space="preserve"> </w:t>
      </w:r>
      <w:r>
        <w:t>continual improvement of our Environmental Management System and to exceeding the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14001:2015.</w:t>
      </w:r>
    </w:p>
    <w:p w14:paraId="043A4AAF" w14:textId="77777777" w:rsidR="00882899" w:rsidRDefault="00AF4654">
      <w:pPr>
        <w:pStyle w:val="BodyText"/>
        <w:spacing w:before="162" w:line="256" w:lineRule="auto"/>
        <w:ind w:right="1000"/>
      </w:pPr>
      <w:r>
        <w:t>We will adopt the following key principles within our approach, which are the pillars to our</w:t>
      </w:r>
      <w:r>
        <w:rPr>
          <w:spacing w:val="-47"/>
        </w:rPr>
        <w:t xml:space="preserve"> </w:t>
      </w:r>
      <w:r>
        <w:t>Sust</w:t>
      </w:r>
      <w:r>
        <w:t>ainability</w:t>
      </w:r>
      <w:r>
        <w:rPr>
          <w:spacing w:val="-3"/>
        </w:rPr>
        <w:t xml:space="preserve"> </w:t>
      </w:r>
      <w:proofErr w:type="gramStart"/>
      <w:r>
        <w:t>Strategy:-</w:t>
      </w:r>
      <w:proofErr w:type="gramEnd"/>
    </w:p>
    <w:p w14:paraId="4B4FE022" w14:textId="77777777" w:rsidR="00882899" w:rsidRDefault="00AF465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8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sustainability is</w:t>
      </w:r>
      <w:r>
        <w:rPr>
          <w:spacing w:val="-2"/>
        </w:rPr>
        <w:t xml:space="preserve"> </w:t>
      </w:r>
      <w:r>
        <w:t>embedded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behaviours</w:t>
      </w:r>
    </w:p>
    <w:p w14:paraId="525659E8" w14:textId="77777777" w:rsidR="00882899" w:rsidRDefault="00AF465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52" w:lineRule="auto"/>
        <w:ind w:right="455"/>
      </w:pPr>
      <w:r>
        <w:t>Empower our staff, students and local communities to be sustainability literate and to be</w:t>
      </w:r>
      <w:r>
        <w:rPr>
          <w:spacing w:val="-47"/>
        </w:rPr>
        <w:t xml:space="preserve"> </w:t>
      </w:r>
      <w:r>
        <w:t>sustainability</w:t>
      </w:r>
      <w:r>
        <w:rPr>
          <w:spacing w:val="-3"/>
        </w:rPr>
        <w:t xml:space="preserve"> </w:t>
      </w:r>
      <w:r>
        <w:t>champions</w:t>
      </w:r>
    </w:p>
    <w:p w14:paraId="55C40627" w14:textId="77777777" w:rsidR="00882899" w:rsidRDefault="00AF465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400" w:lineRule="auto"/>
        <w:ind w:left="100" w:right="857" w:firstLine="360"/>
      </w:pPr>
      <w:r>
        <w:t>Make a proactive and positive contribution to the sustainability of our environments</w:t>
      </w:r>
      <w:r>
        <w:rPr>
          <w:spacing w:val="-47"/>
        </w:rPr>
        <w:t xml:space="preserve"> </w:t>
      </w:r>
      <w:r>
        <w:t>We will monitor and account for our sustainability actio</w:t>
      </w:r>
      <w:r>
        <w:t>ns in a transparent manner.</w:t>
      </w:r>
      <w:r>
        <w:rPr>
          <w:spacing w:val="1"/>
        </w:rPr>
        <w:t xml:space="preserve"> </w:t>
      </w:r>
      <w:r>
        <w:rPr>
          <w:u w:val="single"/>
        </w:rPr>
        <w:t>Engagement</w:t>
      </w:r>
    </w:p>
    <w:p w14:paraId="5C2CDD15" w14:textId="77777777" w:rsidR="00882899" w:rsidRDefault="00AF4654">
      <w:pPr>
        <w:pStyle w:val="BodyText"/>
        <w:spacing w:before="3" w:line="259" w:lineRule="auto"/>
        <w:ind w:right="97"/>
      </w:pPr>
      <w:r>
        <w:t>In the development of our Sustainability Strategy and the actions associated with this, we have</w:t>
      </w:r>
      <w:r>
        <w:rPr>
          <w:spacing w:val="1"/>
        </w:rPr>
        <w:t xml:space="preserve"> </w:t>
      </w:r>
      <w:r>
        <w:t>consulted with students, staff, relevant unions and our local communities to ensure that our</w:t>
      </w:r>
      <w:r>
        <w:rPr>
          <w:spacing w:val="1"/>
        </w:rPr>
        <w:t xml:space="preserve"> </w:t>
      </w:r>
      <w:r>
        <w:t>activities in this area reflect the ambitions our stakeholders have for Cardiff Metropolitan’s approach</w:t>
      </w:r>
      <w:r>
        <w:rPr>
          <w:spacing w:val="-47"/>
        </w:rPr>
        <w:t xml:space="preserve"> </w:t>
      </w:r>
      <w:r>
        <w:t>to sustainability. We will continue to consult with these k</w:t>
      </w:r>
      <w:r>
        <w:t>ey groups throughout the life of the</w:t>
      </w:r>
      <w:r>
        <w:rPr>
          <w:spacing w:val="1"/>
        </w:rPr>
        <w:t xml:space="preserve"> </w:t>
      </w:r>
      <w:r>
        <w:t>strategy to ensure our actions remain relevant and so that we are transparent in accounting for our</w:t>
      </w:r>
      <w:r>
        <w:rPr>
          <w:spacing w:val="1"/>
        </w:rPr>
        <w:t xml:space="preserve"> </w:t>
      </w:r>
      <w:r>
        <w:t>actions.</w:t>
      </w:r>
    </w:p>
    <w:p w14:paraId="402A6371" w14:textId="77777777" w:rsidR="00882899" w:rsidRDefault="00AF4654">
      <w:pPr>
        <w:pStyle w:val="BodyText"/>
        <w:spacing w:before="161"/>
      </w:pPr>
      <w:r>
        <w:rPr>
          <w:u w:val="single"/>
        </w:rPr>
        <w:t>Responsibility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reporting</w:t>
      </w:r>
    </w:p>
    <w:p w14:paraId="3535C6B6" w14:textId="77777777" w:rsidR="00882899" w:rsidRDefault="00882899">
      <w:pPr>
        <w:pStyle w:val="BodyText"/>
        <w:spacing w:before="4"/>
        <w:ind w:left="0"/>
        <w:rPr>
          <w:sz w:val="10"/>
        </w:rPr>
      </w:pPr>
    </w:p>
    <w:p w14:paraId="6B14F3BB" w14:textId="77777777" w:rsidR="00882899" w:rsidRDefault="00AF4654">
      <w:pPr>
        <w:pStyle w:val="BodyText"/>
        <w:spacing w:before="57" w:line="256" w:lineRule="auto"/>
        <w:ind w:right="119"/>
      </w:pPr>
      <w:r>
        <w:t>The Vice Chancellor or a nominee of the Vice Chancellor will have responsibility</w:t>
      </w:r>
      <w:r>
        <w:t xml:space="preserve"> for ensuring that the</w:t>
      </w:r>
      <w:r>
        <w:rPr>
          <w:spacing w:val="-47"/>
        </w:rPr>
        <w:t xml:space="preserve"> </w:t>
      </w:r>
      <w:r>
        <w:t>Sustainability</w:t>
      </w:r>
      <w:r>
        <w:rPr>
          <w:spacing w:val="-1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 associated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implemented.</w:t>
      </w:r>
    </w:p>
    <w:p w14:paraId="1DD72EF1" w14:textId="77777777" w:rsidR="00882899" w:rsidRDefault="00AF4654">
      <w:pPr>
        <w:pStyle w:val="BodyText"/>
        <w:spacing w:before="164" w:line="259" w:lineRule="auto"/>
        <w:ind w:right="822"/>
      </w:pPr>
      <w:r>
        <w:t>The Sustainability Strategy will be overseen and monitored by the University Sustainability</w:t>
      </w:r>
      <w:r>
        <w:rPr>
          <w:spacing w:val="1"/>
        </w:rPr>
        <w:t xml:space="preserve"> </w:t>
      </w:r>
      <w:r>
        <w:t>Committee, which includes student and union representatives and is Chaired by the Pro-Vice</w:t>
      </w:r>
      <w:r>
        <w:rPr>
          <w:spacing w:val="-47"/>
        </w:rPr>
        <w:t xml:space="preserve"> </w:t>
      </w:r>
      <w:r>
        <w:t>Chancellor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Partnerships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External Engagement.</w:t>
      </w:r>
    </w:p>
    <w:p w14:paraId="63309D81" w14:textId="77777777" w:rsidR="00882899" w:rsidRDefault="00AF4654">
      <w:pPr>
        <w:pStyle w:val="BodyText"/>
        <w:spacing w:before="158" w:line="259" w:lineRule="auto"/>
        <w:ind w:right="233"/>
      </w:pPr>
      <w:r>
        <w:t>Performance will be reported annually to the Combined Academic Board and Board of Governors</w:t>
      </w:r>
      <w:r>
        <w:rPr>
          <w:spacing w:val="1"/>
        </w:rPr>
        <w:t xml:space="preserve"> </w:t>
      </w:r>
      <w:r>
        <w:t>through the publicat</w:t>
      </w:r>
      <w:r>
        <w:t>ion of an annual Sustainability Report. Performance will also be communicated</w:t>
      </w:r>
      <w:r>
        <w:rPr>
          <w:spacing w:val="-47"/>
        </w:rPr>
        <w:t xml:space="preserve"> </w:t>
      </w:r>
      <w:r>
        <w:t>to staff, students and our wider communities through InSite, Induction programmes, social media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University’s</w:t>
      </w:r>
      <w:r>
        <w:rPr>
          <w:spacing w:val="-2"/>
        </w:rPr>
        <w:t xml:space="preserve"> </w:t>
      </w:r>
      <w:r>
        <w:t>website.</w:t>
      </w:r>
    </w:p>
    <w:p w14:paraId="5B17426A" w14:textId="77777777" w:rsidR="00882899" w:rsidRDefault="00882899">
      <w:pPr>
        <w:spacing w:line="259" w:lineRule="auto"/>
        <w:sectPr w:rsidR="00882899">
          <w:type w:val="continuous"/>
          <w:pgSz w:w="11910" w:h="16840"/>
          <w:pgMar w:top="1380" w:right="1340" w:bottom="280" w:left="1340" w:header="720" w:footer="720" w:gutter="0"/>
          <w:cols w:space="720"/>
        </w:sectPr>
      </w:pPr>
    </w:p>
    <w:p w14:paraId="265BD392" w14:textId="77777777" w:rsidR="00882899" w:rsidRDefault="00AF4654">
      <w:pPr>
        <w:pStyle w:val="BodyText"/>
        <w:spacing w:before="43"/>
      </w:pPr>
      <w:r>
        <w:lastRenderedPageBreak/>
        <w:t>Approved</w:t>
      </w:r>
      <w:r>
        <w:rPr>
          <w:spacing w:val="-3"/>
        </w:rPr>
        <w:t xml:space="preserve"> </w:t>
      </w:r>
      <w:r>
        <w:t>by</w:t>
      </w:r>
    </w:p>
    <w:p w14:paraId="2BD05391" w14:textId="77777777" w:rsidR="00882899" w:rsidRDefault="00AF4654">
      <w:pPr>
        <w:pStyle w:val="BodyText"/>
        <w:spacing w:before="10"/>
        <w:ind w:left="0"/>
        <w:rPr>
          <w:sz w:val="12"/>
        </w:rPr>
      </w:pPr>
      <w:r>
        <w:rPr>
          <w:noProof/>
        </w:rPr>
        <w:drawing>
          <wp:inline distT="0" distB="0" distL="0" distR="0" wp14:anchorId="6D6BF4DE" wp14:editId="55AC2464">
            <wp:extent cx="1440904" cy="580739"/>
            <wp:effectExtent l="0" t="0" r="6985" b="0"/>
            <wp:docPr id="1" name="image1.jpeg" descr="Signature of the Vice Chancel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904" cy="58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2BF1C" w14:textId="77777777" w:rsidR="00882899" w:rsidRDefault="00882899">
      <w:pPr>
        <w:pStyle w:val="BodyText"/>
        <w:ind w:left="0"/>
        <w:rPr>
          <w:sz w:val="20"/>
        </w:rPr>
      </w:pPr>
    </w:p>
    <w:p w14:paraId="3A0A826B" w14:textId="77777777" w:rsidR="00882899" w:rsidRDefault="00AF4654">
      <w:pPr>
        <w:pStyle w:val="BodyText"/>
        <w:spacing w:before="1"/>
      </w:pPr>
      <w:r>
        <w:t>Vice</w:t>
      </w:r>
      <w:r>
        <w:rPr>
          <w:spacing w:val="-3"/>
        </w:rPr>
        <w:t xml:space="preserve"> </w:t>
      </w:r>
      <w:r>
        <w:t>Chancellor</w:t>
      </w:r>
      <w:bookmarkStart w:id="0" w:name="_GoBack"/>
      <w:bookmarkEnd w:id="0"/>
    </w:p>
    <w:p w14:paraId="403A166B" w14:textId="77777777" w:rsidR="00882899" w:rsidRDefault="00882899">
      <w:pPr>
        <w:pStyle w:val="BodyText"/>
        <w:ind w:left="0"/>
      </w:pPr>
    </w:p>
    <w:p w14:paraId="0F7ACEA8" w14:textId="77777777" w:rsidR="00882899" w:rsidRDefault="00882899">
      <w:pPr>
        <w:pStyle w:val="BodyText"/>
        <w:spacing w:before="6"/>
        <w:ind w:left="0"/>
        <w:rPr>
          <w:sz w:val="29"/>
        </w:rPr>
      </w:pPr>
    </w:p>
    <w:p w14:paraId="7556B6F4" w14:textId="77777777" w:rsidR="00882899" w:rsidRDefault="00AF4654">
      <w:pPr>
        <w:pStyle w:val="BodyText"/>
        <w:spacing w:line="403" w:lineRule="auto"/>
        <w:ind w:right="6008"/>
      </w:pPr>
      <w:r>
        <w:t>Sus</w:t>
      </w:r>
      <w:r>
        <w:t>tainability Committee Approval</w:t>
      </w:r>
      <w:r>
        <w:rPr>
          <w:spacing w:val="-47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1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2020</w:t>
      </w:r>
    </w:p>
    <w:p w14:paraId="1AB5AA20" w14:textId="77777777" w:rsidR="00882899" w:rsidRDefault="00882899">
      <w:pPr>
        <w:pStyle w:val="BodyText"/>
        <w:ind w:left="0"/>
        <w:rPr>
          <w:sz w:val="24"/>
        </w:rPr>
      </w:pPr>
    </w:p>
    <w:p w14:paraId="464C4E4A" w14:textId="77777777" w:rsidR="00882899" w:rsidRDefault="00AF4654">
      <w:pPr>
        <w:spacing w:before="154"/>
        <w:ind w:left="153" w:right="147" w:hanging="7"/>
        <w:jc w:val="center"/>
        <w:rPr>
          <w:b/>
          <w:i/>
          <w:sz w:val="24"/>
        </w:rPr>
      </w:pPr>
      <w:r>
        <w:rPr>
          <w:b/>
          <w:i/>
          <w:sz w:val="24"/>
        </w:rPr>
        <w:t>This document has been created, reviewed and approved by the Sustainability Committee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April 2020, comprising of Pro-Vice Chancellor Partnerships and External Engagement,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Sustainability Engagement Manager, EMS Aspect Owners, Students’ Union – SU President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and SU Part Time Environmental Officer, Trade Unions and School Academic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representative</w:t>
      </w:r>
      <w:r>
        <w:rPr>
          <w:b/>
          <w:i/>
          <w:sz w:val="24"/>
        </w:rPr>
        <w:t>s.</w:t>
      </w:r>
    </w:p>
    <w:p w14:paraId="78643D5A" w14:textId="77777777" w:rsidR="00882899" w:rsidRDefault="00AF4654">
      <w:pPr>
        <w:ind w:left="302" w:right="308"/>
        <w:jc w:val="center"/>
        <w:rPr>
          <w:b/>
          <w:i/>
          <w:sz w:val="24"/>
        </w:rPr>
      </w:pPr>
      <w:r>
        <w:rPr>
          <w:b/>
          <w:i/>
          <w:sz w:val="24"/>
        </w:rPr>
        <w:t>The draft was presented to Focus Group consultations of staff and student volunteers,</w:t>
      </w:r>
      <w:r>
        <w:rPr>
          <w:b/>
          <w:i/>
          <w:spacing w:val="-53"/>
          <w:sz w:val="24"/>
        </w:rPr>
        <w:t xml:space="preserve"> </w:t>
      </w:r>
      <w:r>
        <w:rPr>
          <w:b/>
          <w:i/>
          <w:sz w:val="24"/>
        </w:rPr>
        <w:t>updated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and approved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on 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</w:t>
      </w:r>
      <w:proofErr w:type="spellStart"/>
      <w:r>
        <w:rPr>
          <w:b/>
          <w:i/>
          <w:position w:val="6"/>
          <w:sz w:val="12"/>
        </w:rPr>
        <w:t>rd</w:t>
      </w:r>
      <w:proofErr w:type="spellEnd"/>
      <w:r>
        <w:rPr>
          <w:b/>
          <w:i/>
          <w:spacing w:val="2"/>
          <w:position w:val="6"/>
          <w:sz w:val="12"/>
        </w:rPr>
        <w:t xml:space="preserve"> </w:t>
      </w:r>
      <w:r>
        <w:rPr>
          <w:b/>
          <w:i/>
          <w:sz w:val="24"/>
        </w:rPr>
        <w:t>September 2020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Sustainability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Committee.</w:t>
      </w:r>
    </w:p>
    <w:p w14:paraId="3892A90C" w14:textId="77777777" w:rsidR="00882899" w:rsidRDefault="00AF4654">
      <w:pPr>
        <w:ind w:left="302" w:right="308"/>
        <w:jc w:val="center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any comments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volunteer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1"/>
          <w:sz w:val="24"/>
        </w:rPr>
        <w:t xml:space="preserve"> </w:t>
      </w:r>
      <w:r>
        <w:rPr>
          <w:sz w:val="24"/>
        </w:rPr>
        <w:t>Strategy /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5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contact </w:t>
      </w:r>
      <w:hyperlink r:id="rId9">
        <w:r>
          <w:rPr>
            <w:color w:val="0462C1"/>
            <w:sz w:val="24"/>
            <w:u w:val="single" w:color="0462C1"/>
          </w:rPr>
          <w:t>Sustainability@cardiffmet.ac.uk</w:t>
        </w:r>
      </w:hyperlink>
    </w:p>
    <w:sectPr w:rsidR="00882899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945AA"/>
    <w:multiLevelType w:val="hybridMultilevel"/>
    <w:tmpl w:val="949EEC6E"/>
    <w:lvl w:ilvl="0" w:tplc="F34EACB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0BA3572">
      <w:numFmt w:val="bullet"/>
      <w:lvlText w:val="•"/>
      <w:lvlJc w:val="left"/>
      <w:pPr>
        <w:ind w:left="1660" w:hanging="361"/>
      </w:pPr>
      <w:rPr>
        <w:rFonts w:hint="default"/>
        <w:lang w:val="en-GB" w:eastAsia="en-US" w:bidi="ar-SA"/>
      </w:rPr>
    </w:lvl>
    <w:lvl w:ilvl="2" w:tplc="AF4A5F02">
      <w:numFmt w:val="bullet"/>
      <w:lvlText w:val="•"/>
      <w:lvlJc w:val="left"/>
      <w:pPr>
        <w:ind w:left="2500" w:hanging="361"/>
      </w:pPr>
      <w:rPr>
        <w:rFonts w:hint="default"/>
        <w:lang w:val="en-GB" w:eastAsia="en-US" w:bidi="ar-SA"/>
      </w:rPr>
    </w:lvl>
    <w:lvl w:ilvl="3" w:tplc="33E07462">
      <w:numFmt w:val="bullet"/>
      <w:lvlText w:val="•"/>
      <w:lvlJc w:val="left"/>
      <w:pPr>
        <w:ind w:left="3341" w:hanging="361"/>
      </w:pPr>
      <w:rPr>
        <w:rFonts w:hint="default"/>
        <w:lang w:val="en-GB" w:eastAsia="en-US" w:bidi="ar-SA"/>
      </w:rPr>
    </w:lvl>
    <w:lvl w:ilvl="4" w:tplc="42C26330">
      <w:numFmt w:val="bullet"/>
      <w:lvlText w:val="•"/>
      <w:lvlJc w:val="left"/>
      <w:pPr>
        <w:ind w:left="4181" w:hanging="361"/>
      </w:pPr>
      <w:rPr>
        <w:rFonts w:hint="default"/>
        <w:lang w:val="en-GB" w:eastAsia="en-US" w:bidi="ar-SA"/>
      </w:rPr>
    </w:lvl>
    <w:lvl w:ilvl="5" w:tplc="931E8F1E">
      <w:numFmt w:val="bullet"/>
      <w:lvlText w:val="•"/>
      <w:lvlJc w:val="left"/>
      <w:pPr>
        <w:ind w:left="5022" w:hanging="361"/>
      </w:pPr>
      <w:rPr>
        <w:rFonts w:hint="default"/>
        <w:lang w:val="en-GB" w:eastAsia="en-US" w:bidi="ar-SA"/>
      </w:rPr>
    </w:lvl>
    <w:lvl w:ilvl="6" w:tplc="D416E28A">
      <w:numFmt w:val="bullet"/>
      <w:lvlText w:val="•"/>
      <w:lvlJc w:val="left"/>
      <w:pPr>
        <w:ind w:left="5862" w:hanging="361"/>
      </w:pPr>
      <w:rPr>
        <w:rFonts w:hint="default"/>
        <w:lang w:val="en-GB" w:eastAsia="en-US" w:bidi="ar-SA"/>
      </w:rPr>
    </w:lvl>
    <w:lvl w:ilvl="7" w:tplc="4A4E1AD4">
      <w:numFmt w:val="bullet"/>
      <w:lvlText w:val="•"/>
      <w:lvlJc w:val="left"/>
      <w:pPr>
        <w:ind w:left="6702" w:hanging="361"/>
      </w:pPr>
      <w:rPr>
        <w:rFonts w:hint="default"/>
        <w:lang w:val="en-GB" w:eastAsia="en-US" w:bidi="ar-SA"/>
      </w:rPr>
    </w:lvl>
    <w:lvl w:ilvl="8" w:tplc="A6220E44">
      <w:numFmt w:val="bullet"/>
      <w:lvlText w:val="•"/>
      <w:lvlJc w:val="left"/>
      <w:pPr>
        <w:ind w:left="7543" w:hanging="36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GTekC4BcSkn6yezgMrKOMXrh8OcChIXdPrJgZXY49n00TbIhWzHZnMGR+1GOTNLMrTcz6M9uNu8G/1X+niiwg==" w:salt="JH+nwYeB5kJNbbzCwpY4G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899"/>
    <w:rsid w:val="00882899"/>
    <w:rsid w:val="00A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CEF2C"/>
  <w15:docId w15:val="{559D5ADC-91BC-4435-986B-104C77EB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10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stainability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94F52680CE46A1E4579C7E994008" ma:contentTypeVersion="1" ma:contentTypeDescription="Create a new document." ma:contentTypeScope="" ma:versionID="fd3fe754b2132efdf4b0fc6e8257eb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013798-5821-4CCF-97F7-4426EA1F8704}"/>
</file>

<file path=customXml/itemProps2.xml><?xml version="1.0" encoding="utf-8"?>
<ds:datastoreItem xmlns:ds="http://schemas.openxmlformats.org/officeDocument/2006/customXml" ds:itemID="{C2D809DA-975E-4B8E-8A61-45D7A16D0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481B6-3FD1-49B6-9555-C2E698F58B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8</DocSecurity>
  <Lines>25</Lines>
  <Paragraphs>7</Paragraphs>
  <ScaleCrop>false</ScaleCrop>
  <Company>Cardiff Metropolitan University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Roberts, Rachel</dc:creator>
  <cp:lastModifiedBy>Voisin, Emily</cp:lastModifiedBy>
  <cp:revision>2</cp:revision>
  <dcterms:created xsi:type="dcterms:W3CDTF">2021-06-23T13:15:00Z</dcterms:created>
  <dcterms:modified xsi:type="dcterms:W3CDTF">2021-06-23T13:15:00Z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2021-06-23T00:00:00Z</vt:filetime>
  </property>
  <property fmtid="{D5CDD505-2E9C-101B-9397-08002B2CF9AE}" pid="5" name="ContentTypeId">
    <vt:lpwstr>0x010100AD4494F52680CE46A1E4579C7E994008</vt:lpwstr>
  </property>
  <property fmtid="{D5CDD505-2E9C-101B-9397-08002B2CF9AE}" pid="6" name="Order">
    <vt:r8>6200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