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4129" w14:textId="30D731E3" w:rsidR="003A08D0" w:rsidRPr="003A08D0" w:rsidRDefault="00C416F6" w:rsidP="000005E6">
      <w:pPr>
        <w:pStyle w:val="Title"/>
        <w:tabs>
          <w:tab w:val="left" w:pos="7769"/>
        </w:tabs>
        <w:spacing w:after="240"/>
        <w:rPr>
          <w:sz w:val="28"/>
          <w:szCs w:val="36"/>
        </w:rPr>
      </w:pPr>
      <w:r>
        <w:rPr>
          <w:sz w:val="28"/>
          <w:szCs w:val="36"/>
        </w:rPr>
        <w:t>C</w:t>
      </w:r>
      <w:r w:rsidR="00F70325">
        <w:rPr>
          <w:sz w:val="28"/>
          <w:szCs w:val="36"/>
        </w:rPr>
        <w:t>onfirmed</w:t>
      </w:r>
    </w:p>
    <w:p w14:paraId="694AD8F7" w14:textId="05752D1A" w:rsidR="002142CF" w:rsidRPr="002142CF" w:rsidRDefault="003A08D0" w:rsidP="000005E6">
      <w:pPr>
        <w:pStyle w:val="Title"/>
        <w:tabs>
          <w:tab w:val="left" w:pos="7769"/>
        </w:tabs>
        <w:spacing w:after="240"/>
      </w:pPr>
      <w:r>
        <w:t xml:space="preserve">Minutes of </w:t>
      </w:r>
      <w:r w:rsidR="00A1325E">
        <w:t>the</w:t>
      </w:r>
      <w:r w:rsidR="00B515C9">
        <w:t xml:space="preserve"> </w:t>
      </w:r>
      <w:r w:rsidR="0046381F">
        <w:t>Board</w:t>
      </w:r>
      <w:r w:rsidR="00A1325E">
        <w:t xml:space="preserve"> of Governors</w:t>
      </w:r>
      <w:r w:rsidR="000005E6">
        <w:tab/>
      </w:r>
    </w:p>
    <w:tbl>
      <w:tblPr>
        <w:tblStyle w:val="TableGrid"/>
        <w:tblW w:w="919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1752"/>
        <w:gridCol w:w="4597"/>
      </w:tblGrid>
      <w:tr w:rsidR="002142CF" w:rsidRPr="002142CF" w14:paraId="2FE4FF8D" w14:textId="77777777" w:rsidTr="006A4C27">
        <w:trPr>
          <w:trHeight w:val="399"/>
        </w:trPr>
        <w:tc>
          <w:tcPr>
            <w:tcW w:w="2848" w:type="dxa"/>
          </w:tcPr>
          <w:p w14:paraId="0D01D7FE" w14:textId="555F373A" w:rsidR="0046381F" w:rsidRPr="002142CF" w:rsidRDefault="00626E02" w:rsidP="002142CF">
            <w:pPr>
              <w:pStyle w:val="Subtitle"/>
              <w:rPr>
                <w:color w:val="000000" w:themeColor="text1"/>
              </w:rPr>
            </w:pPr>
            <w:r>
              <w:rPr>
                <w:color w:val="000000" w:themeColor="text1"/>
              </w:rPr>
              <w:t>29-11-2023</w:t>
            </w:r>
          </w:p>
        </w:tc>
        <w:tc>
          <w:tcPr>
            <w:tcW w:w="1752" w:type="dxa"/>
          </w:tcPr>
          <w:p w14:paraId="1AC7E9C4" w14:textId="5CF72E96" w:rsidR="0046381F" w:rsidRPr="002142CF" w:rsidRDefault="006A4C27" w:rsidP="002142CF">
            <w:pPr>
              <w:pStyle w:val="Subtitle"/>
              <w:rPr>
                <w:color w:val="000000" w:themeColor="text1"/>
              </w:rPr>
            </w:pPr>
            <w:r>
              <w:rPr>
                <w:color w:val="000000" w:themeColor="text1"/>
              </w:rPr>
              <w:t>15</w:t>
            </w:r>
            <w:r w:rsidR="00626E02">
              <w:rPr>
                <w:color w:val="000000" w:themeColor="text1"/>
              </w:rPr>
              <w:t>:00</w:t>
            </w:r>
          </w:p>
        </w:tc>
        <w:tc>
          <w:tcPr>
            <w:tcW w:w="4597" w:type="dxa"/>
          </w:tcPr>
          <w:p w14:paraId="025FCA6A" w14:textId="48323416" w:rsidR="0046381F" w:rsidRPr="002142CF" w:rsidRDefault="00626E02" w:rsidP="002142CF">
            <w:pPr>
              <w:pStyle w:val="Subtitle"/>
              <w:rPr>
                <w:color w:val="000000" w:themeColor="text1"/>
              </w:rPr>
            </w:pPr>
            <w:r>
              <w:rPr>
                <w:color w:val="000000" w:themeColor="text1"/>
              </w:rPr>
              <w:t>Hospitality Suite</w:t>
            </w:r>
            <w:r w:rsidR="006A4C27">
              <w:rPr>
                <w:color w:val="000000" w:themeColor="text1"/>
              </w:rPr>
              <w:t>, CSM, Llandaff Campus</w:t>
            </w:r>
          </w:p>
        </w:tc>
      </w:tr>
    </w:tbl>
    <w:p w14:paraId="1B509F34" w14:textId="10FBF51C" w:rsidR="003A08D0" w:rsidRDefault="003A08D0" w:rsidP="00F846FB">
      <w:pPr>
        <w:pStyle w:val="Heading1"/>
        <w:numPr>
          <w:ilvl w:val="0"/>
          <w:numId w:val="0"/>
        </w:numPr>
        <w:ind w:left="431" w:hanging="431"/>
        <w:rPr>
          <w:lang w:val="en-US"/>
        </w:rPr>
      </w:pPr>
      <w:r>
        <w:t>Present:</w:t>
      </w:r>
    </w:p>
    <w:p w14:paraId="1E4905EC" w14:textId="07AD0037" w:rsidR="003A08D0" w:rsidRDefault="00A1325E" w:rsidP="00E800D0">
      <w:pPr>
        <w:pStyle w:val="Heading2"/>
        <w:numPr>
          <w:ilvl w:val="0"/>
          <w:numId w:val="3"/>
        </w:numPr>
        <w:spacing w:before="0" w:after="0" w:line="276" w:lineRule="auto"/>
        <w:rPr>
          <w:lang w:val="en-US"/>
        </w:rPr>
      </w:pPr>
      <w:r>
        <w:rPr>
          <w:lang w:val="en-US"/>
        </w:rPr>
        <w:t>John Taylor</w:t>
      </w:r>
      <w:r w:rsidR="00253C09">
        <w:rPr>
          <w:lang w:val="en-US"/>
        </w:rPr>
        <w:t xml:space="preserve"> </w:t>
      </w:r>
      <w:r w:rsidR="00F70325">
        <w:rPr>
          <w:lang w:val="en-US"/>
        </w:rPr>
        <w:t xml:space="preserve">CBE </w:t>
      </w:r>
      <w:r w:rsidR="00253C09">
        <w:rPr>
          <w:lang w:val="en-US"/>
        </w:rPr>
        <w:t>(Chair</w:t>
      </w:r>
      <w:r w:rsidR="00C3184F">
        <w:rPr>
          <w:lang w:val="en-US"/>
        </w:rPr>
        <w:t xml:space="preserve"> and Independent Governor</w:t>
      </w:r>
      <w:r w:rsidR="00253C09">
        <w:rPr>
          <w:lang w:val="en-US"/>
        </w:rPr>
        <w:t>)</w:t>
      </w:r>
    </w:p>
    <w:p w14:paraId="669108E9" w14:textId="5B94EF71" w:rsidR="003A08D0" w:rsidRDefault="00A1325E" w:rsidP="00E800D0">
      <w:pPr>
        <w:pStyle w:val="Heading2"/>
        <w:numPr>
          <w:ilvl w:val="0"/>
          <w:numId w:val="3"/>
        </w:numPr>
        <w:spacing w:before="0" w:after="0" w:line="276" w:lineRule="auto"/>
        <w:rPr>
          <w:lang w:val="en-US"/>
        </w:rPr>
      </w:pPr>
      <w:r>
        <w:rPr>
          <w:lang w:val="en-US"/>
        </w:rPr>
        <w:t>Professor Cara Aitchison (President &amp; Vice-Chancellor)</w:t>
      </w:r>
    </w:p>
    <w:p w14:paraId="370A6848" w14:textId="124351FB" w:rsidR="008C372D" w:rsidRDefault="00001AC5" w:rsidP="00E800D0">
      <w:pPr>
        <w:pStyle w:val="Heading2"/>
        <w:numPr>
          <w:ilvl w:val="0"/>
          <w:numId w:val="3"/>
        </w:numPr>
        <w:spacing w:before="0" w:after="0" w:line="276" w:lineRule="auto"/>
        <w:rPr>
          <w:lang w:val="en-US"/>
        </w:rPr>
      </w:pPr>
      <w:r>
        <w:rPr>
          <w:lang w:val="en-US"/>
        </w:rPr>
        <w:t>Kellie Beirne (Independent Governor)</w:t>
      </w:r>
    </w:p>
    <w:p w14:paraId="5B487346" w14:textId="40C9DCC5" w:rsidR="008C372D" w:rsidRDefault="00001AC5" w:rsidP="00E800D0">
      <w:pPr>
        <w:pStyle w:val="Heading2"/>
        <w:numPr>
          <w:ilvl w:val="0"/>
          <w:numId w:val="3"/>
        </w:numPr>
        <w:spacing w:before="0" w:after="0" w:line="276" w:lineRule="auto"/>
        <w:rPr>
          <w:lang w:val="en-US"/>
        </w:rPr>
      </w:pPr>
      <w:r>
        <w:rPr>
          <w:lang w:val="en-US"/>
        </w:rPr>
        <w:t>Charlie Bull (Professional Services Staff Governor)</w:t>
      </w:r>
    </w:p>
    <w:p w14:paraId="4E39BE4E" w14:textId="6EE1C061" w:rsidR="00001AC5" w:rsidRDefault="00001AC5" w:rsidP="00E800D0">
      <w:pPr>
        <w:pStyle w:val="Heading2"/>
        <w:numPr>
          <w:ilvl w:val="0"/>
          <w:numId w:val="3"/>
        </w:numPr>
        <w:spacing w:before="0" w:after="0" w:line="276" w:lineRule="auto"/>
        <w:rPr>
          <w:lang w:val="en-US"/>
        </w:rPr>
      </w:pPr>
      <w:r>
        <w:rPr>
          <w:lang w:val="en-US"/>
        </w:rPr>
        <w:t xml:space="preserve">Nick Capaldi </w:t>
      </w:r>
      <w:r w:rsidR="00F70325">
        <w:rPr>
          <w:lang w:val="en-US"/>
        </w:rPr>
        <w:t xml:space="preserve">OBE </w:t>
      </w:r>
      <w:r>
        <w:rPr>
          <w:lang w:val="en-US"/>
        </w:rPr>
        <w:t xml:space="preserve">(Independent Governor) </w:t>
      </w:r>
      <w:r>
        <w:rPr>
          <w:i/>
          <w:iCs/>
          <w:lang w:val="en-US"/>
        </w:rPr>
        <w:t>via Teams</w:t>
      </w:r>
    </w:p>
    <w:p w14:paraId="0BE35ABB" w14:textId="078E52DD" w:rsidR="00001AC5" w:rsidRDefault="00001AC5" w:rsidP="00E800D0">
      <w:pPr>
        <w:pStyle w:val="Heading2"/>
        <w:numPr>
          <w:ilvl w:val="0"/>
          <w:numId w:val="3"/>
        </w:numPr>
        <w:spacing w:before="0" w:after="0" w:line="276" w:lineRule="auto"/>
        <w:rPr>
          <w:lang w:val="en-US"/>
        </w:rPr>
      </w:pPr>
      <w:r>
        <w:rPr>
          <w:lang w:val="en-US"/>
        </w:rPr>
        <w:t xml:space="preserve">Roisin Connolly (Independent Governor) </w:t>
      </w:r>
      <w:r>
        <w:rPr>
          <w:i/>
          <w:iCs/>
          <w:lang w:val="en-US"/>
        </w:rPr>
        <w:t>via Teams</w:t>
      </w:r>
    </w:p>
    <w:p w14:paraId="7742B7D4" w14:textId="71DC725C" w:rsidR="00001AC5" w:rsidRDefault="00001AC5" w:rsidP="00E800D0">
      <w:pPr>
        <w:pStyle w:val="Heading2"/>
        <w:numPr>
          <w:ilvl w:val="0"/>
          <w:numId w:val="3"/>
        </w:numPr>
        <w:spacing w:before="0" w:after="0" w:line="276" w:lineRule="auto"/>
        <w:rPr>
          <w:lang w:val="en-US"/>
        </w:rPr>
      </w:pPr>
      <w:r>
        <w:rPr>
          <w:lang w:val="en-US"/>
        </w:rPr>
        <w:t>Fergus Feeney (Independent Governor)</w:t>
      </w:r>
    </w:p>
    <w:p w14:paraId="2226309A" w14:textId="32B5E938" w:rsidR="00001AC5" w:rsidRDefault="00001AC5" w:rsidP="00E800D0">
      <w:pPr>
        <w:pStyle w:val="Heading2"/>
        <w:numPr>
          <w:ilvl w:val="0"/>
          <w:numId w:val="3"/>
        </w:numPr>
        <w:spacing w:before="0" w:after="0" w:line="276" w:lineRule="auto"/>
        <w:rPr>
          <w:lang w:val="en-US"/>
        </w:rPr>
      </w:pPr>
      <w:r>
        <w:rPr>
          <w:lang w:val="en-US"/>
        </w:rPr>
        <w:t>Dr Clare Glennan (Academic Staff Governor)</w:t>
      </w:r>
    </w:p>
    <w:p w14:paraId="0A269E4C" w14:textId="1FA34199" w:rsidR="00001AC5" w:rsidRDefault="00001AC5" w:rsidP="00E800D0">
      <w:pPr>
        <w:pStyle w:val="Heading2"/>
        <w:numPr>
          <w:ilvl w:val="0"/>
          <w:numId w:val="3"/>
        </w:numPr>
        <w:spacing w:before="0" w:after="0" w:line="276" w:lineRule="auto"/>
        <w:rPr>
          <w:lang w:val="en-US"/>
        </w:rPr>
      </w:pPr>
      <w:r>
        <w:rPr>
          <w:lang w:val="en-US"/>
        </w:rPr>
        <w:t>Iva Gray (Independent Governor)</w:t>
      </w:r>
    </w:p>
    <w:p w14:paraId="221C6891" w14:textId="2406B720" w:rsidR="00001AC5" w:rsidRDefault="00001AC5" w:rsidP="00E800D0">
      <w:pPr>
        <w:pStyle w:val="Heading2"/>
        <w:numPr>
          <w:ilvl w:val="0"/>
          <w:numId w:val="3"/>
        </w:numPr>
        <w:spacing w:before="0" w:after="0" w:line="276" w:lineRule="auto"/>
        <w:rPr>
          <w:lang w:val="en-US"/>
        </w:rPr>
      </w:pPr>
      <w:r>
        <w:rPr>
          <w:lang w:val="en-US"/>
        </w:rPr>
        <w:t xml:space="preserve">Professor Helen Marshall </w:t>
      </w:r>
      <w:r w:rsidR="00F70325">
        <w:rPr>
          <w:lang w:val="en-US"/>
        </w:rPr>
        <w:t xml:space="preserve">OBE </w:t>
      </w:r>
      <w:r>
        <w:rPr>
          <w:lang w:val="en-US"/>
        </w:rPr>
        <w:t>(Independent Governor)</w:t>
      </w:r>
    </w:p>
    <w:p w14:paraId="7E346C0F" w14:textId="16546AD9" w:rsidR="00001AC5" w:rsidRDefault="00001AC5" w:rsidP="00E800D0">
      <w:pPr>
        <w:pStyle w:val="Heading2"/>
        <w:numPr>
          <w:ilvl w:val="0"/>
          <w:numId w:val="3"/>
        </w:numPr>
        <w:spacing w:before="0" w:after="0" w:line="276" w:lineRule="auto"/>
        <w:rPr>
          <w:lang w:val="en-US"/>
        </w:rPr>
      </w:pPr>
      <w:r>
        <w:rPr>
          <w:lang w:val="en-US"/>
        </w:rPr>
        <w:t>Paul Matthews (Independent Governor)</w:t>
      </w:r>
    </w:p>
    <w:p w14:paraId="5F7451FD" w14:textId="0E0C04F8" w:rsidR="00001AC5" w:rsidRDefault="00001AC5" w:rsidP="00E800D0">
      <w:pPr>
        <w:pStyle w:val="Heading2"/>
        <w:numPr>
          <w:ilvl w:val="0"/>
          <w:numId w:val="3"/>
        </w:numPr>
        <w:spacing w:before="0" w:after="0" w:line="276" w:lineRule="auto"/>
        <w:rPr>
          <w:lang w:val="en-US"/>
        </w:rPr>
      </w:pPr>
      <w:r>
        <w:rPr>
          <w:lang w:val="en-US"/>
        </w:rPr>
        <w:t>Kirsty Palmer (Academic Board Representative Governor)</w:t>
      </w:r>
    </w:p>
    <w:p w14:paraId="44182F3B" w14:textId="354E2CEB" w:rsidR="00001AC5" w:rsidRDefault="00001AC5" w:rsidP="00E800D0">
      <w:pPr>
        <w:pStyle w:val="Heading2"/>
        <w:numPr>
          <w:ilvl w:val="0"/>
          <w:numId w:val="3"/>
        </w:numPr>
        <w:spacing w:before="0" w:after="0" w:line="276" w:lineRule="auto"/>
        <w:rPr>
          <w:lang w:val="en-US"/>
        </w:rPr>
      </w:pPr>
      <w:r>
        <w:rPr>
          <w:lang w:val="en-US"/>
        </w:rPr>
        <w:t>Chris Pilgrim (Independent Governor)</w:t>
      </w:r>
    </w:p>
    <w:p w14:paraId="1729590E" w14:textId="4CA855F8" w:rsidR="00001AC5" w:rsidRDefault="00001AC5" w:rsidP="00E800D0">
      <w:pPr>
        <w:pStyle w:val="Heading2"/>
        <w:numPr>
          <w:ilvl w:val="0"/>
          <w:numId w:val="3"/>
        </w:numPr>
        <w:spacing w:before="0" w:after="0" w:line="276" w:lineRule="auto"/>
        <w:rPr>
          <w:lang w:val="en-US"/>
        </w:rPr>
      </w:pPr>
      <w:r>
        <w:rPr>
          <w:lang w:val="en-US"/>
        </w:rPr>
        <w:t>Natalia-Mia Roach (Student Governor</w:t>
      </w:r>
      <w:r w:rsidR="00B332B9">
        <w:rPr>
          <w:lang w:val="en-US"/>
        </w:rPr>
        <w:t>/SU President</w:t>
      </w:r>
      <w:r>
        <w:rPr>
          <w:lang w:val="en-US"/>
        </w:rPr>
        <w:t>)</w:t>
      </w:r>
    </w:p>
    <w:p w14:paraId="136D8FB0" w14:textId="04C09C9D" w:rsidR="00001AC5" w:rsidRDefault="00001AC5" w:rsidP="00E800D0">
      <w:pPr>
        <w:pStyle w:val="Heading2"/>
        <w:numPr>
          <w:ilvl w:val="0"/>
          <w:numId w:val="3"/>
        </w:numPr>
        <w:spacing w:before="0" w:after="0" w:line="276" w:lineRule="auto"/>
        <w:rPr>
          <w:lang w:val="en-US"/>
        </w:rPr>
      </w:pPr>
      <w:r>
        <w:rPr>
          <w:lang w:val="en-US"/>
        </w:rPr>
        <w:t xml:space="preserve">Alison Thorne (Independent Governor) </w:t>
      </w:r>
      <w:r>
        <w:rPr>
          <w:i/>
          <w:iCs/>
          <w:lang w:val="en-US"/>
        </w:rPr>
        <w:t>via Teams</w:t>
      </w:r>
    </w:p>
    <w:p w14:paraId="28A85425" w14:textId="3EDA3074" w:rsidR="00001AC5" w:rsidRDefault="00001AC5" w:rsidP="00E800D0">
      <w:pPr>
        <w:pStyle w:val="Heading2"/>
        <w:numPr>
          <w:ilvl w:val="0"/>
          <w:numId w:val="3"/>
        </w:numPr>
        <w:spacing w:before="0" w:after="0" w:line="276" w:lineRule="auto"/>
        <w:rPr>
          <w:lang w:val="en-US"/>
        </w:rPr>
      </w:pPr>
      <w:r>
        <w:rPr>
          <w:lang w:val="en-US"/>
        </w:rPr>
        <w:t>Matthew Tossell (Independent Governor)</w:t>
      </w:r>
    </w:p>
    <w:p w14:paraId="34FB9D16" w14:textId="6F1C7D0A" w:rsidR="00001AC5" w:rsidRDefault="00001AC5" w:rsidP="00E800D0">
      <w:pPr>
        <w:pStyle w:val="Heading2"/>
        <w:numPr>
          <w:ilvl w:val="0"/>
          <w:numId w:val="3"/>
        </w:numPr>
        <w:spacing w:before="0" w:after="0" w:line="276" w:lineRule="auto"/>
        <w:rPr>
          <w:lang w:val="en-US"/>
        </w:rPr>
      </w:pPr>
      <w:r>
        <w:rPr>
          <w:lang w:val="en-US"/>
        </w:rPr>
        <w:t>Rewathi Viswanatham (Student Governor</w:t>
      </w:r>
      <w:r w:rsidR="00B332B9">
        <w:rPr>
          <w:lang w:val="en-US"/>
        </w:rPr>
        <w:t>/SU Vice President</w:t>
      </w:r>
      <w:r>
        <w:rPr>
          <w:lang w:val="en-US"/>
        </w:rPr>
        <w:t>)</w:t>
      </w:r>
    </w:p>
    <w:p w14:paraId="1D3CBB26" w14:textId="2341498F" w:rsidR="00001AC5" w:rsidRDefault="00001AC5" w:rsidP="00E800D0">
      <w:pPr>
        <w:pStyle w:val="Heading2"/>
        <w:numPr>
          <w:ilvl w:val="0"/>
          <w:numId w:val="3"/>
        </w:numPr>
        <w:spacing w:before="0" w:after="0" w:line="276" w:lineRule="auto"/>
        <w:rPr>
          <w:lang w:val="en-US"/>
        </w:rPr>
      </w:pPr>
      <w:r>
        <w:rPr>
          <w:lang w:val="en-US"/>
        </w:rPr>
        <w:t>Scott Waddington (Independent Governor)</w:t>
      </w:r>
    </w:p>
    <w:p w14:paraId="45E2C144" w14:textId="22FA0FB2" w:rsidR="00001AC5" w:rsidRPr="008C372D" w:rsidRDefault="00001AC5" w:rsidP="00E800D0">
      <w:pPr>
        <w:pStyle w:val="Heading2"/>
        <w:numPr>
          <w:ilvl w:val="0"/>
          <w:numId w:val="3"/>
        </w:numPr>
        <w:spacing w:before="0" w:after="0" w:line="276" w:lineRule="auto"/>
        <w:rPr>
          <w:lang w:val="en-US"/>
        </w:rPr>
      </w:pPr>
      <w:r>
        <w:rPr>
          <w:lang w:val="en-US"/>
        </w:rPr>
        <w:t>David Warrender (Independent Governor)</w:t>
      </w:r>
    </w:p>
    <w:p w14:paraId="2A8B1BC2" w14:textId="00C69FD6" w:rsidR="00253C09" w:rsidRDefault="003A08D0" w:rsidP="00253C09">
      <w:pPr>
        <w:pStyle w:val="Heading1"/>
        <w:numPr>
          <w:ilvl w:val="0"/>
          <w:numId w:val="0"/>
        </w:numPr>
        <w:ind w:left="431" w:hanging="431"/>
        <w:rPr>
          <w:lang w:val="en-US"/>
        </w:rPr>
      </w:pPr>
      <w:r>
        <w:rPr>
          <w:lang w:val="en-US"/>
        </w:rPr>
        <w:t>In attendance:</w:t>
      </w:r>
    </w:p>
    <w:p w14:paraId="12EF86E9" w14:textId="424F2AF0" w:rsidR="00001AC5" w:rsidRDefault="00001AC5" w:rsidP="00E800D0">
      <w:pPr>
        <w:pStyle w:val="Heading2"/>
        <w:numPr>
          <w:ilvl w:val="0"/>
          <w:numId w:val="3"/>
        </w:numPr>
        <w:spacing w:before="0" w:after="0" w:line="276" w:lineRule="auto"/>
        <w:rPr>
          <w:lang w:val="en-US"/>
        </w:rPr>
      </w:pPr>
      <w:r>
        <w:rPr>
          <w:lang w:val="en-US"/>
        </w:rPr>
        <w:t>Professor Sheldon Hanton (PVC Research &amp; Innovation)</w:t>
      </w:r>
    </w:p>
    <w:p w14:paraId="7CA543C7" w14:textId="24F2D559" w:rsidR="00253C09" w:rsidRPr="00253C09" w:rsidRDefault="00001AC5" w:rsidP="00E800D0">
      <w:pPr>
        <w:pStyle w:val="Heading2"/>
        <w:numPr>
          <w:ilvl w:val="0"/>
          <w:numId w:val="3"/>
        </w:numPr>
        <w:spacing w:before="0" w:after="0" w:line="276" w:lineRule="auto"/>
        <w:rPr>
          <w:lang w:val="en-US"/>
        </w:rPr>
      </w:pPr>
      <w:r>
        <w:rPr>
          <w:lang w:val="en-US"/>
        </w:rPr>
        <w:t>Mairwen Harris (Head of Strategy, Planning, and Performance)</w:t>
      </w:r>
    </w:p>
    <w:p w14:paraId="32A76517" w14:textId="42B2DF2A" w:rsidR="00001AC5" w:rsidRDefault="00001AC5" w:rsidP="00E800D0">
      <w:pPr>
        <w:pStyle w:val="Heading2"/>
        <w:numPr>
          <w:ilvl w:val="0"/>
          <w:numId w:val="3"/>
        </w:numPr>
        <w:spacing w:before="0" w:after="0" w:line="276" w:lineRule="auto"/>
        <w:rPr>
          <w:lang w:val="en-US"/>
        </w:rPr>
      </w:pPr>
      <w:r>
        <w:rPr>
          <w:lang w:val="en-US"/>
        </w:rPr>
        <w:t>Greg Lane (Head of Governance and Clerk to the Board)</w:t>
      </w:r>
    </w:p>
    <w:p w14:paraId="10B7FF36" w14:textId="0D1A3B0A" w:rsidR="00001AC5" w:rsidRDefault="00001AC5" w:rsidP="00E800D0">
      <w:pPr>
        <w:pStyle w:val="Heading2"/>
        <w:numPr>
          <w:ilvl w:val="0"/>
          <w:numId w:val="3"/>
        </w:numPr>
        <w:spacing w:before="0" w:after="0" w:line="276" w:lineRule="auto"/>
        <w:rPr>
          <w:lang w:val="en-US"/>
        </w:rPr>
      </w:pPr>
      <w:r>
        <w:rPr>
          <w:lang w:val="en-US"/>
        </w:rPr>
        <w:t>Professor Rachael Langford (Deputy Vice-Chancellor)</w:t>
      </w:r>
    </w:p>
    <w:p w14:paraId="355AB035" w14:textId="4FF74BD1" w:rsidR="00001AC5" w:rsidRPr="00001AC5" w:rsidRDefault="00001AC5" w:rsidP="00E800D0">
      <w:pPr>
        <w:pStyle w:val="Heading2"/>
        <w:numPr>
          <w:ilvl w:val="0"/>
          <w:numId w:val="3"/>
        </w:numPr>
        <w:spacing w:before="0" w:after="0" w:line="276" w:lineRule="auto"/>
        <w:rPr>
          <w:lang w:val="en-US"/>
        </w:rPr>
      </w:pPr>
      <w:r>
        <w:rPr>
          <w:lang w:val="en-US"/>
        </w:rPr>
        <w:t>David Llewellyn (Chief Officer (Resources))</w:t>
      </w:r>
    </w:p>
    <w:p w14:paraId="31E1D5E3" w14:textId="2BB0A49A" w:rsidR="003A08D0" w:rsidRDefault="00001AC5" w:rsidP="00E800D0">
      <w:pPr>
        <w:pStyle w:val="Heading2"/>
        <w:numPr>
          <w:ilvl w:val="0"/>
          <w:numId w:val="3"/>
        </w:numPr>
        <w:spacing w:before="0" w:after="0" w:line="276" w:lineRule="auto"/>
        <w:rPr>
          <w:lang w:val="en-US"/>
        </w:rPr>
      </w:pPr>
      <w:r>
        <w:rPr>
          <w:lang w:val="en-US"/>
        </w:rPr>
        <w:t>Emma Potts (Interim University Secretary)</w:t>
      </w:r>
    </w:p>
    <w:p w14:paraId="6BA93461" w14:textId="54327A04" w:rsidR="00001AC5" w:rsidRDefault="00001AC5" w:rsidP="00E800D0">
      <w:pPr>
        <w:pStyle w:val="Heading2"/>
        <w:numPr>
          <w:ilvl w:val="0"/>
          <w:numId w:val="3"/>
        </w:numPr>
        <w:spacing w:before="0" w:after="0" w:line="276" w:lineRule="auto"/>
        <w:rPr>
          <w:lang w:val="en-US"/>
        </w:rPr>
      </w:pPr>
      <w:r>
        <w:rPr>
          <w:lang w:val="en-US"/>
        </w:rPr>
        <w:t>Emily Samphier (Governance Officer)</w:t>
      </w:r>
    </w:p>
    <w:p w14:paraId="15419BA0" w14:textId="77777777" w:rsidR="00CA39EC" w:rsidRDefault="00CA39EC" w:rsidP="008C372D"/>
    <w:p w14:paraId="2331824E" w14:textId="1B6D982A" w:rsidR="00F846FB" w:rsidRDefault="001B2121" w:rsidP="008C372D">
      <w:pPr>
        <w:pBdr>
          <w:bottom w:val="single" w:sz="6" w:space="1" w:color="auto"/>
        </w:pBdr>
      </w:pPr>
      <w:r>
        <w:t>Author of Minutes:</w:t>
      </w:r>
      <w:r w:rsidR="00001AC5">
        <w:t xml:space="preserve"> Greg Lane (Head of Governance and Clerk</w:t>
      </w:r>
      <w:r w:rsidR="00DF06F6">
        <w:t xml:space="preserve"> to the Board</w:t>
      </w:r>
      <w:r w:rsidR="00001AC5">
        <w:t>)</w:t>
      </w:r>
    </w:p>
    <w:p w14:paraId="616154DD" w14:textId="77777777" w:rsidR="00CA39EC" w:rsidRDefault="00CA39EC" w:rsidP="008C372D">
      <w:pPr>
        <w:pBdr>
          <w:bottom w:val="single" w:sz="6" w:space="1" w:color="auto"/>
        </w:pBdr>
      </w:pPr>
    </w:p>
    <w:p w14:paraId="7FB277C7" w14:textId="77777777" w:rsidR="003F201D" w:rsidRDefault="003F201D" w:rsidP="008C372D">
      <w:pPr>
        <w:pBdr>
          <w:bottom w:val="single" w:sz="6" w:space="1" w:color="auto"/>
        </w:pBdr>
      </w:pPr>
    </w:p>
    <w:p w14:paraId="23CEA7B6" w14:textId="77777777" w:rsidR="003F201D" w:rsidRDefault="003F201D" w:rsidP="008C372D">
      <w:pPr>
        <w:pBdr>
          <w:bottom w:val="single" w:sz="6" w:space="1" w:color="auto"/>
        </w:pBdr>
      </w:pPr>
    </w:p>
    <w:p w14:paraId="5C1AA15A" w14:textId="6888F9B6" w:rsidR="00BD1D54" w:rsidRDefault="00BD1D54" w:rsidP="004B36EA">
      <w:pPr>
        <w:pStyle w:val="Heading1"/>
        <w:numPr>
          <w:ilvl w:val="0"/>
          <w:numId w:val="0"/>
        </w:numPr>
        <w:ind w:left="567" w:hanging="567"/>
        <w:jc w:val="both"/>
      </w:pPr>
      <w:r>
        <w:lastRenderedPageBreak/>
        <w:t>Part A1: Routine Items of Business</w:t>
      </w:r>
    </w:p>
    <w:p w14:paraId="264D237A" w14:textId="60F96EC0" w:rsidR="00F846FB" w:rsidRPr="003A08D0" w:rsidRDefault="001B2121" w:rsidP="004B36EA">
      <w:pPr>
        <w:pStyle w:val="Heading1"/>
        <w:ind w:left="567" w:hanging="567"/>
        <w:jc w:val="both"/>
      </w:pPr>
      <w:r>
        <w:t xml:space="preserve">Apologies &amp; </w:t>
      </w:r>
      <w:r w:rsidR="00F846FB">
        <w:t>Preliminar</w:t>
      </w:r>
      <w:r>
        <w:t xml:space="preserve">ies </w:t>
      </w:r>
      <w:r w:rsidR="00F846FB" w:rsidRPr="003A08D0">
        <w:t>(agenda item 1)</w:t>
      </w:r>
    </w:p>
    <w:p w14:paraId="72FF0EB1" w14:textId="73804154" w:rsidR="00141DDF" w:rsidRDefault="00F70325" w:rsidP="004B36EA">
      <w:pPr>
        <w:pStyle w:val="Heading2"/>
        <w:jc w:val="both"/>
      </w:pPr>
      <w:r>
        <w:t>Apologies for absence were received from Karen Fiagbe, Peter Kennedy and Menai Owen-Jones (all Independent Governors</w:t>
      </w:r>
      <w:r w:rsidR="00DF06F6">
        <w:t xml:space="preserve">) and </w:t>
      </w:r>
      <w:r>
        <w:t>Professor Jacqui Boddington (PVC Student Engagement).</w:t>
      </w:r>
    </w:p>
    <w:p w14:paraId="7856D2F0" w14:textId="4630AFF0" w:rsidR="00F846FB" w:rsidRDefault="00CC05F8" w:rsidP="004B36EA">
      <w:pPr>
        <w:pStyle w:val="Heading2"/>
        <w:jc w:val="both"/>
      </w:pPr>
      <w:r>
        <w:t xml:space="preserve">The </w:t>
      </w:r>
      <w:r w:rsidR="00CB5346">
        <w:t xml:space="preserve">Board thanked Professor </w:t>
      </w:r>
      <w:r w:rsidR="00682634">
        <w:t xml:space="preserve">Cara </w:t>
      </w:r>
      <w:r w:rsidR="00CB5346">
        <w:t>Aitchi</w:t>
      </w:r>
      <w:r w:rsidR="00BF542A">
        <w:t>son</w:t>
      </w:r>
      <w:r w:rsidR="00103123">
        <w:t xml:space="preserve"> </w:t>
      </w:r>
      <w:r w:rsidR="000116D3">
        <w:t xml:space="preserve">for her work in leading </w:t>
      </w:r>
      <w:r w:rsidR="008632F6">
        <w:t xml:space="preserve">and transforming </w:t>
      </w:r>
      <w:r w:rsidR="000116D3">
        <w:t>the University as President and Vice Chancellor</w:t>
      </w:r>
      <w:r w:rsidR="00274EC1">
        <w:t xml:space="preserve"> since </w:t>
      </w:r>
      <w:r w:rsidR="00CD024C">
        <w:t xml:space="preserve">joining the University in </w:t>
      </w:r>
      <w:r w:rsidR="00274EC1">
        <w:t>October 2016</w:t>
      </w:r>
      <w:r w:rsidR="00395379">
        <w:t xml:space="preserve">. Professor Aitchison </w:t>
      </w:r>
      <w:r w:rsidR="00103123">
        <w:t xml:space="preserve">would be retiring from </w:t>
      </w:r>
      <w:r w:rsidR="00274EC1">
        <w:t xml:space="preserve">her </w:t>
      </w:r>
      <w:r w:rsidR="00103123">
        <w:t xml:space="preserve">role </w:t>
      </w:r>
      <w:r w:rsidR="003E306B">
        <w:t>o</w:t>
      </w:r>
      <w:r w:rsidR="00103123">
        <w:t xml:space="preserve">n </w:t>
      </w:r>
      <w:r w:rsidR="003E306B">
        <w:t xml:space="preserve">31 </w:t>
      </w:r>
      <w:r w:rsidR="00103123">
        <w:t>January 2024</w:t>
      </w:r>
      <w:r w:rsidR="008632F6">
        <w:t>.</w:t>
      </w:r>
    </w:p>
    <w:p w14:paraId="0E8C60FE" w14:textId="5B97D70E" w:rsidR="00682634" w:rsidRDefault="00682634" w:rsidP="004B36EA">
      <w:pPr>
        <w:pStyle w:val="Heading2"/>
        <w:jc w:val="both"/>
      </w:pPr>
      <w:r>
        <w:t xml:space="preserve">The Board congratulated Professor Rachael Langford </w:t>
      </w:r>
      <w:r w:rsidR="004A37E0">
        <w:t xml:space="preserve">on her appointment as </w:t>
      </w:r>
      <w:r w:rsidR="00357483">
        <w:t xml:space="preserve">President and Vice Chancellor </w:t>
      </w:r>
      <w:r w:rsidR="00615267">
        <w:t xml:space="preserve">from </w:t>
      </w:r>
      <w:r w:rsidR="003E306B">
        <w:t xml:space="preserve">1 </w:t>
      </w:r>
      <w:r w:rsidR="00615267">
        <w:t xml:space="preserve">February 2024. Professor Langford </w:t>
      </w:r>
      <w:r w:rsidR="00CD024C">
        <w:t>had joined the University as Deputy Vice Chancellor in September 202</w:t>
      </w:r>
      <w:r w:rsidR="00A11412">
        <w:t>1.</w:t>
      </w:r>
    </w:p>
    <w:p w14:paraId="35E7364D" w14:textId="77777777" w:rsidR="00F846FB" w:rsidRDefault="00F846FB" w:rsidP="004B36EA">
      <w:pPr>
        <w:pStyle w:val="Heading1"/>
        <w:ind w:left="567" w:hanging="567"/>
        <w:jc w:val="both"/>
      </w:pPr>
      <w:r>
        <w:t>Declarations of Interest (agenda item 2)</w:t>
      </w:r>
    </w:p>
    <w:p w14:paraId="021AFE38" w14:textId="20479D9E" w:rsidR="00F846FB" w:rsidRPr="00DA7F3A" w:rsidRDefault="00F846FB" w:rsidP="004B36EA">
      <w:pPr>
        <w:pStyle w:val="Heading2"/>
        <w:ind w:left="567"/>
        <w:jc w:val="both"/>
      </w:pPr>
      <w:r>
        <w:t>There were no declarations of interest.</w:t>
      </w:r>
    </w:p>
    <w:p w14:paraId="60976071" w14:textId="032A7543" w:rsidR="00F846FB" w:rsidRPr="000B1F34" w:rsidRDefault="00F846FB" w:rsidP="004B36EA">
      <w:pPr>
        <w:pStyle w:val="Heading1"/>
        <w:ind w:left="567" w:hanging="567"/>
        <w:jc w:val="both"/>
      </w:pPr>
      <w:r>
        <w:t xml:space="preserve">Minutes of </w:t>
      </w:r>
      <w:r w:rsidR="00EC39D8">
        <w:t xml:space="preserve">the </w:t>
      </w:r>
      <w:r w:rsidR="003A7DC0">
        <w:t>Bo</w:t>
      </w:r>
      <w:r w:rsidR="00EC39D8">
        <w:t xml:space="preserve">ard </w:t>
      </w:r>
      <w:r w:rsidR="006A5224">
        <w:t xml:space="preserve">Meeting </w:t>
      </w:r>
      <w:r w:rsidR="00135E15">
        <w:t>(</w:t>
      </w:r>
      <w:r w:rsidR="00A1325E">
        <w:t>19 October 2023</w:t>
      </w:r>
      <w:r w:rsidR="00135E15">
        <w:t>)</w:t>
      </w:r>
      <w:r w:rsidR="008B7A0D">
        <w:t xml:space="preserve"> and Matters Arising</w:t>
      </w:r>
      <w:r w:rsidR="00141DDF">
        <w:t xml:space="preserve"> </w:t>
      </w:r>
      <w:r>
        <w:t>(agenda item 3)</w:t>
      </w:r>
    </w:p>
    <w:p w14:paraId="62B1D6FC" w14:textId="5B917875" w:rsidR="00167CCC" w:rsidRDefault="00A1325E" w:rsidP="004B36EA">
      <w:pPr>
        <w:pStyle w:val="Heading2"/>
        <w:jc w:val="both"/>
      </w:pPr>
      <w:r w:rsidRPr="000B1F34">
        <w:t xml:space="preserve">The Board </w:t>
      </w:r>
      <w:r w:rsidR="00167CCC">
        <w:t>R</w:t>
      </w:r>
      <w:r w:rsidRPr="000B1F34">
        <w:t>esolved</w:t>
      </w:r>
      <w:r w:rsidR="00167CCC">
        <w:t>:</w:t>
      </w:r>
      <w:r w:rsidRPr="000B1F34">
        <w:t xml:space="preserve"> </w:t>
      </w:r>
    </w:p>
    <w:p w14:paraId="1E27A053" w14:textId="3DD71B24" w:rsidR="00A1325E" w:rsidRPr="000B1F34" w:rsidRDefault="00167CCC" w:rsidP="00E800D0">
      <w:pPr>
        <w:pStyle w:val="Heading2"/>
        <w:numPr>
          <w:ilvl w:val="0"/>
          <w:numId w:val="4"/>
        </w:numPr>
        <w:jc w:val="both"/>
      </w:pPr>
      <w:r>
        <w:t>T</w:t>
      </w:r>
      <w:r w:rsidR="00A1325E" w:rsidRPr="000B1F34">
        <w:t xml:space="preserve">o approve the minutes of </w:t>
      </w:r>
      <w:r w:rsidR="00452740">
        <w:t xml:space="preserve">the Board </w:t>
      </w:r>
      <w:r w:rsidR="00360718">
        <w:t>m</w:t>
      </w:r>
      <w:r w:rsidR="00EC39D8">
        <w:t xml:space="preserve">eeting held </w:t>
      </w:r>
      <w:r w:rsidR="0061316C">
        <w:t xml:space="preserve">on </w:t>
      </w:r>
      <w:r w:rsidR="00A1325E" w:rsidRPr="000B1F34">
        <w:t>19 October 2023</w:t>
      </w:r>
      <w:r w:rsidR="0061316C">
        <w:t xml:space="preserve"> as a correct record</w:t>
      </w:r>
      <w:r w:rsidR="00A1325E" w:rsidRPr="000B1F34">
        <w:t>.</w:t>
      </w:r>
      <w:r w:rsidR="0061316C">
        <w:t xml:space="preserve"> There were no </w:t>
      </w:r>
      <w:r w:rsidR="00360718">
        <w:t>m</w:t>
      </w:r>
      <w:r w:rsidR="0061316C">
        <w:t xml:space="preserve">atters </w:t>
      </w:r>
      <w:r w:rsidR="00360718">
        <w:t>a</w:t>
      </w:r>
      <w:r w:rsidR="0061316C">
        <w:t>rising.</w:t>
      </w:r>
    </w:p>
    <w:p w14:paraId="10C76B98" w14:textId="68F3335E" w:rsidR="00A1325E" w:rsidRDefault="00A1325E" w:rsidP="004B36EA">
      <w:pPr>
        <w:pStyle w:val="Heading1"/>
        <w:ind w:left="567" w:hanging="567"/>
        <w:jc w:val="both"/>
      </w:pPr>
      <w:r>
        <w:t xml:space="preserve">Minutes of </w:t>
      </w:r>
      <w:r w:rsidR="0061316C">
        <w:t xml:space="preserve">the Special Board </w:t>
      </w:r>
      <w:r w:rsidR="00135E15">
        <w:t>Meeting (</w:t>
      </w:r>
      <w:r>
        <w:t>9 November 2023</w:t>
      </w:r>
      <w:r w:rsidR="00135E15">
        <w:t>) and Matters Arising</w:t>
      </w:r>
      <w:r>
        <w:t xml:space="preserve"> (agenda item 4)</w:t>
      </w:r>
    </w:p>
    <w:p w14:paraId="4D021A61" w14:textId="675AD11E" w:rsidR="000C2C05" w:rsidRDefault="000C2C05" w:rsidP="004B36EA">
      <w:pPr>
        <w:pStyle w:val="Heading2"/>
        <w:jc w:val="both"/>
      </w:pPr>
      <w:r>
        <w:t>The Board Resolved:</w:t>
      </w:r>
    </w:p>
    <w:p w14:paraId="2668E697" w14:textId="10E0A441" w:rsidR="000C2C05" w:rsidRPr="000C2C05" w:rsidRDefault="000C2C05" w:rsidP="00E800D0">
      <w:pPr>
        <w:pStyle w:val="Heading2"/>
        <w:numPr>
          <w:ilvl w:val="0"/>
          <w:numId w:val="5"/>
        </w:numPr>
        <w:jc w:val="both"/>
      </w:pPr>
      <w:r>
        <w:t>To approve the m</w:t>
      </w:r>
      <w:r w:rsidR="00360718">
        <w:t xml:space="preserve">inutes of the Special Board meeting held on </w:t>
      </w:r>
      <w:r w:rsidR="00A6669A">
        <w:t xml:space="preserve">9 November 2023 as a correct record. </w:t>
      </w:r>
      <w:r w:rsidR="008A5E73">
        <w:t xml:space="preserve">There were no matters arising. </w:t>
      </w:r>
    </w:p>
    <w:p w14:paraId="1D158E39" w14:textId="222D70C7" w:rsidR="00F846FB" w:rsidRDefault="00141DDF" w:rsidP="004B36EA">
      <w:pPr>
        <w:pStyle w:val="Heading1"/>
        <w:ind w:left="567" w:hanging="567"/>
        <w:jc w:val="both"/>
      </w:pPr>
      <w:r>
        <w:t>Chair’s Report</w:t>
      </w:r>
      <w:r w:rsidR="00F846FB">
        <w:t xml:space="preserve"> (agenda item </w:t>
      </w:r>
      <w:r w:rsidR="00760892">
        <w:t>5</w:t>
      </w:r>
      <w:r w:rsidR="00F846FB">
        <w:t>)</w:t>
      </w:r>
    </w:p>
    <w:p w14:paraId="38CC6B4A" w14:textId="77777777" w:rsidR="00FA471F" w:rsidRDefault="00BD2686" w:rsidP="004B36EA">
      <w:pPr>
        <w:pStyle w:val="Heading2"/>
        <w:jc w:val="both"/>
      </w:pPr>
      <w:r>
        <w:t>The Chair</w:t>
      </w:r>
      <w:r w:rsidR="00A1649F">
        <w:t xml:space="preserve"> </w:t>
      </w:r>
      <w:r w:rsidR="00A035B8">
        <w:t>introduced their report</w:t>
      </w:r>
      <w:r w:rsidR="00437B81">
        <w:t xml:space="preserve"> and updated on a range of matters. </w:t>
      </w:r>
    </w:p>
    <w:p w14:paraId="58572716" w14:textId="66A591F1" w:rsidR="00FE05B8" w:rsidRDefault="00410B8F" w:rsidP="004B36EA">
      <w:pPr>
        <w:pStyle w:val="Heading2"/>
        <w:jc w:val="both"/>
      </w:pPr>
      <w:r>
        <w:t xml:space="preserve">Firstly, </w:t>
      </w:r>
      <w:r w:rsidR="00E42A3B">
        <w:t xml:space="preserve">CTER </w:t>
      </w:r>
      <w:r w:rsidR="00E85908">
        <w:t xml:space="preserve">was continuing to consult with the sector on the registration </w:t>
      </w:r>
      <w:r w:rsidR="00383C86">
        <w:t xml:space="preserve">of tertiary education providers. </w:t>
      </w:r>
      <w:r w:rsidR="00C87149">
        <w:t>D</w:t>
      </w:r>
      <w:r w:rsidR="00642A8A">
        <w:t xml:space="preserve">iscussions </w:t>
      </w:r>
      <w:r w:rsidR="00383C86">
        <w:t xml:space="preserve">with </w:t>
      </w:r>
      <w:r w:rsidR="00247DDF">
        <w:t>the Welsh Local Government Association on post-16 education</w:t>
      </w:r>
      <w:r w:rsidR="00C87149">
        <w:t xml:space="preserve"> had commenced</w:t>
      </w:r>
      <w:r w:rsidR="008C289F">
        <w:t>. CTER was expected to make a formal announcement of its priorities in December</w:t>
      </w:r>
      <w:r w:rsidR="00F36271">
        <w:t xml:space="preserve"> 2023</w:t>
      </w:r>
      <w:r w:rsidR="008C289F">
        <w:t xml:space="preserve">. </w:t>
      </w:r>
    </w:p>
    <w:p w14:paraId="5A4CEE9E" w14:textId="3157A15E" w:rsidR="00FA471F" w:rsidRDefault="00410B8F" w:rsidP="004B36EA">
      <w:pPr>
        <w:pStyle w:val="Heading2"/>
        <w:jc w:val="both"/>
      </w:pPr>
      <w:r>
        <w:t xml:space="preserve">Secondly, </w:t>
      </w:r>
      <w:r w:rsidR="00CB246F">
        <w:t>T</w:t>
      </w:r>
      <w:r w:rsidR="0006140B">
        <w:t>he UUK Board had agreed on 17 November</w:t>
      </w:r>
      <w:r w:rsidR="00F36271">
        <w:t xml:space="preserve"> 2023</w:t>
      </w:r>
      <w:r w:rsidR="0006140B">
        <w:t xml:space="preserve"> to transfer </w:t>
      </w:r>
      <w:r w:rsidR="00033ECE">
        <w:t>the employer respons</w:t>
      </w:r>
      <w:r w:rsidR="00597FC2">
        <w:t>ibility for the University Superannuation Scheme to UCEA</w:t>
      </w:r>
      <w:r w:rsidR="00C31715">
        <w:t xml:space="preserve">. Management of the total remuneration package for staff would </w:t>
      </w:r>
      <w:r w:rsidR="00EC29C6">
        <w:t xml:space="preserve">therefore be </w:t>
      </w:r>
      <w:r w:rsidR="00EC29C6">
        <w:lastRenderedPageBreak/>
        <w:t xml:space="preserve">under one body and it was hoped that this would help improve employment relations. </w:t>
      </w:r>
    </w:p>
    <w:p w14:paraId="5B2A840F" w14:textId="36CBEFF1" w:rsidR="00CB246F" w:rsidRDefault="00410B8F" w:rsidP="004B36EA">
      <w:pPr>
        <w:pStyle w:val="Heading2"/>
        <w:jc w:val="both"/>
      </w:pPr>
      <w:r>
        <w:t>Thirdly,</w:t>
      </w:r>
      <w:r w:rsidR="00E304B1">
        <w:t xml:space="preserve"> </w:t>
      </w:r>
      <w:r w:rsidR="0078417B">
        <w:t xml:space="preserve">the Chair </w:t>
      </w:r>
      <w:r w:rsidR="00DA3057">
        <w:t>was set to attend the UCEA AGM on 5 December</w:t>
      </w:r>
      <w:r w:rsidR="005D6A6C">
        <w:t xml:space="preserve"> 2023</w:t>
      </w:r>
      <w:r w:rsidR="00DA3057">
        <w:t xml:space="preserve"> and would provide </w:t>
      </w:r>
      <w:r w:rsidR="009D625B">
        <w:t xml:space="preserve">the Board with </w:t>
      </w:r>
      <w:r w:rsidR="00DA3057">
        <w:t>a further update</w:t>
      </w:r>
      <w:r w:rsidR="007E081F">
        <w:t xml:space="preserve"> on developments.</w:t>
      </w:r>
    </w:p>
    <w:p w14:paraId="7A69E60A" w14:textId="72FEA7C8" w:rsidR="00ED5237" w:rsidRDefault="00141DDF" w:rsidP="004B36EA">
      <w:pPr>
        <w:pStyle w:val="Heading2"/>
        <w:jc w:val="both"/>
      </w:pPr>
      <w:r>
        <w:t xml:space="preserve">The </w:t>
      </w:r>
      <w:r w:rsidR="00ED5237">
        <w:t xml:space="preserve">Interim University Secretary </w:t>
      </w:r>
      <w:r w:rsidR="00FA4199">
        <w:t>provided the Board with an oral report on a recent Major Incident</w:t>
      </w:r>
      <w:r w:rsidR="00857AE2">
        <w:t xml:space="preserve">. </w:t>
      </w:r>
      <w:r w:rsidR="002773FD">
        <w:t xml:space="preserve">The Board </w:t>
      </w:r>
      <w:r w:rsidR="00541E40">
        <w:t xml:space="preserve">were advised of the specifics of the case and the process </w:t>
      </w:r>
      <w:r w:rsidR="00D96029">
        <w:t xml:space="preserve">that had been </w:t>
      </w:r>
      <w:r w:rsidR="00541E40">
        <w:t xml:space="preserve">followed. </w:t>
      </w:r>
      <w:r w:rsidR="00BB4B6B">
        <w:t xml:space="preserve">The </w:t>
      </w:r>
      <w:r w:rsidR="00CF1FF7">
        <w:t xml:space="preserve">Board would receive further </w:t>
      </w:r>
      <w:r w:rsidR="00541E40">
        <w:t>information</w:t>
      </w:r>
      <w:r w:rsidR="002C2879">
        <w:t xml:space="preserve"> </w:t>
      </w:r>
      <w:r w:rsidR="00CF1FF7">
        <w:t xml:space="preserve">as matters </w:t>
      </w:r>
      <w:r w:rsidR="00D11945">
        <w:t xml:space="preserve">were </w:t>
      </w:r>
      <w:r w:rsidR="00CF1FF7">
        <w:t xml:space="preserve">progressed. </w:t>
      </w:r>
    </w:p>
    <w:p w14:paraId="58515600" w14:textId="7D04E9D1" w:rsidR="00141DDF" w:rsidRDefault="00183325" w:rsidP="004B36EA">
      <w:pPr>
        <w:pStyle w:val="Heading2"/>
        <w:jc w:val="both"/>
      </w:pPr>
      <w:r>
        <w:t>The Board Resolved:</w:t>
      </w:r>
    </w:p>
    <w:p w14:paraId="2B65FF1F" w14:textId="1736B9D2" w:rsidR="00183325" w:rsidRDefault="00183325" w:rsidP="00E800D0">
      <w:pPr>
        <w:pStyle w:val="Heading2"/>
        <w:numPr>
          <w:ilvl w:val="0"/>
          <w:numId w:val="6"/>
        </w:numPr>
        <w:jc w:val="both"/>
      </w:pPr>
      <w:r>
        <w:t xml:space="preserve">To note the </w:t>
      </w:r>
      <w:r w:rsidR="00380D48">
        <w:t>Chair’s report.</w:t>
      </w:r>
    </w:p>
    <w:p w14:paraId="5659ECC2" w14:textId="3FF31BF9" w:rsidR="00F846FB" w:rsidRDefault="00141DDF" w:rsidP="004B36EA">
      <w:pPr>
        <w:pStyle w:val="Heading1"/>
        <w:ind w:left="567" w:hanging="567"/>
        <w:jc w:val="both"/>
      </w:pPr>
      <w:r>
        <w:t>Vice-Chancellor’s Report</w:t>
      </w:r>
      <w:r w:rsidR="00F846FB">
        <w:t xml:space="preserve"> (agenda item </w:t>
      </w:r>
      <w:r>
        <w:t xml:space="preserve">agenda item </w:t>
      </w:r>
      <w:r w:rsidR="00760892">
        <w:t>6</w:t>
      </w:r>
      <w:r w:rsidR="00F846FB">
        <w:t>)</w:t>
      </w:r>
    </w:p>
    <w:p w14:paraId="70624F9A" w14:textId="7364FBC8" w:rsidR="00DD5366" w:rsidRDefault="00FB658D" w:rsidP="004B36EA">
      <w:pPr>
        <w:pStyle w:val="Heading2"/>
        <w:jc w:val="both"/>
      </w:pPr>
      <w:r>
        <w:t>Th</w:t>
      </w:r>
      <w:r w:rsidR="00C06785">
        <w:t xml:space="preserve">e Vice Chancellor </w:t>
      </w:r>
      <w:r w:rsidR="0058749C">
        <w:t>introduced their repor</w:t>
      </w:r>
      <w:r w:rsidR="00230FC8">
        <w:t>t</w:t>
      </w:r>
      <w:r w:rsidR="00F922FC">
        <w:t xml:space="preserve"> that provided an update on a </w:t>
      </w:r>
      <w:r w:rsidR="00E02D52">
        <w:t xml:space="preserve">wide </w:t>
      </w:r>
      <w:r w:rsidR="00F922FC">
        <w:t>range of matters</w:t>
      </w:r>
      <w:r w:rsidR="00366F37">
        <w:t xml:space="preserve"> for Board members to note.</w:t>
      </w:r>
      <w:r w:rsidR="004029D6">
        <w:t xml:space="preserve"> (The Vice Chancellor did not speak to </w:t>
      </w:r>
      <w:r w:rsidR="009A1CC4">
        <w:t xml:space="preserve">matters contained in </w:t>
      </w:r>
      <w:r w:rsidR="004029D6">
        <w:t xml:space="preserve">the report directly). </w:t>
      </w:r>
      <w:r w:rsidR="0000641F">
        <w:t xml:space="preserve"> </w:t>
      </w:r>
      <w:r w:rsidR="003E4D74">
        <w:t xml:space="preserve">The </w:t>
      </w:r>
      <w:r w:rsidR="008806E2">
        <w:t xml:space="preserve">Vice Chancellor </w:t>
      </w:r>
      <w:r w:rsidR="009A1CC4">
        <w:t>began by c</w:t>
      </w:r>
      <w:r w:rsidR="008806E2">
        <w:t>ongratulat</w:t>
      </w:r>
      <w:r w:rsidR="009A1CC4">
        <w:t xml:space="preserve">ing </w:t>
      </w:r>
      <w:r w:rsidR="008806E2">
        <w:t xml:space="preserve">Professor Rachael Langford on </w:t>
      </w:r>
      <w:r w:rsidR="00A60134">
        <w:t>her appointment as President and Vice Chancellor from February 2024</w:t>
      </w:r>
      <w:r w:rsidR="003F3171">
        <w:t xml:space="preserve">. </w:t>
      </w:r>
    </w:p>
    <w:p w14:paraId="119DD187" w14:textId="200E48E3" w:rsidR="00DD5366" w:rsidRDefault="00DF2ACF" w:rsidP="004B36EA">
      <w:pPr>
        <w:pStyle w:val="Heading2"/>
        <w:jc w:val="both"/>
      </w:pPr>
      <w:r>
        <w:t xml:space="preserve">The Vice Chancellor </w:t>
      </w:r>
      <w:r w:rsidR="00D13F3C">
        <w:t xml:space="preserve">spoke briefly about her experiences in </w:t>
      </w:r>
      <w:r w:rsidR="00A66F8F">
        <w:t>the role since joining the University i</w:t>
      </w:r>
      <w:r w:rsidR="00D021F4">
        <w:t xml:space="preserve">n </w:t>
      </w:r>
      <w:r w:rsidR="00A66F8F">
        <w:t xml:space="preserve">October 2016. </w:t>
      </w:r>
      <w:r w:rsidR="00F8219B">
        <w:t xml:space="preserve">Specific reference was made </w:t>
      </w:r>
      <w:r w:rsidR="00D021F4">
        <w:t>to</w:t>
      </w:r>
      <w:r w:rsidR="00D8616F">
        <w:t xml:space="preserve"> </w:t>
      </w:r>
      <w:r w:rsidR="00A255E8">
        <w:t xml:space="preserve">the </w:t>
      </w:r>
      <w:r w:rsidR="003C7DF9">
        <w:t xml:space="preserve">initial work </w:t>
      </w:r>
      <w:r w:rsidR="00A255E8">
        <w:t xml:space="preserve">undertaken to </w:t>
      </w:r>
      <w:r w:rsidR="00DC1B31">
        <w:t>stabili</w:t>
      </w:r>
      <w:r w:rsidR="00063B00">
        <w:t>se</w:t>
      </w:r>
      <w:r w:rsidR="00DC1B31">
        <w:t xml:space="preserve"> the University’s finances</w:t>
      </w:r>
      <w:r w:rsidR="00A255E8">
        <w:t xml:space="preserve"> at the time and subsequent </w:t>
      </w:r>
      <w:r w:rsidR="006A6FE9">
        <w:t xml:space="preserve">work on the development of </w:t>
      </w:r>
      <w:r w:rsidR="00DC4AAE">
        <w:t xml:space="preserve">the Strategic Plan 2017/18 to 2022/23 </w:t>
      </w:r>
      <w:r w:rsidR="003A1820">
        <w:t xml:space="preserve">which focused on </w:t>
      </w:r>
      <w:r w:rsidR="009F3CD5">
        <w:t xml:space="preserve">achieving </w:t>
      </w:r>
      <w:r w:rsidR="003A1820">
        <w:t>diversification</w:t>
      </w:r>
      <w:r w:rsidR="009F3CD5">
        <w:t>,</w:t>
      </w:r>
      <w:r w:rsidR="003A1820">
        <w:t xml:space="preserve"> growth</w:t>
      </w:r>
      <w:r w:rsidR="009F3CD5">
        <w:t>,</w:t>
      </w:r>
      <w:r w:rsidR="003A1820">
        <w:t xml:space="preserve"> and improvement</w:t>
      </w:r>
      <w:r w:rsidR="000F4D93">
        <w:t xml:space="preserve">. </w:t>
      </w:r>
      <w:r w:rsidR="00C70622">
        <w:t xml:space="preserve">The University had </w:t>
      </w:r>
      <w:r w:rsidR="00E40FCD">
        <w:t>transformed significantly during this period.</w:t>
      </w:r>
    </w:p>
    <w:p w14:paraId="7B070364" w14:textId="6E00F981" w:rsidR="000F4D93" w:rsidRDefault="000F4D93" w:rsidP="004B36EA">
      <w:pPr>
        <w:pStyle w:val="Heading2"/>
        <w:jc w:val="both"/>
      </w:pPr>
      <w:r>
        <w:t>The Vice Chancellor</w:t>
      </w:r>
      <w:r w:rsidR="00530984">
        <w:t xml:space="preserve"> referred to </w:t>
      </w:r>
      <w:r w:rsidR="00130CC0">
        <w:t>the University’s current strategic plan ‘</w:t>
      </w:r>
      <w:r w:rsidR="00530984">
        <w:t>Strategy 2030</w:t>
      </w:r>
      <w:r w:rsidR="00130CC0">
        <w:t>’</w:t>
      </w:r>
      <w:r w:rsidR="00530984">
        <w:t xml:space="preserve"> </w:t>
      </w:r>
      <w:r w:rsidR="00130CC0">
        <w:t xml:space="preserve">and provided her </w:t>
      </w:r>
      <w:r w:rsidR="00720536">
        <w:t xml:space="preserve">specific </w:t>
      </w:r>
      <w:r w:rsidR="00130CC0">
        <w:t xml:space="preserve">thoughts on the </w:t>
      </w:r>
      <w:r w:rsidR="000F3362">
        <w:t xml:space="preserve">challenges, risks and opportunities </w:t>
      </w:r>
      <w:r w:rsidR="00EA2D36">
        <w:t xml:space="preserve">on </w:t>
      </w:r>
      <w:r w:rsidR="00625A1E">
        <w:t xml:space="preserve">each of the </w:t>
      </w:r>
      <w:r w:rsidR="00FF2813">
        <w:t xml:space="preserve">four </w:t>
      </w:r>
      <w:r w:rsidR="00625A1E">
        <w:t xml:space="preserve">thematic strategies </w:t>
      </w:r>
      <w:r w:rsidR="00BB5618">
        <w:t xml:space="preserve">included within the plan. </w:t>
      </w:r>
    </w:p>
    <w:p w14:paraId="01B24A8D" w14:textId="0807B55F" w:rsidR="0000641F" w:rsidRDefault="009D4C6C" w:rsidP="004B36EA">
      <w:pPr>
        <w:pStyle w:val="Heading2"/>
        <w:jc w:val="both"/>
      </w:pPr>
      <w:r>
        <w:t>T</w:t>
      </w:r>
      <w:r w:rsidR="00480FA6">
        <w:t xml:space="preserve">he Vice Chancellor concluded by </w:t>
      </w:r>
      <w:r w:rsidR="0078063D">
        <w:t xml:space="preserve">advising of her plans </w:t>
      </w:r>
      <w:r w:rsidR="000F3F5E">
        <w:t>after r</w:t>
      </w:r>
      <w:r w:rsidR="0078063D">
        <w:t>etir</w:t>
      </w:r>
      <w:r w:rsidR="000F3F5E">
        <w:t>ing from the role</w:t>
      </w:r>
      <w:r w:rsidR="009751B1">
        <w:t>, and</w:t>
      </w:r>
      <w:r w:rsidR="000F3F5E">
        <w:t xml:space="preserve"> </w:t>
      </w:r>
      <w:r w:rsidR="00480FA6">
        <w:t>thank</w:t>
      </w:r>
      <w:r w:rsidR="009751B1">
        <w:t>ed</w:t>
      </w:r>
      <w:r w:rsidR="00480FA6">
        <w:t xml:space="preserve"> the Board</w:t>
      </w:r>
      <w:r w:rsidR="000408FA">
        <w:t>, the Executive team</w:t>
      </w:r>
      <w:r w:rsidR="00A119AB">
        <w:t xml:space="preserve">, and the wider community of staff and students at the University </w:t>
      </w:r>
      <w:r w:rsidR="008746FF">
        <w:t xml:space="preserve">for their support over previous years. </w:t>
      </w:r>
    </w:p>
    <w:p w14:paraId="71D50251" w14:textId="13C6D577" w:rsidR="001B3812" w:rsidRDefault="001B3812" w:rsidP="001B3812">
      <w:pPr>
        <w:pStyle w:val="Heading2"/>
      </w:pPr>
      <w:r>
        <w:t>The Board Resolved:</w:t>
      </w:r>
    </w:p>
    <w:p w14:paraId="75F2BFF1" w14:textId="66367188" w:rsidR="00F846FB" w:rsidRPr="00141DDF" w:rsidRDefault="00E91618" w:rsidP="00E800D0">
      <w:pPr>
        <w:pStyle w:val="Heading2"/>
        <w:numPr>
          <w:ilvl w:val="0"/>
          <w:numId w:val="23"/>
        </w:numPr>
      </w:pPr>
      <w:r>
        <w:t>To note the Vice Chancellor’s repo</w:t>
      </w:r>
      <w:r w:rsidR="00772F81">
        <w:t>rt.</w:t>
      </w:r>
    </w:p>
    <w:p w14:paraId="7CB40A08" w14:textId="391C03C1" w:rsidR="00716DD4" w:rsidRDefault="00141DDF" w:rsidP="004B36EA">
      <w:pPr>
        <w:pStyle w:val="Heading1"/>
        <w:ind w:left="567" w:hanging="567"/>
        <w:jc w:val="both"/>
      </w:pPr>
      <w:r>
        <w:t>Students’ Union Update</w:t>
      </w:r>
      <w:r w:rsidR="00716DD4">
        <w:t xml:space="preserve"> (agenda item </w:t>
      </w:r>
      <w:r>
        <w:t>7</w:t>
      </w:r>
      <w:r w:rsidR="00716DD4">
        <w:t>)</w:t>
      </w:r>
    </w:p>
    <w:p w14:paraId="0ECF2EEF" w14:textId="3E2F5AC2" w:rsidR="00840D0E" w:rsidRDefault="00B533C5" w:rsidP="004B36EA">
      <w:pPr>
        <w:pStyle w:val="Heading2"/>
        <w:jc w:val="both"/>
      </w:pPr>
      <w:r>
        <w:t>The Student Governors joint</w:t>
      </w:r>
      <w:r w:rsidR="00F95B2A">
        <w:t>ly presented their report</w:t>
      </w:r>
      <w:r w:rsidR="009C7838">
        <w:t>.</w:t>
      </w:r>
    </w:p>
    <w:p w14:paraId="538DEF33" w14:textId="3AA15BB7" w:rsidR="0087198F" w:rsidRDefault="009C7838" w:rsidP="004B36EA">
      <w:pPr>
        <w:pStyle w:val="Heading2"/>
        <w:jc w:val="both"/>
      </w:pPr>
      <w:r>
        <w:t>Firstly, the Board was advised of arrangements for the recruitment and induction of SU School Reps</w:t>
      </w:r>
      <w:r w:rsidR="000B4D69">
        <w:t xml:space="preserve">. </w:t>
      </w:r>
      <w:r w:rsidR="0035723F">
        <w:t>The</w:t>
      </w:r>
      <w:r w:rsidR="00CA435B">
        <w:t xml:space="preserve">re was a specific focus on engaging students </w:t>
      </w:r>
      <w:r w:rsidR="00ED4048">
        <w:t xml:space="preserve">through </w:t>
      </w:r>
      <w:r w:rsidR="00CA435B">
        <w:t xml:space="preserve">trialling different methods to </w:t>
      </w:r>
      <w:r w:rsidR="003C0277">
        <w:t>gather feedback and increase visibility of the SU</w:t>
      </w:r>
      <w:r w:rsidR="008E3DE9">
        <w:t xml:space="preserve">’s Rep structure. </w:t>
      </w:r>
      <w:r w:rsidR="00245E36">
        <w:t>The Board was also advised of the work of SU Part</w:t>
      </w:r>
      <w:r w:rsidR="00114D8B">
        <w:t xml:space="preserve">-time Officers </w:t>
      </w:r>
      <w:r w:rsidR="005106D9">
        <w:t>on running campaigns and providing support to s</w:t>
      </w:r>
      <w:r w:rsidR="00465731">
        <w:t xml:space="preserve">tudent societies. </w:t>
      </w:r>
    </w:p>
    <w:p w14:paraId="2500BC66" w14:textId="0E8940E2" w:rsidR="00ED4D42" w:rsidRDefault="00465731" w:rsidP="004B36EA">
      <w:pPr>
        <w:pStyle w:val="Heading2"/>
        <w:jc w:val="both"/>
      </w:pPr>
      <w:r>
        <w:lastRenderedPageBreak/>
        <w:t xml:space="preserve">Secondly, </w:t>
      </w:r>
      <w:r w:rsidR="00307788">
        <w:t xml:space="preserve">the Board was informed of </w:t>
      </w:r>
      <w:r w:rsidR="00BD2847">
        <w:t>arrangements</w:t>
      </w:r>
      <w:r w:rsidR="00D610D4">
        <w:t xml:space="preserve"> to recruit </w:t>
      </w:r>
      <w:r w:rsidR="00B354B3">
        <w:t xml:space="preserve">additional </w:t>
      </w:r>
      <w:r w:rsidR="00D610D4">
        <w:t xml:space="preserve">external </w:t>
      </w:r>
      <w:r w:rsidR="00B354B3">
        <w:t>members to the SU Board of Trustees. Th</w:t>
      </w:r>
      <w:r w:rsidR="000B392A">
        <w:t xml:space="preserve">ree external members would be recruited on a staggered basis </w:t>
      </w:r>
      <w:r w:rsidR="00341985">
        <w:t xml:space="preserve">as part of wider measures </w:t>
      </w:r>
      <w:r w:rsidR="007B6EBA">
        <w:t xml:space="preserve">to </w:t>
      </w:r>
      <w:r w:rsidR="00243E4B">
        <w:t>strengthen SU governance</w:t>
      </w:r>
      <w:r w:rsidR="00A353D6">
        <w:t xml:space="preserve">. </w:t>
      </w:r>
    </w:p>
    <w:p w14:paraId="4665A8E2" w14:textId="11894A30" w:rsidR="003D2EC1" w:rsidRDefault="00E43A7E" w:rsidP="004B36EA">
      <w:pPr>
        <w:pStyle w:val="Heading2"/>
        <w:jc w:val="both"/>
      </w:pPr>
      <w:r>
        <w:t xml:space="preserve">Thirdly, the </w:t>
      </w:r>
      <w:r w:rsidR="003D2EC1">
        <w:t xml:space="preserve">Board was </w:t>
      </w:r>
      <w:r w:rsidR="00431F47">
        <w:t xml:space="preserve">informed how the University and SU were working together effectively to support students </w:t>
      </w:r>
      <w:r w:rsidR="005B43DB">
        <w:t xml:space="preserve">with the cost-of-living crisis. </w:t>
      </w:r>
      <w:r w:rsidR="00412221">
        <w:t xml:space="preserve">This included support to students </w:t>
      </w:r>
      <w:r w:rsidR="00005E37">
        <w:t xml:space="preserve">to cover costs of extra-curricular activities </w:t>
      </w:r>
      <w:r w:rsidR="00E41CF8">
        <w:t>(such as Sports and Societies) to maintain participation</w:t>
      </w:r>
      <w:r w:rsidR="00EA41BE">
        <w:t xml:space="preserve">, and support </w:t>
      </w:r>
      <w:r w:rsidR="00B23188">
        <w:t>to create a cost</w:t>
      </w:r>
      <w:r w:rsidR="00AC52DB">
        <w:t>-</w:t>
      </w:r>
      <w:r w:rsidR="00B23188">
        <w:t xml:space="preserve">effective </w:t>
      </w:r>
      <w:r w:rsidR="000E15BC">
        <w:t xml:space="preserve">food and beverage menu </w:t>
      </w:r>
      <w:r w:rsidR="001A35DB">
        <w:t xml:space="preserve">for students on campus. </w:t>
      </w:r>
    </w:p>
    <w:p w14:paraId="0CCD6F36" w14:textId="3EE706BD" w:rsidR="00AC52DB" w:rsidRDefault="00AC52DB" w:rsidP="004B36EA">
      <w:pPr>
        <w:pStyle w:val="Heading2"/>
        <w:jc w:val="both"/>
      </w:pPr>
      <w:r>
        <w:t xml:space="preserve">Fourthly, </w:t>
      </w:r>
      <w:r w:rsidR="006D175D">
        <w:t xml:space="preserve">the Board </w:t>
      </w:r>
      <w:r w:rsidR="001839A4">
        <w:t xml:space="preserve">was advised how the University and </w:t>
      </w:r>
      <w:r w:rsidR="00690F32">
        <w:t xml:space="preserve">SU were working together positively and constructively on the </w:t>
      </w:r>
      <w:r w:rsidR="00382588">
        <w:t>future of Sport at Cardiff Me</w:t>
      </w:r>
      <w:r w:rsidR="0059535A">
        <w:t xml:space="preserve">t. </w:t>
      </w:r>
      <w:r w:rsidR="00382588">
        <w:t xml:space="preserve"> </w:t>
      </w:r>
    </w:p>
    <w:p w14:paraId="50621E1D" w14:textId="31AFA06E" w:rsidR="00ED4D42" w:rsidRDefault="00645C93" w:rsidP="004B36EA">
      <w:pPr>
        <w:pStyle w:val="Heading2"/>
        <w:jc w:val="both"/>
      </w:pPr>
      <w:r>
        <w:t xml:space="preserve">Finally, the </w:t>
      </w:r>
      <w:r w:rsidR="006F15F2">
        <w:t xml:space="preserve">Board </w:t>
      </w:r>
      <w:r w:rsidR="009C353F">
        <w:t xml:space="preserve">received </w:t>
      </w:r>
      <w:r w:rsidR="009B27FD">
        <w:t>an update on</w:t>
      </w:r>
      <w:r w:rsidR="005C3A40">
        <w:t xml:space="preserve"> </w:t>
      </w:r>
      <w:r w:rsidR="00E11980">
        <w:t>SU events</w:t>
      </w:r>
      <w:r w:rsidR="006C6D68">
        <w:t xml:space="preserve">. </w:t>
      </w:r>
      <w:r w:rsidR="00F4787D">
        <w:t xml:space="preserve">The Diwali event held on 12 November had been particularly successful. </w:t>
      </w:r>
    </w:p>
    <w:p w14:paraId="72E49A21" w14:textId="77777777" w:rsidR="0043379F" w:rsidRDefault="0043379F" w:rsidP="004B36EA">
      <w:pPr>
        <w:pStyle w:val="Heading2"/>
        <w:jc w:val="both"/>
      </w:pPr>
      <w:r>
        <w:t>The Board Resolved:</w:t>
      </w:r>
    </w:p>
    <w:p w14:paraId="39C0E781" w14:textId="77777777" w:rsidR="00DD1830" w:rsidRDefault="0043379F" w:rsidP="00E800D0">
      <w:pPr>
        <w:pStyle w:val="Heading2"/>
        <w:numPr>
          <w:ilvl w:val="0"/>
          <w:numId w:val="7"/>
        </w:numPr>
        <w:jc w:val="both"/>
      </w:pPr>
      <w:r>
        <w:t xml:space="preserve">To note the </w:t>
      </w:r>
      <w:r w:rsidR="00DD1830">
        <w:t>Students’ Union Update.</w:t>
      </w:r>
    </w:p>
    <w:p w14:paraId="1F297265" w14:textId="77777777" w:rsidR="00E77CB8" w:rsidRDefault="00E77CB8" w:rsidP="00E77CB8">
      <w:pPr>
        <w:pStyle w:val="Heading2"/>
        <w:numPr>
          <w:ilvl w:val="0"/>
          <w:numId w:val="0"/>
        </w:numPr>
        <w:ind w:left="936"/>
        <w:jc w:val="both"/>
      </w:pPr>
    </w:p>
    <w:p w14:paraId="4D55D11A" w14:textId="5D3432ED" w:rsidR="00936535" w:rsidRPr="00936535" w:rsidRDefault="00936535" w:rsidP="004B36EA">
      <w:pPr>
        <w:pStyle w:val="Heading2"/>
        <w:numPr>
          <w:ilvl w:val="0"/>
          <w:numId w:val="0"/>
        </w:numPr>
        <w:ind w:left="576" w:hanging="576"/>
        <w:jc w:val="both"/>
        <w:rPr>
          <w:sz w:val="28"/>
          <w:szCs w:val="28"/>
        </w:rPr>
      </w:pPr>
      <w:r>
        <w:rPr>
          <w:sz w:val="28"/>
          <w:szCs w:val="28"/>
        </w:rPr>
        <w:t xml:space="preserve">Part A2: </w:t>
      </w:r>
      <w:r w:rsidR="000B73CD">
        <w:rPr>
          <w:sz w:val="28"/>
          <w:szCs w:val="28"/>
        </w:rPr>
        <w:t>Strategic Items of Business</w:t>
      </w:r>
    </w:p>
    <w:p w14:paraId="7ABB9BF2" w14:textId="3A12FB7C" w:rsidR="00716DD4" w:rsidRDefault="00141DDF" w:rsidP="004B36EA">
      <w:pPr>
        <w:pStyle w:val="Heading1"/>
        <w:ind w:left="567" w:hanging="567"/>
        <w:jc w:val="both"/>
      </w:pPr>
      <w:r>
        <w:t>Annual Report and Financial Statements</w:t>
      </w:r>
      <w:r w:rsidR="00716DD4">
        <w:t xml:space="preserve"> </w:t>
      </w:r>
      <w:r w:rsidR="001F76CF">
        <w:t xml:space="preserve">for 2022-23 </w:t>
      </w:r>
      <w:r w:rsidR="00716DD4">
        <w:t xml:space="preserve">(agenda item </w:t>
      </w:r>
      <w:r>
        <w:t>8</w:t>
      </w:r>
      <w:r w:rsidR="00716DD4">
        <w:t>)</w:t>
      </w:r>
    </w:p>
    <w:p w14:paraId="2BD30939" w14:textId="4611EDF4" w:rsidR="00B55310" w:rsidRDefault="00B55310" w:rsidP="004B36EA">
      <w:pPr>
        <w:pStyle w:val="Heading2"/>
        <w:jc w:val="both"/>
      </w:pPr>
      <w:r>
        <w:t xml:space="preserve">The Chief Officer (Resources) </w:t>
      </w:r>
      <w:r w:rsidR="00B77696">
        <w:t xml:space="preserve">presented the Annual Report and </w:t>
      </w:r>
      <w:r w:rsidR="001F76CF">
        <w:t>Financial Statements for 2022-23</w:t>
      </w:r>
      <w:r w:rsidR="008800DE">
        <w:t xml:space="preserve"> for approval by </w:t>
      </w:r>
      <w:r w:rsidR="005D5402">
        <w:t xml:space="preserve">the </w:t>
      </w:r>
      <w:r w:rsidR="008800DE">
        <w:t xml:space="preserve">Board and submission to HEFCW by 30 November 2023. </w:t>
      </w:r>
      <w:r w:rsidR="00E07D7B">
        <w:t xml:space="preserve">The </w:t>
      </w:r>
      <w:r w:rsidR="00400D8D">
        <w:t>content of the report had b</w:t>
      </w:r>
      <w:r w:rsidR="00D1038B">
        <w:t xml:space="preserve">een overhauled from previous years to address recommendations </w:t>
      </w:r>
      <w:r w:rsidR="002D0270">
        <w:t xml:space="preserve">arising from </w:t>
      </w:r>
      <w:r w:rsidR="00B367D0">
        <w:t xml:space="preserve">best practice advocated in </w:t>
      </w:r>
      <w:r w:rsidR="00905F28">
        <w:t xml:space="preserve">the Review of Governance in Universities in Wales </w:t>
      </w:r>
      <w:r w:rsidR="00B367D0">
        <w:t xml:space="preserve">and specific </w:t>
      </w:r>
      <w:r w:rsidR="002D0270">
        <w:t>feedback</w:t>
      </w:r>
      <w:r w:rsidR="00B367D0">
        <w:t xml:space="preserve"> from HEFCW.</w:t>
      </w:r>
      <w:r w:rsidR="0062254F">
        <w:t xml:space="preserve"> </w:t>
      </w:r>
      <w:r w:rsidR="005F4D05">
        <w:t xml:space="preserve">The University </w:t>
      </w:r>
      <w:r w:rsidR="00DD2F8D">
        <w:t xml:space="preserve">and its subsidiaries </w:t>
      </w:r>
      <w:r w:rsidR="005F4D05">
        <w:t>had delivered a very strong financial performance in 2022-23</w:t>
      </w:r>
      <w:r w:rsidR="00B47311">
        <w:t xml:space="preserve">, with the group’s income </w:t>
      </w:r>
      <w:r w:rsidR="009F2D4B">
        <w:t>having increased by £16m to £153m (</w:t>
      </w:r>
      <w:r w:rsidR="00D75AA8">
        <w:t xml:space="preserve">compared to </w:t>
      </w:r>
      <w:r w:rsidR="009F2D4B">
        <w:t>£13</w:t>
      </w:r>
      <w:r w:rsidR="00DD2F8D">
        <w:t>7.2m in 2022</w:t>
      </w:r>
      <w:r w:rsidR="00D75AA8">
        <w:t>)</w:t>
      </w:r>
      <w:r w:rsidR="00DD2F8D">
        <w:t xml:space="preserve">. The </w:t>
      </w:r>
      <w:r w:rsidR="009662B3">
        <w:t xml:space="preserve">financial results for the year showed that the group had delivered an accounting surplus of £5.6m </w:t>
      </w:r>
      <w:r w:rsidR="00D75AA8">
        <w:t xml:space="preserve">(comparted to a deficit of £0.7m in </w:t>
      </w:r>
      <w:r w:rsidR="006A398F">
        <w:t>2022) and had generated an operational cash surplus of £16m (</w:t>
      </w:r>
      <w:r w:rsidR="00F20982">
        <w:t xml:space="preserve">compared to £19.5m in 2022). </w:t>
      </w:r>
    </w:p>
    <w:p w14:paraId="5D24D6E5" w14:textId="186B856A" w:rsidR="00696B12" w:rsidRDefault="000E1B82" w:rsidP="004B36EA">
      <w:pPr>
        <w:pStyle w:val="Heading2"/>
        <w:jc w:val="both"/>
      </w:pPr>
      <w:r>
        <w:t xml:space="preserve">The Chief Officer Resources </w:t>
      </w:r>
      <w:r w:rsidR="00696B12">
        <w:t>emphasised that the financial outlook for future years w</w:t>
      </w:r>
      <w:r w:rsidR="000936CB">
        <w:t>as already going to</w:t>
      </w:r>
      <w:r w:rsidR="00696B12">
        <w:t xml:space="preserve"> be more challenging</w:t>
      </w:r>
      <w:r w:rsidR="000936CB">
        <w:t xml:space="preserve"> – even before the need to </w:t>
      </w:r>
      <w:r w:rsidR="00ED59DB">
        <w:t>develop revised budget proposals</w:t>
      </w:r>
      <w:r w:rsidR="00DE7F3F">
        <w:t xml:space="preserve"> had been identified</w:t>
      </w:r>
      <w:r w:rsidR="00AC6218">
        <w:t>. T</w:t>
      </w:r>
      <w:r w:rsidR="0076261F">
        <w:t xml:space="preserve">he full time home undergraduate tuition fee </w:t>
      </w:r>
      <w:r w:rsidR="00C32042">
        <w:t>h</w:t>
      </w:r>
      <w:r w:rsidR="0088056F">
        <w:t>a</w:t>
      </w:r>
      <w:r w:rsidR="00AC6218">
        <w:t>d</w:t>
      </w:r>
      <w:r w:rsidR="0088056F">
        <w:t xml:space="preserve"> </w:t>
      </w:r>
      <w:r w:rsidR="00B5030C">
        <w:t xml:space="preserve">remained capped by Welsh Government at £9k </w:t>
      </w:r>
      <w:r w:rsidR="00EF0D07">
        <w:t>for the twelfth successive year</w:t>
      </w:r>
      <w:r w:rsidR="00AC6218">
        <w:t xml:space="preserve">. </w:t>
      </w:r>
      <w:r w:rsidR="00BC1455">
        <w:t>The h</w:t>
      </w:r>
      <w:r w:rsidR="00B2552A">
        <w:t xml:space="preserve">igh level of </w:t>
      </w:r>
      <w:r w:rsidR="00BC1455">
        <w:t xml:space="preserve">UK </w:t>
      </w:r>
      <w:r w:rsidR="00B2552A">
        <w:t xml:space="preserve">inflation </w:t>
      </w:r>
      <w:r w:rsidR="00BC1455">
        <w:t>was also adding pressure to the University’s cost base.</w:t>
      </w:r>
    </w:p>
    <w:p w14:paraId="452299D0" w14:textId="5B73A81D" w:rsidR="0069677E" w:rsidRPr="009720B8" w:rsidRDefault="0069677E" w:rsidP="0069677E">
      <w:pPr>
        <w:pStyle w:val="Heading2"/>
      </w:pPr>
      <w:r>
        <w:t>The Board Resolved:</w:t>
      </w:r>
    </w:p>
    <w:p w14:paraId="1A243720" w14:textId="17CCC3C7" w:rsidR="00B447E4" w:rsidRDefault="00B447E4" w:rsidP="00E800D0">
      <w:pPr>
        <w:pStyle w:val="Heading2"/>
        <w:numPr>
          <w:ilvl w:val="0"/>
          <w:numId w:val="22"/>
        </w:numPr>
        <w:jc w:val="both"/>
      </w:pPr>
      <w:r>
        <w:t>To note that the Annual Report and Financial Statements for 2023 had been considered and endorsed by Audit Committee at its meeting held on 20 November 2023.</w:t>
      </w:r>
    </w:p>
    <w:p w14:paraId="404455E4" w14:textId="68658821" w:rsidR="009720B8" w:rsidRPr="009720B8" w:rsidRDefault="0069677E" w:rsidP="00E800D0">
      <w:pPr>
        <w:pStyle w:val="Heading2"/>
        <w:numPr>
          <w:ilvl w:val="0"/>
          <w:numId w:val="22"/>
        </w:numPr>
        <w:jc w:val="both"/>
      </w:pPr>
      <w:r w:rsidRPr="009720B8">
        <w:lastRenderedPageBreak/>
        <w:t>To approve the Annual Report and Financial Statements for 202</w:t>
      </w:r>
      <w:r w:rsidR="009720B8" w:rsidRPr="009720B8">
        <w:t xml:space="preserve">2-23 for submission to HEFCW by 30 November 2023. </w:t>
      </w:r>
    </w:p>
    <w:p w14:paraId="2B550845" w14:textId="417DCB70" w:rsidR="00141DDF" w:rsidRDefault="00141DDF" w:rsidP="004B36EA">
      <w:pPr>
        <w:pStyle w:val="Heading1"/>
        <w:ind w:left="567" w:hanging="567"/>
        <w:jc w:val="both"/>
      </w:pPr>
      <w:r>
        <w:t>External Audit Findings Report (agenda item 9)</w:t>
      </w:r>
    </w:p>
    <w:p w14:paraId="01228FF5" w14:textId="77777777" w:rsidR="00642A35" w:rsidRPr="00E4405B" w:rsidRDefault="00642A35" w:rsidP="004B36EA">
      <w:pPr>
        <w:pStyle w:val="Heading2"/>
        <w:jc w:val="both"/>
        <w:rPr>
          <w:rStyle w:val="eop"/>
          <w:color w:val="auto"/>
        </w:rPr>
      </w:pPr>
      <w:r w:rsidRPr="00E4405B">
        <w:rPr>
          <w:rStyle w:val="normaltextrun"/>
          <w:rFonts w:cs="Arial"/>
          <w:color w:val="auto"/>
        </w:rPr>
        <w:t>The Chief Officer (Resources) presented the External Audit Findings Report. The External Auditors’ analytical review of the University’s financial performance supported the contents of the Annual Report and Financial Statements. The External Auditors were expected to be able to issue a statutory audit opinion as set out in accordance with legislation and the Audit Code of Practice (issued by HEFCW).   </w:t>
      </w:r>
      <w:r w:rsidRPr="00E4405B">
        <w:rPr>
          <w:rStyle w:val="eop"/>
          <w:rFonts w:cs="Arial"/>
          <w:color w:val="auto"/>
        </w:rPr>
        <w:t> </w:t>
      </w:r>
    </w:p>
    <w:p w14:paraId="013CBA69" w14:textId="2BE7ABCF" w:rsidR="00642A35" w:rsidRPr="00E4405B" w:rsidRDefault="00642A35" w:rsidP="004B36EA">
      <w:pPr>
        <w:pStyle w:val="Heading2"/>
        <w:jc w:val="both"/>
        <w:rPr>
          <w:rStyle w:val="normaltextrun"/>
          <w:color w:val="auto"/>
        </w:rPr>
      </w:pPr>
      <w:r w:rsidRPr="00E4405B">
        <w:rPr>
          <w:rStyle w:val="normaltextrun"/>
          <w:rFonts w:cs="Arial"/>
          <w:color w:val="auto"/>
        </w:rPr>
        <w:t xml:space="preserve">The Chief Officer (Resources) advised that under ISA (UK) 240, the External Auditors were required to consider the risk of fraud through management override controls and in revenue recognition. It was confirmed that following assessment: no issues had been identified; no material weaknesses in internal control had been found; and no material breaches of laws and regulations that would impact on the financial statements had been identified.  The Chief Officer (Resources) highlighted that </w:t>
      </w:r>
      <w:r w:rsidR="00DF6980" w:rsidRPr="00E4405B">
        <w:rPr>
          <w:rStyle w:val="normaltextrun"/>
          <w:rFonts w:cs="Arial"/>
          <w:color w:val="auto"/>
        </w:rPr>
        <w:t xml:space="preserve">whilst </w:t>
      </w:r>
      <w:r w:rsidR="006A437E" w:rsidRPr="00E4405B">
        <w:rPr>
          <w:rStyle w:val="normaltextrun"/>
          <w:rFonts w:cs="Arial"/>
          <w:color w:val="auto"/>
        </w:rPr>
        <w:t>there had been a factual overstatement of bad debt</w:t>
      </w:r>
      <w:r w:rsidR="00475A0C" w:rsidRPr="00E4405B">
        <w:rPr>
          <w:rStyle w:val="normaltextrun"/>
          <w:rFonts w:cs="Arial"/>
          <w:color w:val="auto"/>
        </w:rPr>
        <w:t xml:space="preserve">, the </w:t>
      </w:r>
      <w:r w:rsidRPr="00E4405B">
        <w:rPr>
          <w:rStyle w:val="normaltextrun"/>
          <w:rFonts w:cs="Arial"/>
          <w:color w:val="auto"/>
        </w:rPr>
        <w:t>unadjusted differences were deemed ‘not material’</w:t>
      </w:r>
      <w:r w:rsidR="00475A0C" w:rsidRPr="00E4405B">
        <w:rPr>
          <w:rStyle w:val="normaltextrun"/>
          <w:rFonts w:cs="Arial"/>
          <w:color w:val="auto"/>
        </w:rPr>
        <w:t xml:space="preserve"> and </w:t>
      </w:r>
      <w:r w:rsidR="008C6C92" w:rsidRPr="00E4405B">
        <w:rPr>
          <w:rStyle w:val="normaltextrun"/>
          <w:rFonts w:cs="Arial"/>
          <w:color w:val="auto"/>
        </w:rPr>
        <w:t>that no adjustments to the financial statements were proposed.</w:t>
      </w:r>
      <w:r w:rsidRPr="00E4405B">
        <w:rPr>
          <w:rStyle w:val="normaltextrun"/>
          <w:rFonts w:cs="Arial"/>
          <w:color w:val="auto"/>
        </w:rPr>
        <w:t xml:space="preserve"> </w:t>
      </w:r>
    </w:p>
    <w:p w14:paraId="4C604B81" w14:textId="0498B7A2" w:rsidR="00853BCD" w:rsidRPr="00853BCD" w:rsidRDefault="00853BCD" w:rsidP="004B36EA">
      <w:pPr>
        <w:pStyle w:val="Heading2"/>
        <w:jc w:val="both"/>
        <w:rPr>
          <w:rStyle w:val="normaltextrun"/>
          <w:color w:val="auto"/>
        </w:rPr>
      </w:pPr>
      <w:r>
        <w:rPr>
          <w:rStyle w:val="normaltextrun"/>
          <w:color w:val="auto"/>
        </w:rPr>
        <w:t>The Chair of Audit Comm</w:t>
      </w:r>
      <w:r w:rsidR="001759DD">
        <w:rPr>
          <w:rStyle w:val="normaltextrun"/>
          <w:color w:val="auto"/>
        </w:rPr>
        <w:t xml:space="preserve">ittee advised that the Committee had considered the </w:t>
      </w:r>
      <w:r w:rsidR="00035CBF">
        <w:rPr>
          <w:rStyle w:val="normaltextrun"/>
          <w:color w:val="auto"/>
        </w:rPr>
        <w:t xml:space="preserve">draft Annual Report and Financial Statements in detail </w:t>
      </w:r>
      <w:r w:rsidR="00386BAD">
        <w:rPr>
          <w:rStyle w:val="normaltextrun"/>
          <w:color w:val="auto"/>
        </w:rPr>
        <w:t xml:space="preserve">at its meeting on 20 November </w:t>
      </w:r>
      <w:r w:rsidR="00035CBF">
        <w:rPr>
          <w:rStyle w:val="normaltextrun"/>
          <w:color w:val="auto"/>
        </w:rPr>
        <w:t xml:space="preserve">and that </w:t>
      </w:r>
      <w:r w:rsidR="00CC5170">
        <w:rPr>
          <w:rStyle w:val="normaltextrun"/>
          <w:color w:val="auto"/>
        </w:rPr>
        <w:t xml:space="preserve">the University’s external auditors had attended the Committee to </w:t>
      </w:r>
      <w:r w:rsidR="00526C62">
        <w:rPr>
          <w:rStyle w:val="normaltextrun"/>
          <w:color w:val="auto"/>
        </w:rPr>
        <w:t xml:space="preserve">present the External Audit Findings Report in full. </w:t>
      </w:r>
      <w:r w:rsidR="00EC4BA0">
        <w:rPr>
          <w:rStyle w:val="normaltextrun"/>
          <w:color w:val="auto"/>
        </w:rPr>
        <w:t>The Committee had note</w:t>
      </w:r>
      <w:r w:rsidR="00687B08">
        <w:rPr>
          <w:rStyle w:val="normaltextrun"/>
          <w:color w:val="auto"/>
        </w:rPr>
        <w:t>d</w:t>
      </w:r>
      <w:r w:rsidR="00EC4BA0">
        <w:rPr>
          <w:rStyle w:val="normaltextrun"/>
          <w:color w:val="auto"/>
        </w:rPr>
        <w:t xml:space="preserve"> the University’s strong financial performance </w:t>
      </w:r>
      <w:r w:rsidR="00687B08">
        <w:rPr>
          <w:rStyle w:val="normaltextrun"/>
          <w:color w:val="auto"/>
        </w:rPr>
        <w:t xml:space="preserve">and </w:t>
      </w:r>
      <w:r w:rsidR="00AE4518">
        <w:rPr>
          <w:rStyle w:val="normaltextrun"/>
          <w:color w:val="auto"/>
        </w:rPr>
        <w:t>‘</w:t>
      </w:r>
      <w:r w:rsidR="00687B08">
        <w:rPr>
          <w:rStyle w:val="normaltextrun"/>
          <w:color w:val="auto"/>
        </w:rPr>
        <w:t xml:space="preserve">clean’ audit. </w:t>
      </w:r>
    </w:p>
    <w:p w14:paraId="20EDFFCD" w14:textId="5E6B1061" w:rsidR="00081F52" w:rsidRPr="00E4405B" w:rsidRDefault="00081F52" w:rsidP="004B36EA">
      <w:pPr>
        <w:pStyle w:val="Heading2"/>
        <w:jc w:val="both"/>
        <w:rPr>
          <w:rStyle w:val="normaltextrun"/>
          <w:color w:val="auto"/>
        </w:rPr>
      </w:pPr>
      <w:r w:rsidRPr="00E4405B">
        <w:rPr>
          <w:rStyle w:val="normaltextrun"/>
          <w:rFonts w:cs="Arial"/>
          <w:color w:val="auto"/>
        </w:rPr>
        <w:t>The Board Resolved:</w:t>
      </w:r>
    </w:p>
    <w:p w14:paraId="5F253FFD" w14:textId="48120BEA" w:rsidR="00864355" w:rsidRDefault="00C23ECB" w:rsidP="00E800D0">
      <w:pPr>
        <w:pStyle w:val="Heading2"/>
        <w:numPr>
          <w:ilvl w:val="0"/>
          <w:numId w:val="19"/>
        </w:numPr>
        <w:jc w:val="both"/>
        <w:rPr>
          <w:color w:val="auto"/>
        </w:rPr>
      </w:pPr>
      <w:r>
        <w:rPr>
          <w:rStyle w:val="normaltextrun"/>
          <w:rFonts w:cs="Arial"/>
          <w:shd w:val="clear" w:color="auto" w:fill="FFFFFF"/>
        </w:rPr>
        <w:t>To note that the External Audit Findings Report for the Year Ending 31 July 2023 had been c</w:t>
      </w:r>
      <w:r w:rsidR="00231258">
        <w:rPr>
          <w:rStyle w:val="normaltextrun"/>
          <w:rFonts w:cs="Arial"/>
          <w:shd w:val="clear" w:color="auto" w:fill="FFFFFF"/>
        </w:rPr>
        <w:t>onsidered</w:t>
      </w:r>
      <w:r w:rsidR="008A6F22">
        <w:rPr>
          <w:rStyle w:val="normaltextrun"/>
          <w:rFonts w:cs="Arial"/>
          <w:shd w:val="clear" w:color="auto" w:fill="FFFFFF"/>
        </w:rPr>
        <w:t xml:space="preserve"> and endorsed</w:t>
      </w:r>
      <w:r w:rsidR="00231258">
        <w:rPr>
          <w:rStyle w:val="normaltextrun"/>
          <w:rFonts w:cs="Arial"/>
          <w:shd w:val="clear" w:color="auto" w:fill="FFFFFF"/>
        </w:rPr>
        <w:t xml:space="preserve"> by </w:t>
      </w:r>
      <w:r>
        <w:rPr>
          <w:rStyle w:val="normaltextrun"/>
          <w:rFonts w:cs="Arial"/>
          <w:shd w:val="clear" w:color="auto" w:fill="FFFFFF"/>
        </w:rPr>
        <w:t>Audit Committee at its meeting on 2</w:t>
      </w:r>
      <w:r w:rsidR="00A40196">
        <w:rPr>
          <w:rStyle w:val="normaltextrun"/>
          <w:rFonts w:cs="Arial"/>
          <w:shd w:val="clear" w:color="auto" w:fill="FFFFFF"/>
        </w:rPr>
        <w:t>0</w:t>
      </w:r>
      <w:r>
        <w:rPr>
          <w:rStyle w:val="normaltextrun"/>
          <w:rFonts w:cs="Arial"/>
          <w:shd w:val="clear" w:color="auto" w:fill="FFFFFF"/>
        </w:rPr>
        <w:t xml:space="preserve"> November 202</w:t>
      </w:r>
      <w:r w:rsidR="00A40196">
        <w:rPr>
          <w:rStyle w:val="normaltextrun"/>
          <w:rFonts w:cs="Arial"/>
          <w:shd w:val="clear" w:color="auto" w:fill="FFFFFF"/>
        </w:rPr>
        <w:t>3</w:t>
      </w:r>
      <w:r>
        <w:rPr>
          <w:rStyle w:val="normaltextrun"/>
          <w:rFonts w:cs="Arial"/>
          <w:shd w:val="clear" w:color="auto" w:fill="FFFFFF"/>
        </w:rPr>
        <w:t>. </w:t>
      </w:r>
      <w:r>
        <w:rPr>
          <w:rStyle w:val="eop"/>
          <w:rFonts w:cs="Arial"/>
          <w:shd w:val="clear" w:color="auto" w:fill="FFFFFF"/>
        </w:rPr>
        <w:t> </w:t>
      </w:r>
    </w:p>
    <w:p w14:paraId="42540FA3" w14:textId="55D4C8B9" w:rsidR="00E4405B" w:rsidRDefault="00E9278F" w:rsidP="00E800D0">
      <w:pPr>
        <w:pStyle w:val="Heading2"/>
        <w:numPr>
          <w:ilvl w:val="0"/>
          <w:numId w:val="19"/>
        </w:numPr>
        <w:jc w:val="both"/>
        <w:rPr>
          <w:color w:val="auto"/>
        </w:rPr>
      </w:pPr>
      <w:r w:rsidRPr="00E4405B">
        <w:rPr>
          <w:color w:val="auto"/>
        </w:rPr>
        <w:t xml:space="preserve">To </w:t>
      </w:r>
      <w:r w:rsidR="00D36418" w:rsidRPr="00E4405B">
        <w:rPr>
          <w:color w:val="auto"/>
        </w:rPr>
        <w:t>note the External Audit Findings Report</w:t>
      </w:r>
      <w:r w:rsidR="00E4405B">
        <w:rPr>
          <w:color w:val="auto"/>
        </w:rPr>
        <w:t>.</w:t>
      </w:r>
    </w:p>
    <w:p w14:paraId="11F265A7" w14:textId="45FEA6F3" w:rsidR="00141DDF" w:rsidRDefault="00141DDF" w:rsidP="008A6F22">
      <w:pPr>
        <w:pStyle w:val="Heading1"/>
        <w:ind w:left="567" w:hanging="567"/>
        <w:jc w:val="both"/>
      </w:pPr>
      <w:r>
        <w:t>Student Recruitment &amp; Marketing Update (agenda item 10)</w:t>
      </w:r>
    </w:p>
    <w:p w14:paraId="1B32629B" w14:textId="1C48AE74" w:rsidR="00141DDF" w:rsidRDefault="0073495D" w:rsidP="004B36EA">
      <w:pPr>
        <w:pStyle w:val="Heading2"/>
        <w:jc w:val="both"/>
      </w:pPr>
      <w:r>
        <w:t xml:space="preserve">The Deputy Vice Chancellor introduced </w:t>
      </w:r>
      <w:r w:rsidR="00F35B94">
        <w:t xml:space="preserve">the report that provided an update </w:t>
      </w:r>
      <w:r w:rsidR="00DD42CE">
        <w:t xml:space="preserve">on student applications for 2024. </w:t>
      </w:r>
      <w:r w:rsidR="00EE27D5">
        <w:t xml:space="preserve">For </w:t>
      </w:r>
      <w:r w:rsidR="00587BA8">
        <w:t>the January 2024 intake, international applications were down 60% due to cont</w:t>
      </w:r>
      <w:r w:rsidR="00385548">
        <w:t>inuing issues in Nigeria, the introduction of visa changes</w:t>
      </w:r>
      <w:r w:rsidR="00CC504F">
        <w:t xml:space="preserve"> by UK Government, and increased global competition. </w:t>
      </w:r>
      <w:r w:rsidR="00BA09C7">
        <w:t xml:space="preserve">Mitigating actions had been taken but the </w:t>
      </w:r>
      <w:r w:rsidR="00380103">
        <w:t>expected i</w:t>
      </w:r>
      <w:r w:rsidR="00BA09C7">
        <w:t xml:space="preserve">ntake numbers </w:t>
      </w:r>
      <w:r w:rsidR="00380103">
        <w:t xml:space="preserve">had been reduced. </w:t>
      </w:r>
      <w:r w:rsidR="009F0788">
        <w:t>F</w:t>
      </w:r>
      <w:r w:rsidR="00D576F5">
        <w:t xml:space="preserve">or the September 2024 intake, most applications would be received between </w:t>
      </w:r>
      <w:r w:rsidR="009F0788">
        <w:t>November 2023 and the end of January 2024</w:t>
      </w:r>
      <w:r w:rsidR="004911E3">
        <w:t xml:space="preserve"> for full time undergraduate programmes</w:t>
      </w:r>
      <w:r w:rsidR="009F0788">
        <w:t>.</w:t>
      </w:r>
      <w:r w:rsidR="008B190B">
        <w:t xml:space="preserve"> It was anticipated that market conditions for student recruitment would continue to be challenging in 2024 with </w:t>
      </w:r>
      <w:r w:rsidR="006C3564">
        <w:t xml:space="preserve">an impact on intake expectations across all areas. </w:t>
      </w:r>
    </w:p>
    <w:p w14:paraId="2CF84164" w14:textId="4C0F01F4" w:rsidR="00CC024F" w:rsidRDefault="001C748C" w:rsidP="004B36EA">
      <w:pPr>
        <w:pStyle w:val="Heading2"/>
        <w:jc w:val="both"/>
      </w:pPr>
      <w:r>
        <w:lastRenderedPageBreak/>
        <w:t>The</w:t>
      </w:r>
      <w:r w:rsidR="00C52E00">
        <w:t xml:space="preserve"> Board </w:t>
      </w:r>
      <w:r w:rsidR="00121D4E">
        <w:t xml:space="preserve">briefly </w:t>
      </w:r>
      <w:r w:rsidR="00C52E00">
        <w:t xml:space="preserve">discussed </w:t>
      </w:r>
      <w:r w:rsidR="00121D4E">
        <w:t xml:space="preserve">various aspects of student recruitment </w:t>
      </w:r>
      <w:proofErr w:type="gramStart"/>
      <w:r w:rsidR="00121D4E">
        <w:t>including:</w:t>
      </w:r>
      <w:proofErr w:type="gramEnd"/>
      <w:r w:rsidR="00121D4E">
        <w:t xml:space="preserve"> reputation and marketing; provision of </w:t>
      </w:r>
      <w:r w:rsidR="000400F3">
        <w:t xml:space="preserve">excellent </w:t>
      </w:r>
      <w:r w:rsidR="00C05F95">
        <w:t xml:space="preserve">campus </w:t>
      </w:r>
      <w:r w:rsidR="000400F3">
        <w:t xml:space="preserve">facilities; affordability for students; and the </w:t>
      </w:r>
      <w:r w:rsidR="00676E8E">
        <w:t xml:space="preserve">strategic direction </w:t>
      </w:r>
      <w:r w:rsidR="00670C9B">
        <w:t xml:space="preserve">of the programmes offered </w:t>
      </w:r>
      <w:r w:rsidR="00B02AEA">
        <w:t xml:space="preserve">by the University </w:t>
      </w:r>
      <w:r w:rsidR="00670C9B">
        <w:t xml:space="preserve">in the longer term. </w:t>
      </w:r>
      <w:r w:rsidR="00302250">
        <w:t xml:space="preserve">The Board also briefly discussed </w:t>
      </w:r>
      <w:r w:rsidR="00157D41">
        <w:t xml:space="preserve">the impact that </w:t>
      </w:r>
      <w:r w:rsidR="00BA2604">
        <w:t xml:space="preserve">the pandemic </w:t>
      </w:r>
      <w:r w:rsidR="00157D41">
        <w:t xml:space="preserve">had had on students’ academic confidence and </w:t>
      </w:r>
      <w:r w:rsidR="00C05F95">
        <w:t xml:space="preserve">overall </w:t>
      </w:r>
      <w:r w:rsidR="00157D41">
        <w:t>preparedness</w:t>
      </w:r>
      <w:r w:rsidR="00326AE7">
        <w:t xml:space="preserve"> for university</w:t>
      </w:r>
      <w:r w:rsidR="00BA2604">
        <w:t>.</w:t>
      </w:r>
    </w:p>
    <w:p w14:paraId="69E66128" w14:textId="61A74A37" w:rsidR="00BA2604" w:rsidRDefault="00BA2604" w:rsidP="004B36EA">
      <w:pPr>
        <w:pStyle w:val="Heading2"/>
        <w:jc w:val="both"/>
      </w:pPr>
      <w:r>
        <w:t>The Board Resolved:</w:t>
      </w:r>
    </w:p>
    <w:p w14:paraId="403629B4" w14:textId="5A617461" w:rsidR="00BA2604" w:rsidRDefault="00BA2604" w:rsidP="00E800D0">
      <w:pPr>
        <w:pStyle w:val="Heading2"/>
        <w:numPr>
          <w:ilvl w:val="0"/>
          <w:numId w:val="20"/>
        </w:numPr>
        <w:jc w:val="both"/>
      </w:pPr>
      <w:r>
        <w:t>To note the Student Recruitment and Marketing Up</w:t>
      </w:r>
      <w:r w:rsidR="00152BC0">
        <w:t xml:space="preserve">date. </w:t>
      </w:r>
    </w:p>
    <w:p w14:paraId="55578D8B" w14:textId="6B9731D6" w:rsidR="00141DDF" w:rsidRDefault="00141DDF" w:rsidP="007A63E5">
      <w:pPr>
        <w:pStyle w:val="Heading1"/>
        <w:ind w:left="567" w:hanging="567"/>
        <w:jc w:val="both"/>
      </w:pPr>
      <w:r>
        <w:t xml:space="preserve">Revised Budget </w:t>
      </w:r>
      <w:r w:rsidR="00E3055C">
        <w:t xml:space="preserve">for </w:t>
      </w:r>
      <w:r>
        <w:t>2023-24 (agenda item 11)</w:t>
      </w:r>
    </w:p>
    <w:p w14:paraId="1ADE0276" w14:textId="18C9DAA6" w:rsidR="00141DDF" w:rsidRDefault="00002ABF" w:rsidP="004B36EA">
      <w:pPr>
        <w:pStyle w:val="Heading2"/>
        <w:jc w:val="both"/>
      </w:pPr>
      <w:r>
        <w:t>The Chief Officer (Resources</w:t>
      </w:r>
      <w:r w:rsidR="00DF4552">
        <w:t xml:space="preserve">) introduced the University’s revised budget </w:t>
      </w:r>
      <w:r w:rsidR="009559A5">
        <w:t xml:space="preserve">proposals </w:t>
      </w:r>
      <w:r w:rsidR="00DF4552">
        <w:t>for 2023-24</w:t>
      </w:r>
      <w:r w:rsidR="00982338">
        <w:t xml:space="preserve">. </w:t>
      </w:r>
      <w:r w:rsidR="003A3459">
        <w:t>As a result of a significant shortfall in student recruitment (</w:t>
      </w:r>
      <w:r w:rsidR="00ED1951">
        <w:t>circa 1200+ students</w:t>
      </w:r>
      <w:r w:rsidR="00E15E59">
        <w:t xml:space="preserve"> and </w:t>
      </w:r>
      <w:r w:rsidR="002B12A1">
        <w:t xml:space="preserve">a related </w:t>
      </w:r>
      <w:r w:rsidR="00E15E59">
        <w:t>£17m in projected income</w:t>
      </w:r>
      <w:r w:rsidR="00ED1951">
        <w:t xml:space="preserve">) </w:t>
      </w:r>
      <w:r w:rsidR="00066E7F">
        <w:t xml:space="preserve">it had been necessary to undertake a full revision of the budget </w:t>
      </w:r>
      <w:r w:rsidR="0024427F">
        <w:t>that had or</w:t>
      </w:r>
      <w:r w:rsidR="007854C6">
        <w:t xml:space="preserve">iginally </w:t>
      </w:r>
      <w:r w:rsidR="0024427F">
        <w:t>been agreed in July 2023</w:t>
      </w:r>
      <w:r w:rsidR="008C27B8">
        <w:t xml:space="preserve">. </w:t>
      </w:r>
      <w:r w:rsidR="007854C6">
        <w:t>The key changes in the revised budget were</w:t>
      </w:r>
      <w:r w:rsidR="008E00CD">
        <w:t xml:space="preserve">: Turnover </w:t>
      </w:r>
      <w:r w:rsidR="00EC15CD">
        <w:t xml:space="preserve">was now </w:t>
      </w:r>
      <w:r w:rsidR="008E00CD">
        <w:t>projected at £145m (£160m</w:t>
      </w:r>
      <w:r w:rsidR="00773CCF">
        <w:t xml:space="preserve"> projected</w:t>
      </w:r>
      <w:r w:rsidR="007562DA">
        <w:t xml:space="preserve"> in July budget); Cash surplus </w:t>
      </w:r>
      <w:r w:rsidR="00EC15CD">
        <w:t xml:space="preserve">was now </w:t>
      </w:r>
      <w:r w:rsidR="007562DA">
        <w:t xml:space="preserve">projected at </w:t>
      </w:r>
      <w:r w:rsidR="00773CCF">
        <w:t>£2.1m (£10m projected in July budget)</w:t>
      </w:r>
      <w:r w:rsidR="00075CF0">
        <w:t xml:space="preserve">; Staff spend as a percentage of turnover </w:t>
      </w:r>
      <w:r w:rsidR="00EC15CD">
        <w:t xml:space="preserve">was now </w:t>
      </w:r>
      <w:r w:rsidR="00075CF0">
        <w:t xml:space="preserve">projected at 65.3 percent </w:t>
      </w:r>
      <w:r w:rsidR="00B3501E">
        <w:t xml:space="preserve"> - cash basis (</w:t>
      </w:r>
      <w:r w:rsidR="00022097">
        <w:t xml:space="preserve">61.5 per cent – cash basis in July budget); </w:t>
      </w:r>
      <w:r w:rsidR="004343C2">
        <w:t xml:space="preserve">and Cash on Deposit at 31 July 2024 </w:t>
      </w:r>
      <w:r w:rsidR="00EC15CD">
        <w:t xml:space="preserve">was now </w:t>
      </w:r>
      <w:r w:rsidR="004343C2">
        <w:t>projected at £</w:t>
      </w:r>
      <w:r w:rsidR="00512D43">
        <w:t xml:space="preserve">37.6m (£49.7m in July budget). </w:t>
      </w:r>
    </w:p>
    <w:p w14:paraId="6494FEF8" w14:textId="57C16BF8" w:rsidR="0002475E" w:rsidRDefault="0019676C" w:rsidP="004B36EA">
      <w:pPr>
        <w:pStyle w:val="Heading2"/>
        <w:jc w:val="both"/>
      </w:pPr>
      <w:r>
        <w:t>The Chief Officer Resources explained that t</w:t>
      </w:r>
      <w:r w:rsidR="0002475E">
        <w:t xml:space="preserve">he revised budget proposals would help stabilise the University’s liquidity </w:t>
      </w:r>
      <w:r w:rsidR="00981CCE">
        <w:t xml:space="preserve">in the short term. The projected </w:t>
      </w:r>
      <w:r w:rsidR="00DE24B0">
        <w:t xml:space="preserve">£17m shortfall in tuition fee income </w:t>
      </w:r>
      <w:r w:rsidR="00053B0F">
        <w:t xml:space="preserve">had been partially mitigated by </w:t>
      </w:r>
      <w:r w:rsidR="00D666C2">
        <w:t xml:space="preserve">cost reduction measures that amounted to </w:t>
      </w:r>
      <w:r w:rsidR="00053B0F">
        <w:t>£9.5m</w:t>
      </w:r>
      <w:r w:rsidR="00D666C2">
        <w:t xml:space="preserve">. </w:t>
      </w:r>
      <w:r w:rsidR="00676B13">
        <w:t>However, the £</w:t>
      </w:r>
      <w:r w:rsidR="00035573">
        <w:t xml:space="preserve">2.1m revised cash surplus did not represent </w:t>
      </w:r>
      <w:r w:rsidR="0038569C">
        <w:t xml:space="preserve">a sustainable financial operating model for the future and fell short of the Finance Strategy performance targets. Further </w:t>
      </w:r>
      <w:r w:rsidR="001C0F0A">
        <w:t>improvements to the financial outlook would be required</w:t>
      </w:r>
      <w:r w:rsidR="00711AD2">
        <w:t xml:space="preserve"> </w:t>
      </w:r>
      <w:r w:rsidR="001978B8">
        <w:t xml:space="preserve">and sought. </w:t>
      </w:r>
      <w:r w:rsidR="00053B0F">
        <w:t xml:space="preserve"> </w:t>
      </w:r>
    </w:p>
    <w:p w14:paraId="5D61279F" w14:textId="62C83089" w:rsidR="00CC024F" w:rsidRDefault="009547EB" w:rsidP="004B36EA">
      <w:pPr>
        <w:pStyle w:val="Heading2"/>
        <w:jc w:val="both"/>
      </w:pPr>
      <w:r>
        <w:t>The Board discussed various aspects of the University’s finances</w:t>
      </w:r>
      <w:r w:rsidR="00E63EA4">
        <w:t>, this</w:t>
      </w:r>
      <w:r>
        <w:t xml:space="preserve"> </w:t>
      </w:r>
      <w:r w:rsidR="00BF4E6B">
        <w:t>includ</w:t>
      </w:r>
      <w:r w:rsidR="00E63EA4">
        <w:t>ed</w:t>
      </w:r>
      <w:r w:rsidR="00BF4E6B">
        <w:t>:</w:t>
      </w:r>
      <w:r>
        <w:t xml:space="preserve"> </w:t>
      </w:r>
      <w:r w:rsidR="00572AE6">
        <w:t xml:space="preserve">student recruitment and improvements to conversion rates; </w:t>
      </w:r>
      <w:r w:rsidR="0048725C">
        <w:t>the impa</w:t>
      </w:r>
      <w:r w:rsidR="007F404B">
        <w:t xml:space="preserve">ct </w:t>
      </w:r>
      <w:r w:rsidR="005A2C62">
        <w:t xml:space="preserve">on existing loans/covenants and ability for future borrowing; </w:t>
      </w:r>
      <w:r w:rsidR="00427A28">
        <w:t>ability to generate</w:t>
      </w:r>
      <w:r w:rsidR="00085AB8">
        <w:t>/increase other sources of income through research</w:t>
      </w:r>
      <w:r w:rsidR="000A6645">
        <w:t xml:space="preserve"> and i</w:t>
      </w:r>
      <w:r w:rsidR="00085AB8">
        <w:t>nnovation</w:t>
      </w:r>
      <w:r w:rsidR="000A6645">
        <w:t xml:space="preserve">; </w:t>
      </w:r>
      <w:r w:rsidR="007F107B">
        <w:t>ability to the reduce</w:t>
      </w:r>
      <w:r w:rsidR="00580DE2">
        <w:t>/</w:t>
      </w:r>
      <w:r w:rsidR="00601C21">
        <w:t xml:space="preserve"> further </w:t>
      </w:r>
      <w:r w:rsidR="00580DE2">
        <w:t>adjust</w:t>
      </w:r>
      <w:r w:rsidR="007F107B">
        <w:t xml:space="preserve"> the University’s cost base; </w:t>
      </w:r>
      <w:r w:rsidR="00DD6C56">
        <w:t xml:space="preserve">and potential implications for investment in the University’s estate development </w:t>
      </w:r>
      <w:r w:rsidR="00F23D5E">
        <w:t xml:space="preserve">programme. </w:t>
      </w:r>
      <w:r w:rsidR="00856649">
        <w:t xml:space="preserve">The Board recognised that </w:t>
      </w:r>
      <w:r w:rsidR="00CF0E65">
        <w:t xml:space="preserve">the shortfall in student recruitment was not something that was </w:t>
      </w:r>
      <w:r w:rsidR="004351CA">
        <w:t xml:space="preserve">only </w:t>
      </w:r>
      <w:r w:rsidR="00CF0E65">
        <w:t xml:space="preserve">particular to the </w:t>
      </w:r>
      <w:r w:rsidR="006324BA">
        <w:t>U</w:t>
      </w:r>
      <w:r w:rsidR="00CF0E65">
        <w:t xml:space="preserve">niversity </w:t>
      </w:r>
      <w:r w:rsidR="006324BA">
        <w:t xml:space="preserve">due to the number of external factors involved. </w:t>
      </w:r>
      <w:r w:rsidR="00230F04">
        <w:t>It was suggested that a full competitor analysis</w:t>
      </w:r>
      <w:r w:rsidR="00BD3FF9">
        <w:t xml:space="preserve"> should be undertaken</w:t>
      </w:r>
      <w:r w:rsidR="006A204A">
        <w:t xml:space="preserve"> – with specific reference to entry tariff levels. </w:t>
      </w:r>
    </w:p>
    <w:p w14:paraId="4B54A432" w14:textId="092BEE41" w:rsidR="00504B53" w:rsidRPr="00E3055C" w:rsidRDefault="00504B53" w:rsidP="00504B53">
      <w:pPr>
        <w:pStyle w:val="Heading2"/>
      </w:pPr>
      <w:r>
        <w:t>The Board Resolved:</w:t>
      </w:r>
    </w:p>
    <w:p w14:paraId="1E68949B" w14:textId="2792F561" w:rsidR="0090016D" w:rsidRDefault="00504B53" w:rsidP="00E800D0">
      <w:pPr>
        <w:pStyle w:val="Heading2"/>
        <w:numPr>
          <w:ilvl w:val="0"/>
          <w:numId w:val="21"/>
        </w:numPr>
      </w:pPr>
      <w:r w:rsidRPr="00E3055C">
        <w:t xml:space="preserve">To </w:t>
      </w:r>
      <w:r w:rsidR="00E3055C" w:rsidRPr="00E3055C">
        <w:t>approve the Revised Budget for 2023-24.</w:t>
      </w:r>
    </w:p>
    <w:p w14:paraId="122D4395" w14:textId="7422DF78" w:rsidR="00E543A7" w:rsidRPr="00E3055C" w:rsidRDefault="0090016D" w:rsidP="00E543A7">
      <w:pPr>
        <w:pStyle w:val="Heading2"/>
        <w:numPr>
          <w:ilvl w:val="0"/>
          <w:numId w:val="0"/>
        </w:numPr>
        <w:ind w:left="576" w:hanging="576"/>
      </w:pPr>
      <w:r>
        <w:t xml:space="preserve">(Secretariat Note: The </w:t>
      </w:r>
      <w:r w:rsidR="00EF6238">
        <w:t>m</w:t>
      </w:r>
      <w:r>
        <w:t xml:space="preserve">eeting </w:t>
      </w:r>
      <w:r w:rsidR="00EF6238">
        <w:t>a</w:t>
      </w:r>
      <w:r>
        <w:t xml:space="preserve">djourned </w:t>
      </w:r>
      <w:r w:rsidR="00EF6238">
        <w:t>at 4:45pm and reconvened at 4:50pm)</w:t>
      </w:r>
    </w:p>
    <w:p w14:paraId="6D4B418C" w14:textId="0D44B996" w:rsidR="00141DDF" w:rsidRDefault="00A1325E" w:rsidP="004B36EA">
      <w:pPr>
        <w:pStyle w:val="Heading1"/>
        <w:ind w:left="567" w:hanging="567"/>
        <w:jc w:val="both"/>
      </w:pPr>
      <w:r>
        <w:lastRenderedPageBreak/>
        <w:t>U</w:t>
      </w:r>
      <w:r w:rsidR="00296B07">
        <w:t xml:space="preserve">niversity </w:t>
      </w:r>
      <w:r>
        <w:t>League Table</w:t>
      </w:r>
      <w:r w:rsidR="00FC415A">
        <w:t xml:space="preserve"> Performance </w:t>
      </w:r>
      <w:r w:rsidR="00296B07">
        <w:t xml:space="preserve">for </w:t>
      </w:r>
      <w:r w:rsidR="00FC415A">
        <w:t>2023</w:t>
      </w:r>
      <w:r w:rsidR="00141DDF">
        <w:t xml:space="preserve"> (agenda item </w:t>
      </w:r>
      <w:r>
        <w:t>12</w:t>
      </w:r>
      <w:r w:rsidR="00141DDF">
        <w:t>)</w:t>
      </w:r>
    </w:p>
    <w:p w14:paraId="7B1E7C2F" w14:textId="7F3D1502" w:rsidR="00141DDF" w:rsidRDefault="00566170" w:rsidP="004B36EA">
      <w:pPr>
        <w:pStyle w:val="Heading2"/>
        <w:jc w:val="both"/>
      </w:pPr>
      <w:r>
        <w:t xml:space="preserve">The Head </w:t>
      </w:r>
      <w:r w:rsidR="00AE33D1">
        <w:t xml:space="preserve">of Strategy, Planning and Performance introduced </w:t>
      </w:r>
      <w:r w:rsidR="00195B79">
        <w:t>the report that detailed the Universi</w:t>
      </w:r>
      <w:r w:rsidR="00504BBC">
        <w:t xml:space="preserve">ty’s performance in UK </w:t>
      </w:r>
      <w:r w:rsidR="00C66A0C">
        <w:t xml:space="preserve">and international </w:t>
      </w:r>
      <w:r w:rsidR="00504BBC">
        <w:t>league tables</w:t>
      </w:r>
      <w:r w:rsidR="00752484">
        <w:t xml:space="preserve"> for 2023. The </w:t>
      </w:r>
      <w:r w:rsidR="00852209">
        <w:t xml:space="preserve">University </w:t>
      </w:r>
      <w:r w:rsidR="001E1E45">
        <w:t xml:space="preserve">was ranked 71 out </w:t>
      </w:r>
      <w:r w:rsidR="00B61A09">
        <w:t>o</w:t>
      </w:r>
      <w:r w:rsidR="001E1E45">
        <w:t xml:space="preserve">f 130 </w:t>
      </w:r>
      <w:r w:rsidR="009C3A67">
        <w:t xml:space="preserve">UK providers </w:t>
      </w:r>
      <w:r w:rsidR="001E1E45">
        <w:t xml:space="preserve">in the </w:t>
      </w:r>
      <w:r w:rsidR="00CE5E84">
        <w:t xml:space="preserve">Complete University </w:t>
      </w:r>
      <w:r w:rsidR="00F9517F">
        <w:t>Guide (up 1 place</w:t>
      </w:r>
      <w:r w:rsidR="00B75483">
        <w:t xml:space="preserve"> from 2022</w:t>
      </w:r>
      <w:r w:rsidR="00F9517F">
        <w:t>)</w:t>
      </w:r>
      <w:r w:rsidR="00B61A09">
        <w:t xml:space="preserve">, 100 out of 122 </w:t>
      </w:r>
      <w:r w:rsidR="009C3A67">
        <w:t xml:space="preserve">UK providers </w:t>
      </w:r>
      <w:r w:rsidR="00B61A09">
        <w:t>in the Guardian University G</w:t>
      </w:r>
      <w:r w:rsidR="00B75483">
        <w:t xml:space="preserve">uide (down 27 places) and 78 out of 131 </w:t>
      </w:r>
      <w:r w:rsidR="009C3A67">
        <w:t xml:space="preserve">UK providers </w:t>
      </w:r>
      <w:r w:rsidR="00B75483">
        <w:t xml:space="preserve">in the Times and Sunday Times University Guide </w:t>
      </w:r>
      <w:r w:rsidR="00633CA0">
        <w:t>(</w:t>
      </w:r>
      <w:r w:rsidR="00B75483">
        <w:t xml:space="preserve">up 15 places). </w:t>
      </w:r>
      <w:r w:rsidR="00FE360C">
        <w:t xml:space="preserve">The University was also ranked </w:t>
      </w:r>
      <w:r w:rsidR="00332CF0">
        <w:t xml:space="preserve">95 out of 128 </w:t>
      </w:r>
      <w:r w:rsidR="002A057C">
        <w:t xml:space="preserve">UK providers </w:t>
      </w:r>
      <w:r w:rsidR="00332CF0">
        <w:t>in the new Daily Mail Guide.</w:t>
      </w:r>
      <w:r w:rsidR="00CA6CB2">
        <w:t xml:space="preserve"> </w:t>
      </w:r>
      <w:r w:rsidR="00422091">
        <w:t xml:space="preserve">The </w:t>
      </w:r>
      <w:r w:rsidR="002A057C">
        <w:t xml:space="preserve">University was also </w:t>
      </w:r>
      <w:r w:rsidR="00852682">
        <w:t>ranked 1201 to 1500 put of 1904 providers in the THE World University Rankings</w:t>
      </w:r>
      <w:r w:rsidR="00FF1C2D">
        <w:t xml:space="preserve">. </w:t>
      </w:r>
      <w:r w:rsidR="00332CF0">
        <w:t xml:space="preserve"> </w:t>
      </w:r>
      <w:r w:rsidR="00F57317">
        <w:t>The report also highl</w:t>
      </w:r>
      <w:r w:rsidR="000A335B">
        <w:t xml:space="preserve">ighted how the University had performed </w:t>
      </w:r>
      <w:r w:rsidR="00516712">
        <w:t xml:space="preserve">against its </w:t>
      </w:r>
      <w:r w:rsidR="00302EBD">
        <w:t xml:space="preserve">selected </w:t>
      </w:r>
      <w:r w:rsidR="005B389D">
        <w:t>comparator</w:t>
      </w:r>
      <w:r w:rsidR="00516712">
        <w:t xml:space="preserve"> group </w:t>
      </w:r>
      <w:r w:rsidR="00302EBD">
        <w:t xml:space="preserve">of </w:t>
      </w:r>
      <w:r w:rsidR="005B389D">
        <w:t>u</w:t>
      </w:r>
      <w:r w:rsidR="00516712">
        <w:t>niversities</w:t>
      </w:r>
      <w:r w:rsidR="005B389D">
        <w:t>.</w:t>
      </w:r>
    </w:p>
    <w:p w14:paraId="16596774" w14:textId="51A01ED2" w:rsidR="003B79C7" w:rsidRDefault="003B79C7" w:rsidP="004B36EA">
      <w:pPr>
        <w:pStyle w:val="Heading2"/>
        <w:jc w:val="both"/>
      </w:pPr>
      <w:r>
        <w:t xml:space="preserve">The Board discussed the </w:t>
      </w:r>
      <w:r w:rsidR="000172F4">
        <w:t xml:space="preserve">relative importance of league tables on student demand levels. It was </w:t>
      </w:r>
      <w:r w:rsidR="00492B23">
        <w:t>noted</w:t>
      </w:r>
      <w:r w:rsidR="000172F4">
        <w:t xml:space="preserve"> that </w:t>
      </w:r>
      <w:r w:rsidR="00942363">
        <w:t xml:space="preserve">to some extent, </w:t>
      </w:r>
      <w:r w:rsidR="00492B23">
        <w:t xml:space="preserve">individual </w:t>
      </w:r>
      <w:r w:rsidR="00942363">
        <w:t xml:space="preserve">subject rankings </w:t>
      </w:r>
      <w:r w:rsidR="008A6F5A">
        <w:t xml:space="preserve">(rather than </w:t>
      </w:r>
      <w:r w:rsidR="00264880">
        <w:t>overall rankings)</w:t>
      </w:r>
      <w:r w:rsidR="00314867">
        <w:t xml:space="preserve"> </w:t>
      </w:r>
      <w:r w:rsidR="00B02D5C">
        <w:t xml:space="preserve">potentially </w:t>
      </w:r>
      <w:r w:rsidR="00314867">
        <w:t xml:space="preserve">had more of an influence on student demand. </w:t>
      </w:r>
      <w:r w:rsidR="00AB5098">
        <w:t>It was also noted that</w:t>
      </w:r>
      <w:r w:rsidR="007A3EA8">
        <w:t xml:space="preserve"> </w:t>
      </w:r>
      <w:r w:rsidR="00D201A9">
        <w:t xml:space="preserve">the University would continue </w:t>
      </w:r>
      <w:r w:rsidR="00273F15">
        <w:t xml:space="preserve">to pursue excellence </w:t>
      </w:r>
      <w:r w:rsidR="00BA664B">
        <w:t xml:space="preserve">across </w:t>
      </w:r>
      <w:r w:rsidR="00DA1396">
        <w:t xml:space="preserve">subject areas. It was </w:t>
      </w:r>
      <w:r w:rsidR="00CE4820">
        <w:t>emphasise</w:t>
      </w:r>
      <w:r w:rsidR="006464D8">
        <w:t xml:space="preserve">d that improvements in league table performance were a </w:t>
      </w:r>
      <w:r w:rsidR="00E63EA4">
        <w:t>by-</w:t>
      </w:r>
      <w:r w:rsidR="006464D8">
        <w:t xml:space="preserve">product of </w:t>
      </w:r>
      <w:r w:rsidR="00295DBA">
        <w:t xml:space="preserve">pursuing excellence </w:t>
      </w:r>
      <w:r w:rsidR="006464D8">
        <w:t xml:space="preserve">rather </w:t>
      </w:r>
      <w:r w:rsidR="00C03F74">
        <w:t xml:space="preserve">than the </w:t>
      </w:r>
      <w:r w:rsidR="00C6717B">
        <w:t xml:space="preserve">end </w:t>
      </w:r>
      <w:r w:rsidR="00BA664B">
        <w:t>objective</w:t>
      </w:r>
      <w:r w:rsidR="00C03F74">
        <w:t xml:space="preserve"> </w:t>
      </w:r>
      <w:r w:rsidR="003B30F0">
        <w:t>i</w:t>
      </w:r>
      <w:r w:rsidR="00C03F74">
        <w:t>tself</w:t>
      </w:r>
      <w:r w:rsidR="00C6717B">
        <w:t xml:space="preserve">. </w:t>
      </w:r>
    </w:p>
    <w:p w14:paraId="4910A749" w14:textId="6A16127A" w:rsidR="006861B0" w:rsidRDefault="006861B0" w:rsidP="004B36EA">
      <w:pPr>
        <w:pStyle w:val="Heading2"/>
        <w:jc w:val="both"/>
      </w:pPr>
      <w:r>
        <w:t>The Board Resolved:</w:t>
      </w:r>
    </w:p>
    <w:p w14:paraId="1A76ADBD" w14:textId="1093BAE5" w:rsidR="006861B0" w:rsidRDefault="006861B0" w:rsidP="00E800D0">
      <w:pPr>
        <w:pStyle w:val="Heading2"/>
        <w:numPr>
          <w:ilvl w:val="0"/>
          <w:numId w:val="18"/>
        </w:numPr>
        <w:jc w:val="both"/>
      </w:pPr>
      <w:r>
        <w:t xml:space="preserve">To note the </w:t>
      </w:r>
      <w:r w:rsidR="00296B07">
        <w:t xml:space="preserve">report on University </w:t>
      </w:r>
      <w:r w:rsidR="00C03F74">
        <w:t>League Table Performance for 2023.</w:t>
      </w:r>
    </w:p>
    <w:p w14:paraId="6B4B91FD" w14:textId="7BE1A7C8" w:rsidR="00A1325E" w:rsidRDefault="00A1325E" w:rsidP="004B36EA">
      <w:pPr>
        <w:pStyle w:val="Heading1"/>
        <w:ind w:left="567" w:hanging="567"/>
        <w:jc w:val="both"/>
      </w:pPr>
      <w:r>
        <w:t>University Risk Report and Risk Register (agenda item 13)</w:t>
      </w:r>
    </w:p>
    <w:p w14:paraId="3F034B5B" w14:textId="0CEA89DA" w:rsidR="004E5B5D" w:rsidRPr="004B6201" w:rsidRDefault="00E13200" w:rsidP="004B36EA">
      <w:pPr>
        <w:pStyle w:val="Heading2"/>
        <w:jc w:val="both"/>
        <w:rPr>
          <w:rStyle w:val="eop"/>
        </w:rPr>
      </w:pPr>
      <w:r>
        <w:t xml:space="preserve">The Head of Strategy, Planning </w:t>
      </w:r>
      <w:r w:rsidR="00F62250">
        <w:t>and Performance introduced the report</w:t>
      </w:r>
      <w:r w:rsidR="00D85EDB">
        <w:t xml:space="preserve">. </w:t>
      </w:r>
      <w:r w:rsidR="00831203">
        <w:t xml:space="preserve">The </w:t>
      </w:r>
      <w:r w:rsidR="001460A9">
        <w:t>R</w:t>
      </w:r>
      <w:r w:rsidR="00831203">
        <w:t xml:space="preserve">isk </w:t>
      </w:r>
      <w:r w:rsidR="001460A9">
        <w:t>r</w:t>
      </w:r>
      <w:r w:rsidR="00831203">
        <w:t xml:space="preserve">egister had been updated and re-worked to align with the University’s strategic plan ‘Strategy 2030’ and measures of success. </w:t>
      </w:r>
      <w:r w:rsidR="00BC02F1">
        <w:t xml:space="preserve">There were </w:t>
      </w:r>
      <w:r w:rsidR="004E5B5D">
        <w:t xml:space="preserve">now </w:t>
      </w:r>
      <w:r w:rsidR="00BC02F1">
        <w:t xml:space="preserve">23 risks listed on the high-level </w:t>
      </w:r>
      <w:r w:rsidR="001460A9">
        <w:t>R</w:t>
      </w:r>
      <w:r w:rsidR="00BC02F1">
        <w:t xml:space="preserve">isk </w:t>
      </w:r>
      <w:r w:rsidR="001460A9">
        <w:t>R</w:t>
      </w:r>
      <w:r w:rsidR="00BC02F1">
        <w:t xml:space="preserve">egister. Of these, </w:t>
      </w:r>
      <w:r w:rsidR="002D46C1">
        <w:t xml:space="preserve">8 were rated as red </w:t>
      </w:r>
      <w:r w:rsidR="00B92A92">
        <w:t xml:space="preserve">post mitigation </w:t>
      </w:r>
      <w:r w:rsidR="002D46C1">
        <w:t>and 15 were rated as amber</w:t>
      </w:r>
      <w:r w:rsidR="00B92A92">
        <w:t xml:space="preserve"> post mitigation</w:t>
      </w:r>
      <w:r w:rsidR="00E44A54">
        <w:t>.</w:t>
      </w:r>
      <w:r w:rsidR="000C49DA">
        <w:t xml:space="preserve"> </w:t>
      </w:r>
      <w:r w:rsidR="004D34C2">
        <w:t xml:space="preserve">The Board was advised of specific risks </w:t>
      </w:r>
      <w:r w:rsidR="00F16638">
        <w:t xml:space="preserve">as </w:t>
      </w:r>
      <w:r w:rsidR="004D34C2">
        <w:t>detailed in the report</w:t>
      </w:r>
      <w:r w:rsidR="00F16638">
        <w:t>.</w:t>
      </w:r>
      <w:r w:rsidR="001460A9">
        <w:t xml:space="preserve"> </w:t>
      </w:r>
      <w:r w:rsidR="001460A9">
        <w:rPr>
          <w:rStyle w:val="normaltextrun"/>
          <w:rFonts w:cs="Arial"/>
          <w:shd w:val="clear" w:color="auto" w:fill="FFFFFF"/>
        </w:rPr>
        <w:t>The Chair of Audit Committee confirmed that the Committee had reviewed the Register in detail at its meeting on 2</w:t>
      </w:r>
      <w:r w:rsidR="0051450D">
        <w:rPr>
          <w:rStyle w:val="normaltextrun"/>
          <w:rFonts w:cs="Arial"/>
          <w:shd w:val="clear" w:color="auto" w:fill="FFFFFF"/>
        </w:rPr>
        <w:t>0</w:t>
      </w:r>
      <w:r w:rsidR="001460A9">
        <w:rPr>
          <w:rStyle w:val="normaltextrun"/>
          <w:rFonts w:cs="Arial"/>
          <w:shd w:val="clear" w:color="auto" w:fill="FFFFFF"/>
        </w:rPr>
        <w:t xml:space="preserve"> </w:t>
      </w:r>
      <w:r w:rsidR="0051450D">
        <w:rPr>
          <w:rStyle w:val="normaltextrun"/>
          <w:rFonts w:cs="Arial"/>
          <w:shd w:val="clear" w:color="auto" w:fill="FFFFFF"/>
        </w:rPr>
        <w:t xml:space="preserve">November </w:t>
      </w:r>
      <w:r w:rsidR="001460A9">
        <w:rPr>
          <w:rStyle w:val="normaltextrun"/>
          <w:rFonts w:cs="Arial"/>
          <w:shd w:val="clear" w:color="auto" w:fill="FFFFFF"/>
        </w:rPr>
        <w:t>2023 and had endorsed it for approval by the Board.</w:t>
      </w:r>
      <w:r w:rsidR="001460A9">
        <w:rPr>
          <w:rStyle w:val="eop"/>
          <w:rFonts w:cs="Arial"/>
          <w:shd w:val="clear" w:color="auto" w:fill="FFFFFF"/>
        </w:rPr>
        <w:t> </w:t>
      </w:r>
    </w:p>
    <w:p w14:paraId="31F4FBAE" w14:textId="732F0561" w:rsidR="004B6201" w:rsidRDefault="00C65B10" w:rsidP="004B36EA">
      <w:pPr>
        <w:pStyle w:val="Heading2"/>
        <w:jc w:val="both"/>
      </w:pPr>
      <w:r>
        <w:rPr>
          <w:rStyle w:val="eop"/>
          <w:rFonts w:cs="Arial"/>
          <w:shd w:val="clear" w:color="auto" w:fill="FFFFFF"/>
        </w:rPr>
        <w:t xml:space="preserve">Board members </w:t>
      </w:r>
      <w:r w:rsidR="00CF7EAA">
        <w:rPr>
          <w:rStyle w:val="eop"/>
          <w:rFonts w:cs="Arial"/>
          <w:shd w:val="clear" w:color="auto" w:fill="FFFFFF"/>
        </w:rPr>
        <w:t xml:space="preserve">referred to the </w:t>
      </w:r>
      <w:r w:rsidR="009845FC">
        <w:rPr>
          <w:rStyle w:val="eop"/>
          <w:rFonts w:cs="Arial"/>
          <w:shd w:val="clear" w:color="auto" w:fill="FFFFFF"/>
        </w:rPr>
        <w:t xml:space="preserve">Environmental Sustainability risk listed in the report and </w:t>
      </w:r>
      <w:r w:rsidR="00E33B8A">
        <w:rPr>
          <w:rStyle w:val="eop"/>
          <w:rFonts w:cs="Arial"/>
          <w:shd w:val="clear" w:color="auto" w:fill="FFFFFF"/>
        </w:rPr>
        <w:t xml:space="preserve">requested an update on </w:t>
      </w:r>
      <w:r w:rsidR="002252FC">
        <w:rPr>
          <w:rStyle w:val="eop"/>
          <w:rFonts w:cs="Arial"/>
          <w:shd w:val="clear" w:color="auto" w:fill="FFFFFF"/>
        </w:rPr>
        <w:t xml:space="preserve">the University’s </w:t>
      </w:r>
      <w:r w:rsidR="00BC5D7D">
        <w:rPr>
          <w:rStyle w:val="eop"/>
          <w:rFonts w:cs="Arial"/>
          <w:shd w:val="clear" w:color="auto" w:fill="FFFFFF"/>
        </w:rPr>
        <w:t xml:space="preserve">work towards Carbon Net Zero. </w:t>
      </w:r>
      <w:r w:rsidR="008F4BD3">
        <w:rPr>
          <w:rStyle w:val="eop"/>
          <w:rFonts w:cs="Arial"/>
          <w:shd w:val="clear" w:color="auto" w:fill="FFFFFF"/>
        </w:rPr>
        <w:t>In response, t</w:t>
      </w:r>
      <w:r w:rsidR="00BC5D7D">
        <w:rPr>
          <w:rStyle w:val="eop"/>
          <w:rFonts w:cs="Arial"/>
          <w:shd w:val="clear" w:color="auto" w:fill="FFFFFF"/>
        </w:rPr>
        <w:t xml:space="preserve">he Chief Officer (Resources) undertook to circulate </w:t>
      </w:r>
      <w:r w:rsidR="0096440C">
        <w:rPr>
          <w:rStyle w:val="eop"/>
          <w:rFonts w:cs="Arial"/>
          <w:shd w:val="clear" w:color="auto" w:fill="FFFFFF"/>
        </w:rPr>
        <w:t xml:space="preserve">copy of the University’s </w:t>
      </w:r>
      <w:r w:rsidR="00EF3F27">
        <w:rPr>
          <w:rStyle w:val="eop"/>
          <w:rFonts w:cs="Arial"/>
          <w:shd w:val="clear" w:color="auto" w:fill="FFFFFF"/>
        </w:rPr>
        <w:t xml:space="preserve">draft </w:t>
      </w:r>
      <w:r w:rsidR="0096440C">
        <w:rPr>
          <w:rStyle w:val="eop"/>
          <w:rFonts w:cs="Arial"/>
          <w:shd w:val="clear" w:color="auto" w:fill="FFFFFF"/>
        </w:rPr>
        <w:t>Carbon Management Plan</w:t>
      </w:r>
      <w:r w:rsidR="008A73CF">
        <w:rPr>
          <w:rStyle w:val="eop"/>
          <w:rFonts w:cs="Arial"/>
          <w:shd w:val="clear" w:color="auto" w:fill="FFFFFF"/>
        </w:rPr>
        <w:t xml:space="preserve"> for information</w:t>
      </w:r>
      <w:r w:rsidR="00EF3F27">
        <w:rPr>
          <w:rStyle w:val="eop"/>
          <w:rFonts w:cs="Arial"/>
          <w:shd w:val="clear" w:color="auto" w:fill="FFFFFF"/>
        </w:rPr>
        <w:t xml:space="preserve"> when finalised</w:t>
      </w:r>
      <w:r w:rsidR="008A73CF">
        <w:rPr>
          <w:rStyle w:val="eop"/>
          <w:rFonts w:cs="Arial"/>
          <w:shd w:val="clear" w:color="auto" w:fill="FFFFFF"/>
        </w:rPr>
        <w:t>.</w:t>
      </w:r>
    </w:p>
    <w:p w14:paraId="305C4826" w14:textId="5D1BEF34" w:rsidR="00F16638" w:rsidRDefault="00F16638" w:rsidP="004B36EA">
      <w:pPr>
        <w:pStyle w:val="Heading2"/>
        <w:jc w:val="both"/>
      </w:pPr>
      <w:r>
        <w:t>The Board Resolved:</w:t>
      </w:r>
    </w:p>
    <w:p w14:paraId="40C55B45" w14:textId="29069B0A" w:rsidR="00A1325E" w:rsidRPr="002A3492" w:rsidRDefault="00584257" w:rsidP="00E800D0">
      <w:pPr>
        <w:pStyle w:val="Heading2"/>
        <w:numPr>
          <w:ilvl w:val="0"/>
          <w:numId w:val="17"/>
        </w:numPr>
        <w:jc w:val="both"/>
      </w:pPr>
      <w:r>
        <w:t>To approve the University Risk Report and Risk Register.</w:t>
      </w:r>
    </w:p>
    <w:p w14:paraId="642EA64D" w14:textId="0C5645F6" w:rsidR="00A1325E" w:rsidRDefault="00A1325E" w:rsidP="004B36EA">
      <w:pPr>
        <w:pStyle w:val="Heading1"/>
        <w:ind w:left="567" w:hanging="567"/>
        <w:jc w:val="both"/>
      </w:pPr>
      <w:r>
        <w:t xml:space="preserve">Students’ Union Annual Report </w:t>
      </w:r>
      <w:r w:rsidR="00B80ED4">
        <w:t xml:space="preserve">for 2022-23 </w:t>
      </w:r>
      <w:r>
        <w:t>(agenda item 14)</w:t>
      </w:r>
    </w:p>
    <w:p w14:paraId="6CAEBA20" w14:textId="537C9859" w:rsidR="00A1325E" w:rsidRDefault="00B332B9" w:rsidP="004B36EA">
      <w:pPr>
        <w:pStyle w:val="Heading2"/>
        <w:jc w:val="both"/>
      </w:pPr>
      <w:r>
        <w:t>The S</w:t>
      </w:r>
      <w:r w:rsidR="00277050">
        <w:t>U</w:t>
      </w:r>
      <w:r w:rsidR="002D58DF">
        <w:t xml:space="preserve"> President </w:t>
      </w:r>
      <w:r w:rsidR="00277050">
        <w:t>introduced the SU Annual Report</w:t>
      </w:r>
      <w:r w:rsidR="00ED375E">
        <w:t>. The r</w:t>
      </w:r>
      <w:r w:rsidR="002E5150">
        <w:t xml:space="preserve">eport set out </w:t>
      </w:r>
      <w:r w:rsidR="00CC6614">
        <w:t>the SU’s achievements over 2022-23</w:t>
      </w:r>
      <w:r w:rsidR="0038289E">
        <w:t xml:space="preserve"> </w:t>
      </w:r>
      <w:r w:rsidR="00827E5F">
        <w:t>in providing support and services to students</w:t>
      </w:r>
      <w:r w:rsidR="00DA6C26">
        <w:t xml:space="preserve">. </w:t>
      </w:r>
      <w:r w:rsidR="00194E53">
        <w:t xml:space="preserve">The </w:t>
      </w:r>
      <w:r w:rsidR="00A35E64">
        <w:t xml:space="preserve">report highlighted the following: </w:t>
      </w:r>
      <w:r w:rsidR="00704F04">
        <w:t>the SU’s Governance and Democracy Review</w:t>
      </w:r>
      <w:r w:rsidR="00935D1C">
        <w:t xml:space="preserve">; </w:t>
      </w:r>
      <w:r w:rsidR="00A54312">
        <w:lastRenderedPageBreak/>
        <w:t>improve</w:t>
      </w:r>
      <w:r w:rsidR="008B23C5">
        <w:t>ments to</w:t>
      </w:r>
      <w:r w:rsidR="00A54312">
        <w:t xml:space="preserve"> </w:t>
      </w:r>
      <w:r w:rsidR="008C46CA">
        <w:t xml:space="preserve">SU Representative Arrangements; </w:t>
      </w:r>
      <w:r w:rsidR="00F773E3">
        <w:t>efforts</w:t>
      </w:r>
      <w:r w:rsidR="00A54312">
        <w:t xml:space="preserve"> to </w:t>
      </w:r>
      <w:r w:rsidR="006775A7">
        <w:t xml:space="preserve">increase participation in </w:t>
      </w:r>
      <w:r w:rsidR="00FB6B71">
        <w:t xml:space="preserve">SU Elections; </w:t>
      </w:r>
      <w:r w:rsidR="001152D0">
        <w:t xml:space="preserve">key achievements </w:t>
      </w:r>
      <w:r w:rsidR="000F3D46">
        <w:t xml:space="preserve">and campaigns </w:t>
      </w:r>
      <w:r w:rsidR="001152D0">
        <w:t xml:space="preserve">to support students with the cost-of-living crisis; </w:t>
      </w:r>
      <w:r w:rsidR="00F773E3">
        <w:t>work</w:t>
      </w:r>
      <w:r w:rsidR="00B16D4E">
        <w:t xml:space="preserve"> </w:t>
      </w:r>
      <w:r w:rsidR="00D74AAC">
        <w:t xml:space="preserve">to grow SU clubs and societies </w:t>
      </w:r>
      <w:r w:rsidR="00F15685">
        <w:t>to increase student participation;</w:t>
      </w:r>
      <w:r w:rsidR="00D67456">
        <w:t xml:space="preserve"> work to support EDI</w:t>
      </w:r>
      <w:r w:rsidR="00FE4CE3">
        <w:t>;</w:t>
      </w:r>
      <w:r w:rsidR="00D67456">
        <w:t xml:space="preserve"> </w:t>
      </w:r>
      <w:r w:rsidR="00141EF2">
        <w:t xml:space="preserve">and </w:t>
      </w:r>
      <w:r w:rsidR="00FE4CE3">
        <w:t>also,</w:t>
      </w:r>
      <w:r w:rsidR="00141EF2">
        <w:t xml:space="preserve"> fairtrade</w:t>
      </w:r>
      <w:r w:rsidR="00D67456">
        <w:t xml:space="preserve">– including related events; </w:t>
      </w:r>
      <w:r w:rsidR="00B32F70">
        <w:t>events</w:t>
      </w:r>
      <w:r w:rsidR="00971603">
        <w:t xml:space="preserve"> to support international students</w:t>
      </w:r>
      <w:r w:rsidR="007A1EA8">
        <w:t xml:space="preserve">; </w:t>
      </w:r>
      <w:r w:rsidR="00141EF2">
        <w:t xml:space="preserve">and </w:t>
      </w:r>
      <w:r w:rsidR="00025BE8">
        <w:t>the role of the SU’s Advice and Support service</w:t>
      </w:r>
      <w:r w:rsidR="00817DEA">
        <w:t xml:space="preserve">. </w:t>
      </w:r>
      <w:r w:rsidR="00025BE8">
        <w:t xml:space="preserve"> </w:t>
      </w:r>
      <w:r w:rsidR="00F15685">
        <w:t xml:space="preserve"> </w:t>
      </w:r>
    </w:p>
    <w:p w14:paraId="72C26906" w14:textId="3F519A86" w:rsidR="00FE4CE3" w:rsidRDefault="00FE4CE3" w:rsidP="004B36EA">
      <w:pPr>
        <w:pStyle w:val="Heading2"/>
        <w:jc w:val="both"/>
      </w:pPr>
      <w:r>
        <w:t xml:space="preserve">The Board congratulated </w:t>
      </w:r>
      <w:r w:rsidR="00A735B8">
        <w:t xml:space="preserve">Cardiff Met Students’ Union </w:t>
      </w:r>
      <w:r w:rsidR="00CF2E3A">
        <w:t>on its achievements over the pr</w:t>
      </w:r>
      <w:r w:rsidR="001711A7">
        <w:t xml:space="preserve">evious year. </w:t>
      </w:r>
    </w:p>
    <w:p w14:paraId="35F29732" w14:textId="4A326423" w:rsidR="001711A7" w:rsidRDefault="001711A7" w:rsidP="004B36EA">
      <w:pPr>
        <w:pStyle w:val="Heading2"/>
        <w:jc w:val="both"/>
      </w:pPr>
      <w:r>
        <w:t>The Board Resolved</w:t>
      </w:r>
      <w:r w:rsidR="00B221FC">
        <w:t>:</w:t>
      </w:r>
    </w:p>
    <w:p w14:paraId="66F5EF47" w14:textId="45AF5A9C" w:rsidR="001711A7" w:rsidRDefault="001711A7" w:rsidP="00E800D0">
      <w:pPr>
        <w:pStyle w:val="Heading2"/>
        <w:numPr>
          <w:ilvl w:val="0"/>
          <w:numId w:val="15"/>
        </w:numPr>
        <w:jc w:val="both"/>
      </w:pPr>
      <w:r>
        <w:t xml:space="preserve">To </w:t>
      </w:r>
      <w:r w:rsidR="00B80ED4">
        <w:t xml:space="preserve">formally receive </w:t>
      </w:r>
      <w:r w:rsidR="0023582E">
        <w:t>the Students’ Union Annual Report for 2022-23.</w:t>
      </w:r>
    </w:p>
    <w:p w14:paraId="2C35B60B" w14:textId="5F7B92CC" w:rsidR="0023582E" w:rsidRDefault="0023582E" w:rsidP="00E800D0">
      <w:pPr>
        <w:pStyle w:val="Heading2"/>
        <w:numPr>
          <w:ilvl w:val="0"/>
          <w:numId w:val="15"/>
        </w:numPr>
        <w:jc w:val="both"/>
      </w:pPr>
      <w:r>
        <w:t xml:space="preserve">To note that </w:t>
      </w:r>
      <w:r w:rsidR="00795502">
        <w:t>future SU</w:t>
      </w:r>
      <w:r w:rsidR="00AE3540">
        <w:t xml:space="preserve"> a</w:t>
      </w:r>
      <w:r w:rsidR="00795502">
        <w:t xml:space="preserve">nnual </w:t>
      </w:r>
      <w:r w:rsidR="00AE3540">
        <w:t>r</w:t>
      </w:r>
      <w:r w:rsidR="00795502">
        <w:t xml:space="preserve">eports will be </w:t>
      </w:r>
      <w:r w:rsidR="00932F92">
        <w:t xml:space="preserve">received by the Board at its summer term meeting </w:t>
      </w:r>
      <w:r w:rsidR="006D0623">
        <w:t xml:space="preserve">in conjunction with </w:t>
      </w:r>
      <w:r w:rsidR="004A6C79">
        <w:t>consideration</w:t>
      </w:r>
      <w:r w:rsidR="006D0623">
        <w:t xml:space="preserve"> of the S</w:t>
      </w:r>
      <w:r w:rsidR="00AE3540">
        <w:t>U’s annual budget.</w:t>
      </w:r>
    </w:p>
    <w:p w14:paraId="44EC7CEA" w14:textId="7E860813" w:rsidR="00A1325E" w:rsidRDefault="000F75CF" w:rsidP="004B36EA">
      <w:pPr>
        <w:pStyle w:val="Heading1"/>
        <w:ind w:left="567" w:hanging="567"/>
        <w:jc w:val="both"/>
      </w:pPr>
      <w:r>
        <w:t xml:space="preserve">Transnational </w:t>
      </w:r>
      <w:r w:rsidR="00A1325E">
        <w:t>E</w:t>
      </w:r>
      <w:r>
        <w:t xml:space="preserve">ducation </w:t>
      </w:r>
      <w:r w:rsidR="00890202">
        <w:t xml:space="preserve">(TNE) </w:t>
      </w:r>
      <w:r w:rsidR="00A1325E">
        <w:t xml:space="preserve">Annual Report </w:t>
      </w:r>
      <w:r w:rsidR="00D4711B">
        <w:t xml:space="preserve">2022-23 </w:t>
      </w:r>
      <w:r w:rsidR="00A1325E">
        <w:t>(agenda item 15)</w:t>
      </w:r>
    </w:p>
    <w:p w14:paraId="3CCBA501" w14:textId="7477435B" w:rsidR="00E12938" w:rsidRDefault="0094583E" w:rsidP="004B36EA">
      <w:pPr>
        <w:pStyle w:val="Heading2"/>
        <w:jc w:val="both"/>
      </w:pPr>
      <w:r>
        <w:t xml:space="preserve">The </w:t>
      </w:r>
      <w:r w:rsidR="00D4711B">
        <w:t xml:space="preserve">Deputy Vice Chancellor introduced the </w:t>
      </w:r>
      <w:r w:rsidR="000F75CF">
        <w:t>T</w:t>
      </w:r>
      <w:r w:rsidR="00890202">
        <w:t xml:space="preserve">NE </w:t>
      </w:r>
      <w:r w:rsidR="00D4711B">
        <w:t xml:space="preserve">Annual Report for 2022-23. </w:t>
      </w:r>
      <w:r w:rsidR="00E979BC">
        <w:t>The report</w:t>
      </w:r>
      <w:r w:rsidR="00CA6098">
        <w:t xml:space="preserve"> </w:t>
      </w:r>
      <w:r w:rsidR="0095621B">
        <w:t>provide</w:t>
      </w:r>
      <w:r w:rsidR="00F40C6B">
        <w:t xml:space="preserve">d a summary of developments for each </w:t>
      </w:r>
      <w:r w:rsidR="00E979BC">
        <w:t>TNE</w:t>
      </w:r>
      <w:r w:rsidR="009A22C8">
        <w:t xml:space="preserve"> partner across student recruitment, budget, risk, </w:t>
      </w:r>
      <w:r w:rsidR="00C17C1C">
        <w:t xml:space="preserve">and governance areas. </w:t>
      </w:r>
      <w:r w:rsidR="00F51E1D">
        <w:t xml:space="preserve">At the End of Year for 2022-23 there were 13,230 students enrolled on </w:t>
      </w:r>
      <w:r w:rsidR="00E979BC">
        <w:t>all</w:t>
      </w:r>
      <w:r w:rsidR="000841C6">
        <w:t xml:space="preserve"> programmes at the </w:t>
      </w:r>
      <w:r w:rsidR="00871D00">
        <w:t xml:space="preserve">University’s </w:t>
      </w:r>
      <w:r w:rsidR="000841C6">
        <w:t xml:space="preserve">13 TNE </w:t>
      </w:r>
      <w:r w:rsidR="00D31EC4">
        <w:t>partners</w:t>
      </w:r>
      <w:r w:rsidR="00871D00">
        <w:t xml:space="preserve"> across the world</w:t>
      </w:r>
      <w:r w:rsidR="00D31EC4">
        <w:t xml:space="preserve">. </w:t>
      </w:r>
      <w:r w:rsidR="009F7C7D">
        <w:t xml:space="preserve">This was an increase of </w:t>
      </w:r>
      <w:r w:rsidR="00BE7EBF">
        <w:t xml:space="preserve">24% on the previous year. </w:t>
      </w:r>
      <w:r w:rsidR="00D31EC4">
        <w:t xml:space="preserve">TNE had </w:t>
      </w:r>
      <w:r w:rsidR="00837CC4">
        <w:t>achieved an</w:t>
      </w:r>
      <w:r w:rsidR="00E549CA">
        <w:t xml:space="preserve"> actual</w:t>
      </w:r>
      <w:r w:rsidR="00837CC4">
        <w:t xml:space="preserve"> income of £5.7</w:t>
      </w:r>
      <w:r w:rsidR="00530520">
        <w:t xml:space="preserve">9m </w:t>
      </w:r>
      <w:r w:rsidR="00E549CA">
        <w:t xml:space="preserve">against a </w:t>
      </w:r>
      <w:r w:rsidR="009867F2">
        <w:t>budgeted income of £4.73m</w:t>
      </w:r>
      <w:r w:rsidR="0080382C">
        <w:t xml:space="preserve">. </w:t>
      </w:r>
      <w:r w:rsidR="00C72486">
        <w:t xml:space="preserve">There was a high level of debt across 5 of the 13 TNE partners. </w:t>
      </w:r>
      <w:r w:rsidR="009D27F3">
        <w:t xml:space="preserve">However, repayment plans were in place. </w:t>
      </w:r>
      <w:r w:rsidR="007B582E">
        <w:t>Most</w:t>
      </w:r>
      <w:r w:rsidR="009D27F3">
        <w:t xml:space="preserve"> debt </w:t>
      </w:r>
      <w:r w:rsidR="009E0AD0">
        <w:t xml:space="preserve">was due to be settled by the end of 2023. </w:t>
      </w:r>
      <w:r w:rsidR="007B582E">
        <w:t xml:space="preserve">All existing repayment plans were being adhered to. </w:t>
      </w:r>
    </w:p>
    <w:p w14:paraId="532DE8F9" w14:textId="6D929229" w:rsidR="000D0B73" w:rsidRDefault="000D0B73" w:rsidP="004B36EA">
      <w:pPr>
        <w:pStyle w:val="Heading2"/>
        <w:jc w:val="both"/>
      </w:pPr>
      <w:r>
        <w:t xml:space="preserve">The Board welcomed the </w:t>
      </w:r>
      <w:r w:rsidR="00391FED">
        <w:t xml:space="preserve">provision of the first TNE Annual Report. </w:t>
      </w:r>
      <w:r w:rsidR="007619B9">
        <w:t xml:space="preserve">Board members briefly discussed the </w:t>
      </w:r>
      <w:r w:rsidR="001556B7">
        <w:t>Welsh Government</w:t>
      </w:r>
      <w:r w:rsidR="008E4752">
        <w:t>’s</w:t>
      </w:r>
      <w:r w:rsidR="001556B7">
        <w:t xml:space="preserve"> consultation </w:t>
      </w:r>
      <w:r w:rsidR="008E4752">
        <w:t xml:space="preserve">on </w:t>
      </w:r>
      <w:r w:rsidR="00313DC9">
        <w:t xml:space="preserve">the registration of tertiary education providers under CTER and the potential implications </w:t>
      </w:r>
      <w:r w:rsidR="00530584">
        <w:t xml:space="preserve">for the University’s TNE provision. </w:t>
      </w:r>
    </w:p>
    <w:p w14:paraId="56F2C5D8" w14:textId="09F549E3" w:rsidR="00BE2C27" w:rsidRDefault="00BE2C27" w:rsidP="004B36EA">
      <w:pPr>
        <w:pStyle w:val="Heading2"/>
        <w:jc w:val="both"/>
      </w:pPr>
      <w:r>
        <w:t>The Bo</w:t>
      </w:r>
      <w:r w:rsidR="00F46F1E">
        <w:t xml:space="preserve">ard Resolved: </w:t>
      </w:r>
    </w:p>
    <w:p w14:paraId="4C2A6010" w14:textId="3D670180" w:rsidR="00F46F1E" w:rsidRDefault="00F46F1E" w:rsidP="00E800D0">
      <w:pPr>
        <w:pStyle w:val="Heading2"/>
        <w:numPr>
          <w:ilvl w:val="0"/>
          <w:numId w:val="16"/>
        </w:numPr>
        <w:jc w:val="both"/>
      </w:pPr>
      <w:r>
        <w:t xml:space="preserve">To note the Transnational Education </w:t>
      </w:r>
      <w:r w:rsidR="00890202">
        <w:t>(TNE) Annual Report for 2022-23.</w:t>
      </w:r>
    </w:p>
    <w:p w14:paraId="286CE251" w14:textId="71BD1432" w:rsidR="00A1325E" w:rsidRDefault="00A1325E" w:rsidP="004B36EA">
      <w:pPr>
        <w:pStyle w:val="Heading1"/>
        <w:ind w:left="567" w:hanging="567"/>
        <w:jc w:val="both"/>
      </w:pPr>
      <w:r>
        <w:t>Annual Report on Prevent Duty Compliance (agenda item 16)</w:t>
      </w:r>
    </w:p>
    <w:p w14:paraId="74330594" w14:textId="2CCE32CC" w:rsidR="00A1325E" w:rsidRDefault="00B60177" w:rsidP="004B36EA">
      <w:pPr>
        <w:pStyle w:val="Heading2"/>
        <w:jc w:val="both"/>
      </w:pPr>
      <w:r>
        <w:t xml:space="preserve">The </w:t>
      </w:r>
      <w:r w:rsidR="00BB6493">
        <w:t xml:space="preserve">Interim University </w:t>
      </w:r>
      <w:r w:rsidR="000D3E63">
        <w:t xml:space="preserve">Secretary </w:t>
      </w:r>
      <w:r w:rsidR="00BB6493">
        <w:t>introduced the report</w:t>
      </w:r>
      <w:r w:rsidR="00445E86">
        <w:t xml:space="preserve"> that </w:t>
      </w:r>
      <w:r w:rsidR="00304306">
        <w:t xml:space="preserve">provided assurance on </w:t>
      </w:r>
      <w:r w:rsidR="00445E86">
        <w:t xml:space="preserve">how the University was meeting the requirements of the Prevent Duty </w:t>
      </w:r>
      <w:r w:rsidR="00304306">
        <w:t xml:space="preserve">under </w:t>
      </w:r>
      <w:r w:rsidR="00227B96">
        <w:t>t</w:t>
      </w:r>
      <w:r w:rsidR="00E94082">
        <w:t xml:space="preserve">he Counter Terrorism and Security </w:t>
      </w:r>
      <w:r w:rsidR="0005288C">
        <w:t xml:space="preserve">Act </w:t>
      </w:r>
      <w:r w:rsidR="00757395">
        <w:t xml:space="preserve">2015. </w:t>
      </w:r>
      <w:r w:rsidR="00DD4A50">
        <w:t xml:space="preserve">The report </w:t>
      </w:r>
      <w:r w:rsidR="00DD4A50">
        <w:rPr>
          <w:rStyle w:val="normaltextrun"/>
          <w:rFonts w:cs="Arial"/>
          <w:color w:val="000000"/>
          <w:shd w:val="clear" w:color="auto" w:fill="FFFFFF"/>
        </w:rPr>
        <w:t>highlighted that overall Prevent risks remained low at the University with no Prevent referrals during 202</w:t>
      </w:r>
      <w:r w:rsidR="00593B5D">
        <w:rPr>
          <w:rStyle w:val="normaltextrun"/>
          <w:rFonts w:cs="Arial"/>
          <w:color w:val="000000"/>
          <w:shd w:val="clear" w:color="auto" w:fill="FFFFFF"/>
        </w:rPr>
        <w:t>2</w:t>
      </w:r>
      <w:r w:rsidR="00DD4A50">
        <w:rPr>
          <w:rStyle w:val="normaltextrun"/>
          <w:rFonts w:cs="Arial"/>
          <w:color w:val="000000"/>
          <w:shd w:val="clear" w:color="auto" w:fill="FFFFFF"/>
        </w:rPr>
        <w:t>-2</w:t>
      </w:r>
      <w:r w:rsidR="00593B5D">
        <w:rPr>
          <w:rStyle w:val="normaltextrun"/>
          <w:rFonts w:cs="Arial"/>
          <w:color w:val="000000"/>
          <w:shd w:val="clear" w:color="auto" w:fill="FFFFFF"/>
        </w:rPr>
        <w:t>3</w:t>
      </w:r>
      <w:r w:rsidR="00DD4A50">
        <w:rPr>
          <w:rStyle w:val="normaltextrun"/>
          <w:rFonts w:cs="Arial"/>
          <w:color w:val="000000"/>
          <w:shd w:val="clear" w:color="auto" w:fill="FFFFFF"/>
        </w:rPr>
        <w:t xml:space="preserve"> and no issues experienced in relation to external speakers or events.</w:t>
      </w:r>
      <w:r w:rsidR="00D23E46">
        <w:rPr>
          <w:rStyle w:val="normaltextrun"/>
          <w:rFonts w:cs="Arial"/>
          <w:color w:val="000000"/>
          <w:shd w:val="clear" w:color="auto" w:fill="FFFFFF"/>
        </w:rPr>
        <w:t xml:space="preserve"> The University’s Prevent Duty</w:t>
      </w:r>
      <w:r w:rsidR="00F901E5">
        <w:rPr>
          <w:rStyle w:val="normaltextrun"/>
          <w:rFonts w:cs="Arial"/>
          <w:color w:val="000000"/>
          <w:shd w:val="clear" w:color="auto" w:fill="FFFFFF"/>
        </w:rPr>
        <w:t xml:space="preserve"> Coordination Group (PDCG) had reviewed and </w:t>
      </w:r>
      <w:r w:rsidR="00F901E5">
        <w:rPr>
          <w:rStyle w:val="normaltextrun"/>
          <w:rFonts w:cs="Arial"/>
          <w:color w:val="000000"/>
          <w:shd w:val="clear" w:color="auto" w:fill="FFFFFF"/>
        </w:rPr>
        <w:lastRenderedPageBreak/>
        <w:t xml:space="preserve">updated the </w:t>
      </w:r>
      <w:r w:rsidR="00066AE1">
        <w:rPr>
          <w:rStyle w:val="normaltextrun"/>
          <w:rFonts w:cs="Arial"/>
          <w:color w:val="000000"/>
          <w:shd w:val="clear" w:color="auto" w:fill="FFFFFF"/>
        </w:rPr>
        <w:t xml:space="preserve">University’s institutional Risk Assessment </w:t>
      </w:r>
      <w:r w:rsidR="00321AAD">
        <w:rPr>
          <w:rStyle w:val="normaltextrun"/>
          <w:rFonts w:cs="Arial"/>
          <w:color w:val="000000"/>
          <w:shd w:val="clear" w:color="auto" w:fill="FFFFFF"/>
        </w:rPr>
        <w:t>and Action Plan in October 2023.</w:t>
      </w:r>
      <w:r w:rsidR="001C7E8C">
        <w:rPr>
          <w:rStyle w:val="normaltextrun"/>
          <w:rFonts w:cs="Arial"/>
          <w:color w:val="000000"/>
          <w:shd w:val="clear" w:color="auto" w:fill="FFFFFF"/>
        </w:rPr>
        <w:t xml:space="preserve"> </w:t>
      </w:r>
      <w:r w:rsidR="00070D70">
        <w:rPr>
          <w:rStyle w:val="normaltextrun"/>
          <w:rFonts w:cs="Arial"/>
          <w:color w:val="000000"/>
          <w:shd w:val="clear" w:color="auto" w:fill="FFFFFF"/>
        </w:rPr>
        <w:t xml:space="preserve"> </w:t>
      </w:r>
    </w:p>
    <w:p w14:paraId="7029AC57" w14:textId="78D5182F" w:rsidR="0049061F" w:rsidRDefault="004D1C3F" w:rsidP="004B36EA">
      <w:pPr>
        <w:pStyle w:val="Heading2"/>
        <w:jc w:val="both"/>
      </w:pPr>
      <w:r>
        <w:t xml:space="preserve">The </w:t>
      </w:r>
      <w:r w:rsidR="0049061F">
        <w:t>Board Resolved:</w:t>
      </w:r>
    </w:p>
    <w:p w14:paraId="32C48DE7" w14:textId="77777777" w:rsidR="00B665E7" w:rsidRDefault="00F24E30" w:rsidP="00E800D0">
      <w:pPr>
        <w:pStyle w:val="Heading2"/>
        <w:numPr>
          <w:ilvl w:val="0"/>
          <w:numId w:val="8"/>
        </w:numPr>
        <w:jc w:val="both"/>
      </w:pPr>
      <w:r>
        <w:t xml:space="preserve">To </w:t>
      </w:r>
      <w:r w:rsidR="00BA0FFB">
        <w:t xml:space="preserve">approve the </w:t>
      </w:r>
      <w:r w:rsidR="00A013A6">
        <w:t>Annual Report on Prevent Duty Compliance</w:t>
      </w:r>
      <w:r w:rsidR="000970B8">
        <w:t xml:space="preserve"> </w:t>
      </w:r>
      <w:r w:rsidR="00D05618">
        <w:t xml:space="preserve">2022-23 for signature by the Chair and submission to HEFCW by 31 December </w:t>
      </w:r>
      <w:r w:rsidR="00297FF4">
        <w:t>2023.</w:t>
      </w:r>
    </w:p>
    <w:p w14:paraId="760F4650" w14:textId="62464C72" w:rsidR="00F846FB" w:rsidRDefault="00F846FB" w:rsidP="004B36EA">
      <w:pPr>
        <w:pStyle w:val="Heading1"/>
        <w:ind w:left="567" w:hanging="567"/>
        <w:jc w:val="both"/>
      </w:pPr>
      <w:r>
        <w:t xml:space="preserve">Any Other Business </w:t>
      </w:r>
      <w:r w:rsidR="0022586B">
        <w:t xml:space="preserve">(agenda </w:t>
      </w:r>
      <w:r w:rsidR="00BE4FF6">
        <w:t>item 17)</w:t>
      </w:r>
    </w:p>
    <w:p w14:paraId="79643BA0" w14:textId="751A57F6" w:rsidR="00DF1E57" w:rsidRPr="00DF1E57" w:rsidRDefault="00775C72" w:rsidP="004B36EA">
      <w:pPr>
        <w:pStyle w:val="Heading2"/>
        <w:jc w:val="both"/>
      </w:pPr>
      <w:r>
        <w:t xml:space="preserve">The Board was advised that the Remuneration Committee </w:t>
      </w:r>
      <w:r w:rsidR="00965C4A">
        <w:t xml:space="preserve">had met immediately prior to the Board meeting and had considered and approved </w:t>
      </w:r>
      <w:r w:rsidR="009325C5">
        <w:t>several</w:t>
      </w:r>
      <w:r w:rsidR="00965C4A">
        <w:t xml:space="preserve"> pay related </w:t>
      </w:r>
      <w:r w:rsidR="004C68C1">
        <w:t xml:space="preserve">reports. These reports were included at agenda item 19. </w:t>
      </w:r>
    </w:p>
    <w:p w14:paraId="59D1CFF3" w14:textId="5C0EF10C" w:rsidR="00A1325E" w:rsidRDefault="003030CA" w:rsidP="004B36EA">
      <w:pPr>
        <w:pStyle w:val="Heading1"/>
        <w:numPr>
          <w:ilvl w:val="0"/>
          <w:numId w:val="0"/>
        </w:numPr>
        <w:ind w:left="431" w:hanging="431"/>
        <w:jc w:val="both"/>
      </w:pPr>
      <w:r>
        <w:t xml:space="preserve">Part B: </w:t>
      </w:r>
      <w:r w:rsidR="00A1325E">
        <w:t xml:space="preserve">Items for Noting </w:t>
      </w:r>
    </w:p>
    <w:p w14:paraId="5A3D3C8A" w14:textId="2B52DE76" w:rsidR="00B665E7" w:rsidRDefault="00D6029A" w:rsidP="004B36EA">
      <w:pPr>
        <w:pStyle w:val="Heading1"/>
        <w:ind w:left="567" w:hanging="567"/>
        <w:jc w:val="both"/>
      </w:pPr>
      <w:r>
        <w:t xml:space="preserve">Governors Annual Assurance Report 2022/23 </w:t>
      </w:r>
      <w:r w:rsidR="00F874CE">
        <w:t>Executive Summary</w:t>
      </w:r>
      <w:r w:rsidR="00BE4FF6">
        <w:t xml:space="preserve"> (agenda item 18)</w:t>
      </w:r>
    </w:p>
    <w:p w14:paraId="590FB89C" w14:textId="29C78400" w:rsidR="00F874CE" w:rsidRDefault="00F874CE" w:rsidP="004B36EA">
      <w:pPr>
        <w:pStyle w:val="Heading2"/>
        <w:jc w:val="both"/>
      </w:pPr>
      <w:r>
        <w:t>The Board Resolved:</w:t>
      </w:r>
    </w:p>
    <w:p w14:paraId="304031E9" w14:textId="3AB9284D" w:rsidR="00F874CE" w:rsidRDefault="00F874CE" w:rsidP="00E800D0">
      <w:pPr>
        <w:pStyle w:val="Heading2"/>
        <w:numPr>
          <w:ilvl w:val="0"/>
          <w:numId w:val="9"/>
        </w:numPr>
        <w:jc w:val="both"/>
      </w:pPr>
      <w:r>
        <w:t xml:space="preserve">To note </w:t>
      </w:r>
      <w:r w:rsidR="008417F0">
        <w:t>Executive Summary Report.</w:t>
      </w:r>
    </w:p>
    <w:p w14:paraId="766EC152" w14:textId="0F59001D" w:rsidR="008417F0" w:rsidRDefault="008417F0" w:rsidP="00E800D0">
      <w:pPr>
        <w:pStyle w:val="Heading2"/>
        <w:numPr>
          <w:ilvl w:val="0"/>
          <w:numId w:val="9"/>
        </w:numPr>
        <w:jc w:val="both"/>
      </w:pPr>
      <w:r>
        <w:t>To note that SPPC would consider the Annual Assurance Report 202</w:t>
      </w:r>
      <w:r w:rsidR="00761CB3">
        <w:t xml:space="preserve">2/23 at its meeting on </w:t>
      </w:r>
      <w:r w:rsidR="00BA1023">
        <w:t xml:space="preserve">11 December 2023 </w:t>
      </w:r>
      <w:r w:rsidR="003F5CE1">
        <w:t xml:space="preserve">for </w:t>
      </w:r>
      <w:r w:rsidR="008F1B37">
        <w:t xml:space="preserve">proposed approval and onward submission to HEFCW. </w:t>
      </w:r>
    </w:p>
    <w:p w14:paraId="3988C508" w14:textId="6B92A583" w:rsidR="004F27A2" w:rsidRDefault="00AF1A86" w:rsidP="004B36EA">
      <w:pPr>
        <w:pStyle w:val="Heading1"/>
        <w:ind w:left="567" w:hanging="567"/>
        <w:jc w:val="both"/>
      </w:pPr>
      <w:r>
        <w:t>Remuneration Committee Summary Report (29 November 2023)</w:t>
      </w:r>
      <w:r w:rsidR="00BE4FF6">
        <w:t xml:space="preserve"> (agenda item 19)</w:t>
      </w:r>
    </w:p>
    <w:p w14:paraId="0FDD7BEE" w14:textId="339BC9D1" w:rsidR="00AF1A86" w:rsidRDefault="00AF1A86" w:rsidP="004B36EA">
      <w:pPr>
        <w:pStyle w:val="Heading2"/>
        <w:jc w:val="both"/>
      </w:pPr>
      <w:r>
        <w:t>The Board Res</w:t>
      </w:r>
      <w:r w:rsidR="00354F9B">
        <w:t>olved:</w:t>
      </w:r>
    </w:p>
    <w:p w14:paraId="1577E513" w14:textId="45189AC1" w:rsidR="00354F9B" w:rsidRDefault="00354F9B" w:rsidP="00E800D0">
      <w:pPr>
        <w:pStyle w:val="Heading2"/>
        <w:numPr>
          <w:ilvl w:val="0"/>
          <w:numId w:val="10"/>
        </w:numPr>
        <w:jc w:val="both"/>
      </w:pPr>
      <w:r>
        <w:t xml:space="preserve">To note the Remuneration </w:t>
      </w:r>
      <w:r w:rsidR="00B368DA">
        <w:t xml:space="preserve">Committee Summary Report and </w:t>
      </w:r>
      <w:r w:rsidR="00676BA1">
        <w:t>the pay related reports appended (the Remuneration Committee Annual Report 22-23; the Annual Pay Policy Statement 22-23; the Senior Staff Remuneration Policy Framework 23-24; and the Annual Pay Gap Report).</w:t>
      </w:r>
    </w:p>
    <w:p w14:paraId="2659BA64" w14:textId="61C77AB6" w:rsidR="0053239C" w:rsidRDefault="003221CB" w:rsidP="004B36EA">
      <w:pPr>
        <w:pStyle w:val="Heading1"/>
        <w:ind w:left="567" w:hanging="567"/>
        <w:jc w:val="both"/>
      </w:pPr>
      <w:r>
        <w:t>Strategic Planning and Performance Committee Summary Report (13 November 2023)</w:t>
      </w:r>
      <w:r w:rsidR="00A55508">
        <w:t xml:space="preserve"> (agenda item 20)</w:t>
      </w:r>
    </w:p>
    <w:p w14:paraId="54140CFD" w14:textId="46C753EB" w:rsidR="003221CB" w:rsidRDefault="007C21C0" w:rsidP="004B36EA">
      <w:pPr>
        <w:pStyle w:val="Heading2"/>
        <w:jc w:val="both"/>
      </w:pPr>
      <w:r>
        <w:t>The Board Resolved:</w:t>
      </w:r>
    </w:p>
    <w:p w14:paraId="06D76EAC" w14:textId="51233ECD" w:rsidR="006F0FCC" w:rsidRDefault="007C21C0" w:rsidP="00E800D0">
      <w:pPr>
        <w:pStyle w:val="Heading2"/>
        <w:numPr>
          <w:ilvl w:val="0"/>
          <w:numId w:val="11"/>
        </w:numPr>
        <w:jc w:val="both"/>
      </w:pPr>
      <w:r>
        <w:t xml:space="preserve">To note </w:t>
      </w:r>
      <w:r w:rsidR="00FE7A48">
        <w:t>SPPC Summary Report</w:t>
      </w:r>
      <w:r w:rsidR="004C7295">
        <w:t>.</w:t>
      </w:r>
    </w:p>
    <w:p w14:paraId="3A397F3D" w14:textId="3C125F26" w:rsidR="004C7295" w:rsidRDefault="006F0FCC" w:rsidP="004B36EA">
      <w:pPr>
        <w:pStyle w:val="Heading1"/>
        <w:ind w:left="567" w:hanging="567"/>
        <w:jc w:val="both"/>
      </w:pPr>
      <w:r>
        <w:t>Resources Committee Summary Report (</w:t>
      </w:r>
      <w:r w:rsidR="00AE61AD">
        <w:t>15 November 2023)</w:t>
      </w:r>
      <w:r w:rsidR="00A55508">
        <w:t xml:space="preserve"> (agenda item 21)</w:t>
      </w:r>
    </w:p>
    <w:p w14:paraId="0CD9D7F6" w14:textId="08AB646B" w:rsidR="00AE61AD" w:rsidRDefault="00AE61AD" w:rsidP="004B36EA">
      <w:pPr>
        <w:pStyle w:val="Heading2"/>
        <w:jc w:val="both"/>
      </w:pPr>
      <w:r>
        <w:t>The Board Resolved:</w:t>
      </w:r>
    </w:p>
    <w:p w14:paraId="0254C237" w14:textId="36905C25" w:rsidR="00AE61AD" w:rsidRDefault="00AE61AD" w:rsidP="00E800D0">
      <w:pPr>
        <w:pStyle w:val="Heading2"/>
        <w:numPr>
          <w:ilvl w:val="0"/>
          <w:numId w:val="12"/>
        </w:numPr>
        <w:jc w:val="both"/>
      </w:pPr>
      <w:r>
        <w:lastRenderedPageBreak/>
        <w:t xml:space="preserve">To note </w:t>
      </w:r>
      <w:r w:rsidR="003D4607">
        <w:t>the Resources Committee Summary Report.</w:t>
      </w:r>
    </w:p>
    <w:p w14:paraId="370EF69C" w14:textId="5B6324BD" w:rsidR="003D4607" w:rsidRDefault="003D4607" w:rsidP="00E800D0">
      <w:pPr>
        <w:pStyle w:val="Heading2"/>
        <w:numPr>
          <w:ilvl w:val="0"/>
          <w:numId w:val="12"/>
        </w:numPr>
        <w:jc w:val="both"/>
      </w:pPr>
      <w:r>
        <w:t xml:space="preserve">To note the Resources </w:t>
      </w:r>
      <w:r w:rsidR="000A7B65">
        <w:t>Comm</w:t>
      </w:r>
      <w:r w:rsidR="00BC0CB7">
        <w:t>ittee Annual Report for 2022-23.</w:t>
      </w:r>
    </w:p>
    <w:p w14:paraId="7E839F70" w14:textId="66E39F44" w:rsidR="001E549E" w:rsidRDefault="001E549E" w:rsidP="004B36EA">
      <w:pPr>
        <w:pStyle w:val="Heading1"/>
        <w:ind w:left="567" w:hanging="567"/>
        <w:jc w:val="both"/>
      </w:pPr>
      <w:r>
        <w:t>Audit Committee Summary Report (20 November 2023)</w:t>
      </w:r>
      <w:r w:rsidR="00A55508">
        <w:t xml:space="preserve"> (agenda </w:t>
      </w:r>
      <w:r w:rsidR="004B36EA">
        <w:t>item 22)</w:t>
      </w:r>
    </w:p>
    <w:p w14:paraId="0386DB02" w14:textId="2C865DB0" w:rsidR="00DC10A6" w:rsidRDefault="00DC10A6" w:rsidP="004B36EA">
      <w:pPr>
        <w:pStyle w:val="Heading2"/>
        <w:jc w:val="both"/>
      </w:pPr>
      <w:r>
        <w:t>The Board Resolved:</w:t>
      </w:r>
    </w:p>
    <w:p w14:paraId="50461AFE" w14:textId="41BED6A3" w:rsidR="00DC10A6" w:rsidRDefault="00DC10A6" w:rsidP="00E800D0">
      <w:pPr>
        <w:pStyle w:val="Heading2"/>
        <w:numPr>
          <w:ilvl w:val="0"/>
          <w:numId w:val="13"/>
        </w:numPr>
        <w:jc w:val="both"/>
      </w:pPr>
      <w:r>
        <w:t xml:space="preserve">To note the Audit Committee Summary Report (20 November </w:t>
      </w:r>
      <w:r w:rsidR="009D4784">
        <w:t>2023).</w:t>
      </w:r>
    </w:p>
    <w:p w14:paraId="5A661DFA" w14:textId="0F25B0DD" w:rsidR="00A1325E" w:rsidRDefault="009D4784" w:rsidP="00E800D0">
      <w:pPr>
        <w:pStyle w:val="Heading2"/>
        <w:numPr>
          <w:ilvl w:val="0"/>
          <w:numId w:val="13"/>
        </w:numPr>
      </w:pPr>
      <w:r>
        <w:t>To note the Audit Committee Annual Report for 2022-23.</w:t>
      </w:r>
    </w:p>
    <w:p w14:paraId="637C263D" w14:textId="60B825AD" w:rsidR="00584434" w:rsidRDefault="00584434" w:rsidP="004B36EA">
      <w:pPr>
        <w:pStyle w:val="Heading1"/>
        <w:ind w:left="567" w:hanging="567"/>
        <w:jc w:val="both"/>
      </w:pPr>
      <w:r>
        <w:t>Board of Governors Work Programme 2023-24</w:t>
      </w:r>
      <w:r w:rsidR="004B36EA">
        <w:t xml:space="preserve"> (agenda item 23)</w:t>
      </w:r>
    </w:p>
    <w:p w14:paraId="1536F7C8" w14:textId="2DA21217" w:rsidR="00823106" w:rsidRDefault="00823106" w:rsidP="004B36EA">
      <w:pPr>
        <w:pStyle w:val="Heading2"/>
        <w:jc w:val="both"/>
      </w:pPr>
      <w:r>
        <w:t>The Board Resolved:</w:t>
      </w:r>
    </w:p>
    <w:p w14:paraId="32EF9E8B" w14:textId="2A2A76C1" w:rsidR="00823106" w:rsidRDefault="00823106" w:rsidP="00E800D0">
      <w:pPr>
        <w:pStyle w:val="Heading2"/>
        <w:numPr>
          <w:ilvl w:val="0"/>
          <w:numId w:val="14"/>
        </w:numPr>
        <w:jc w:val="both"/>
      </w:pPr>
      <w:r>
        <w:t>To note the Board of Governors work Programme for 2023-24.</w:t>
      </w:r>
    </w:p>
    <w:p w14:paraId="1219B2B8" w14:textId="77777777" w:rsidR="00A1325E" w:rsidRPr="00A1325E" w:rsidRDefault="00A1325E" w:rsidP="00A1325E">
      <w:pPr>
        <w:pStyle w:val="Heading3"/>
        <w:numPr>
          <w:ilvl w:val="0"/>
          <w:numId w:val="0"/>
        </w:numPr>
      </w:pPr>
    </w:p>
    <w:p w14:paraId="58574B8D" w14:textId="77777777" w:rsidR="00AA6D6B" w:rsidRDefault="00AA6D6B" w:rsidP="004B36EA">
      <w:pPr>
        <w:jc w:val="both"/>
      </w:pPr>
    </w:p>
    <w:p w14:paraId="047B39C4" w14:textId="7B070BA9" w:rsidR="00F846FB" w:rsidRDefault="001B6918" w:rsidP="004B36EA">
      <w:pPr>
        <w:jc w:val="both"/>
      </w:pPr>
      <w:r>
        <w:t xml:space="preserve">Open </w:t>
      </w:r>
      <w:r w:rsidR="00F846FB">
        <w:t xml:space="preserve">Meeting end: </w:t>
      </w:r>
      <w:r>
        <w:t>5</w:t>
      </w:r>
      <w:r w:rsidR="00F846FB">
        <w:t>:</w:t>
      </w:r>
      <w:r w:rsidR="00AA6D6B">
        <w:t>30pm</w:t>
      </w:r>
    </w:p>
    <w:p w14:paraId="33C7E479" w14:textId="2A619D40" w:rsidR="0074114F" w:rsidRDefault="0074114F" w:rsidP="004B36EA">
      <w:pPr>
        <w:jc w:val="both"/>
      </w:pPr>
    </w:p>
    <w:p w14:paraId="0663D0E6" w14:textId="204EA73B" w:rsidR="00F846FB" w:rsidRPr="00F6482D" w:rsidRDefault="00F846FB" w:rsidP="004B36EA">
      <w:pPr>
        <w:jc w:val="both"/>
        <w:rPr>
          <w:b/>
          <w:bCs/>
        </w:rPr>
      </w:pPr>
      <w:r>
        <w:br/>
      </w:r>
      <w:r w:rsidR="002A0981" w:rsidRPr="00F6482D">
        <w:rPr>
          <w:b/>
          <w:bCs/>
        </w:rPr>
        <w:t xml:space="preserve">John Taylor </w:t>
      </w:r>
    </w:p>
    <w:p w14:paraId="2F9E99E2" w14:textId="146F7BB4" w:rsidR="002A0981" w:rsidRPr="00F6482D" w:rsidRDefault="002A0981" w:rsidP="004B36EA">
      <w:pPr>
        <w:jc w:val="both"/>
        <w:rPr>
          <w:b/>
          <w:bCs/>
        </w:rPr>
      </w:pPr>
      <w:r w:rsidRPr="00F6482D">
        <w:rPr>
          <w:b/>
          <w:bCs/>
        </w:rPr>
        <w:t>Chair of the Board of Governors</w:t>
      </w:r>
    </w:p>
    <w:p w14:paraId="7D22468A" w14:textId="3CB1E70B" w:rsidR="002A0981" w:rsidRPr="00F6482D" w:rsidRDefault="002A0981" w:rsidP="004B36EA">
      <w:pPr>
        <w:jc w:val="both"/>
        <w:rPr>
          <w:b/>
          <w:bCs/>
        </w:rPr>
      </w:pPr>
      <w:r w:rsidRPr="00F6482D">
        <w:rPr>
          <w:b/>
          <w:bCs/>
        </w:rPr>
        <w:t>Cardiff Metrop</w:t>
      </w:r>
      <w:r w:rsidR="00F6482D" w:rsidRPr="00F6482D">
        <w:rPr>
          <w:b/>
          <w:bCs/>
        </w:rPr>
        <w:t>olitan University</w:t>
      </w:r>
    </w:p>
    <w:p w14:paraId="38CE9186" w14:textId="77777777" w:rsidR="00985547" w:rsidRPr="00C71048" w:rsidRDefault="00985547" w:rsidP="004B36EA">
      <w:pPr>
        <w:jc w:val="both"/>
      </w:pPr>
    </w:p>
    <w:p w14:paraId="4CB8B02B" w14:textId="77777777" w:rsidR="000A5144" w:rsidRPr="00084D9B" w:rsidRDefault="000A5144" w:rsidP="004B36EA">
      <w:pPr>
        <w:pStyle w:val="ActionPoints"/>
        <w:numPr>
          <w:ilvl w:val="0"/>
          <w:numId w:val="0"/>
        </w:numPr>
        <w:ind w:left="360" w:hanging="360"/>
        <w:jc w:val="both"/>
      </w:pPr>
    </w:p>
    <w:sectPr w:rsidR="000A5144" w:rsidRPr="00084D9B" w:rsidSect="00F846FB">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7C0B" w14:textId="77777777" w:rsidR="00DB3BB8" w:rsidRDefault="00DB3BB8" w:rsidP="005D3AB3">
      <w:pPr>
        <w:spacing w:after="0" w:line="240" w:lineRule="auto"/>
      </w:pPr>
      <w:r>
        <w:separator/>
      </w:r>
    </w:p>
  </w:endnote>
  <w:endnote w:type="continuationSeparator" w:id="0">
    <w:p w14:paraId="41ED2F73" w14:textId="77777777" w:rsidR="00DB3BB8" w:rsidRDefault="00DB3BB8" w:rsidP="005D3AB3">
      <w:pPr>
        <w:spacing w:after="0" w:line="240" w:lineRule="auto"/>
      </w:pPr>
      <w:r>
        <w:continuationSeparator/>
      </w:r>
    </w:p>
  </w:endnote>
  <w:endnote w:type="continuationNotice" w:id="1">
    <w:p w14:paraId="5DF751BB" w14:textId="77777777" w:rsidR="00DB3BB8" w:rsidRDefault="00DB3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CA44" w14:textId="77777777" w:rsidR="00DB3BB8" w:rsidRDefault="00DB3BB8" w:rsidP="005D3AB3">
      <w:pPr>
        <w:spacing w:after="0" w:line="240" w:lineRule="auto"/>
      </w:pPr>
      <w:r>
        <w:separator/>
      </w:r>
    </w:p>
  </w:footnote>
  <w:footnote w:type="continuationSeparator" w:id="0">
    <w:p w14:paraId="175B0EB7" w14:textId="77777777" w:rsidR="00DB3BB8" w:rsidRDefault="00DB3BB8" w:rsidP="005D3AB3">
      <w:pPr>
        <w:spacing w:after="0" w:line="240" w:lineRule="auto"/>
      </w:pPr>
      <w:r>
        <w:continuationSeparator/>
      </w:r>
    </w:p>
  </w:footnote>
  <w:footnote w:type="continuationNotice" w:id="1">
    <w:p w14:paraId="718E6E84" w14:textId="77777777" w:rsidR="00DB3BB8" w:rsidRDefault="00DB3B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B3A1" w14:textId="0924D9A3" w:rsidR="00F846FB" w:rsidRDefault="00F846FB">
    <w:pPr>
      <w:pStyle w:val="Header"/>
      <w:rPr>
        <w:color w:val="767171" w:themeColor="background2" w:themeShade="80"/>
        <w:sz w:val="21"/>
        <w:szCs w:val="20"/>
      </w:rPr>
    </w:pPr>
    <w:r>
      <w:rPr>
        <w:b/>
        <w:bCs/>
        <w:noProof/>
      </w:rPr>
      <w:drawing>
        <wp:anchor distT="0" distB="0" distL="114300" distR="114300" simplePos="0" relativeHeight="251664384" behindDoc="0" locked="0" layoutInCell="1" allowOverlap="1" wp14:anchorId="65BDF098" wp14:editId="5A4823D0">
          <wp:simplePos x="0" y="0"/>
          <wp:positionH relativeFrom="column">
            <wp:posOffset>0</wp:posOffset>
          </wp:positionH>
          <wp:positionV relativeFrom="paragraph">
            <wp:posOffset>-103343</wp:posOffset>
          </wp:positionV>
          <wp:extent cx="2899241" cy="252000"/>
          <wp:effectExtent l="0" t="0" r="0" b="2540"/>
          <wp:wrapSquare wrapText="bothSides"/>
          <wp:docPr id="1882169426" name="Picture 188216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p w14:paraId="2E0957EC" w14:textId="102B4DE4" w:rsidR="00F846FB" w:rsidRPr="006A4C27" w:rsidRDefault="006A4C27">
    <w:pPr>
      <w:pStyle w:val="Header"/>
      <w:rPr>
        <w:b/>
        <w:bCs/>
        <w:szCs w:val="24"/>
      </w:rPr>
    </w:pPr>
    <w:r>
      <w:rPr>
        <w:b/>
        <w:bCs/>
        <w:color w:val="767171" w:themeColor="background2" w:themeShade="80"/>
        <w:szCs w:val="24"/>
      </w:rPr>
      <w:tab/>
    </w:r>
    <w:r>
      <w:rPr>
        <w:b/>
        <w:bCs/>
        <w:color w:val="767171" w:themeColor="background2" w:themeShade="80"/>
        <w:szCs w:val="24"/>
      </w:rPr>
      <w:tab/>
    </w:r>
    <w:r w:rsidR="00B54F8B" w:rsidRPr="006A4C27">
      <w:rPr>
        <w:b/>
        <w:bCs/>
        <w:color w:val="767171" w:themeColor="background2" w:themeShade="80"/>
        <w:szCs w:val="24"/>
      </w:rPr>
      <w:t xml:space="preserve">Agendum </w:t>
    </w:r>
    <w:r w:rsidRPr="006A4C27">
      <w:rPr>
        <w:b/>
        <w:bCs/>
        <w:color w:val="767171" w:themeColor="background2" w:themeShade="80"/>
        <w:szCs w:val="24"/>
      </w:rPr>
      <w:t>5</w:t>
    </w:r>
    <w:r w:rsidR="00F846FB" w:rsidRPr="006A4C27">
      <w:rPr>
        <w:b/>
        <w:bCs/>
        <w:color w:val="767171" w:themeColor="background2" w:themeShade="80"/>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0784" w14:textId="77777777" w:rsidR="00F846FB" w:rsidRDefault="00F846FB">
    <w:pPr>
      <w:pStyle w:val="Header"/>
    </w:pPr>
  </w:p>
  <w:p w14:paraId="7CC321D5" w14:textId="3ED8309D" w:rsidR="00F846FB" w:rsidRDefault="00F846FB">
    <w:pPr>
      <w:pStyle w:val="Header"/>
    </w:pPr>
    <w:r w:rsidRPr="002142CF">
      <w:rPr>
        <w:color w:val="767171" w:themeColor="background2" w:themeShade="80"/>
        <w:sz w:val="21"/>
        <w:szCs w:val="20"/>
      </w:rPr>
      <w:t xml:space="preserve">REPORT </w:t>
    </w:r>
    <w:r>
      <w:rPr>
        <w:b/>
        <w:bCs/>
        <w:noProof/>
      </w:rPr>
      <w:drawing>
        <wp:anchor distT="0" distB="0" distL="114300" distR="114300" simplePos="0" relativeHeight="251658241" behindDoc="0" locked="0" layoutInCell="1" allowOverlap="1" wp14:anchorId="5D03DE0A" wp14:editId="7CF5ECB5">
          <wp:simplePos x="0" y="0"/>
          <wp:positionH relativeFrom="column">
            <wp:posOffset>5747</wp:posOffset>
          </wp:positionH>
          <wp:positionV relativeFrom="paragraph">
            <wp:posOffset>-71120</wp:posOffset>
          </wp:positionV>
          <wp:extent cx="2899241" cy="252000"/>
          <wp:effectExtent l="0" t="0" r="0" b="2540"/>
          <wp:wrapSquare wrapText="bothSides"/>
          <wp:docPr id="1176200668" name="Picture 1176200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0D7A"/>
    <w:multiLevelType w:val="hybridMultilevel"/>
    <w:tmpl w:val="135C06E6"/>
    <w:lvl w:ilvl="0" w:tplc="4894B6A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D37381F"/>
    <w:multiLevelType w:val="hybridMultilevel"/>
    <w:tmpl w:val="3DA07A10"/>
    <w:lvl w:ilvl="0" w:tplc="0D14009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0E1F669E"/>
    <w:multiLevelType w:val="hybridMultilevel"/>
    <w:tmpl w:val="D3201FD0"/>
    <w:lvl w:ilvl="0" w:tplc="794CDBA0">
      <w:start w:val="1"/>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C63D50"/>
    <w:multiLevelType w:val="hybridMultilevel"/>
    <w:tmpl w:val="D4CAE458"/>
    <w:lvl w:ilvl="0" w:tplc="F4D0540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22195490"/>
    <w:multiLevelType w:val="hybridMultilevel"/>
    <w:tmpl w:val="FB6E4A80"/>
    <w:lvl w:ilvl="0" w:tplc="F2347A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15:restartNumberingAfterBreak="0">
    <w:nsid w:val="2B70235A"/>
    <w:multiLevelType w:val="hybridMultilevel"/>
    <w:tmpl w:val="95289AD6"/>
    <w:lvl w:ilvl="0" w:tplc="489CEA8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15:restartNumberingAfterBreak="0">
    <w:nsid w:val="2DD155F0"/>
    <w:multiLevelType w:val="hybridMultilevel"/>
    <w:tmpl w:val="0B4CD8CE"/>
    <w:lvl w:ilvl="0" w:tplc="5FE416D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15:restartNumberingAfterBreak="0">
    <w:nsid w:val="31054A89"/>
    <w:multiLevelType w:val="hybridMultilevel"/>
    <w:tmpl w:val="BDEED98C"/>
    <w:lvl w:ilvl="0" w:tplc="E0BC129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3243724A"/>
    <w:multiLevelType w:val="hybridMultilevel"/>
    <w:tmpl w:val="7BEC6E5E"/>
    <w:lvl w:ilvl="0" w:tplc="11C62BB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37B976A7"/>
    <w:multiLevelType w:val="hybridMultilevel"/>
    <w:tmpl w:val="3802F99E"/>
    <w:lvl w:ilvl="0" w:tplc="F87EBA4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39D71D64"/>
    <w:multiLevelType w:val="hybridMultilevel"/>
    <w:tmpl w:val="B0BA770C"/>
    <w:lvl w:ilvl="0" w:tplc="87C633C4">
      <w:start w:val="1"/>
      <w:numFmt w:val="decimal"/>
      <w:pStyle w:val="ActionPoint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4F110B"/>
    <w:multiLevelType w:val="hybridMultilevel"/>
    <w:tmpl w:val="F91A0148"/>
    <w:lvl w:ilvl="0" w:tplc="9EFCB2DC">
      <w:start w:val="1"/>
      <w:numFmt w:val="decimal"/>
      <w:lvlText w:val="%1)"/>
      <w:lvlJc w:val="left"/>
      <w:pPr>
        <w:ind w:left="936" w:hanging="360"/>
      </w:pPr>
      <w:rPr>
        <w:rFonts w:hint="default"/>
        <w:b w:val="0"/>
        <w:bCs/>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15:restartNumberingAfterBreak="0">
    <w:nsid w:val="465024D3"/>
    <w:multiLevelType w:val="hybridMultilevel"/>
    <w:tmpl w:val="F59C0350"/>
    <w:lvl w:ilvl="0" w:tplc="C79E936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473D2011"/>
    <w:multiLevelType w:val="hybridMultilevel"/>
    <w:tmpl w:val="F6662B4A"/>
    <w:lvl w:ilvl="0" w:tplc="A06E136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4" w15:restartNumberingAfterBreak="0">
    <w:nsid w:val="480A7578"/>
    <w:multiLevelType w:val="hybridMultilevel"/>
    <w:tmpl w:val="5546ED14"/>
    <w:lvl w:ilvl="0" w:tplc="BF9411E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4E78166A"/>
    <w:multiLevelType w:val="hybridMultilevel"/>
    <w:tmpl w:val="CDE2D87C"/>
    <w:lvl w:ilvl="0" w:tplc="5B26221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52D156EC"/>
    <w:multiLevelType w:val="hybridMultilevel"/>
    <w:tmpl w:val="D4E04986"/>
    <w:lvl w:ilvl="0" w:tplc="54D861F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15:restartNumberingAfterBreak="0">
    <w:nsid w:val="61D327F8"/>
    <w:multiLevelType w:val="hybridMultilevel"/>
    <w:tmpl w:val="A82C1986"/>
    <w:lvl w:ilvl="0" w:tplc="B3CE921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8" w15:restartNumberingAfterBreak="0">
    <w:nsid w:val="655A08AB"/>
    <w:multiLevelType w:val="hybridMultilevel"/>
    <w:tmpl w:val="6CE2A030"/>
    <w:lvl w:ilvl="0" w:tplc="A1641DF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6BAD28F0"/>
    <w:multiLevelType w:val="hybridMultilevel"/>
    <w:tmpl w:val="E1980EDE"/>
    <w:lvl w:ilvl="0" w:tplc="C096F244">
      <w:start w:val="1"/>
      <w:numFmt w:val="decimal"/>
      <w:lvlText w:val="%1)"/>
      <w:lvlJc w:val="left"/>
      <w:pPr>
        <w:ind w:left="936" w:hanging="360"/>
      </w:pPr>
      <w:rPr>
        <w:rFonts w:hint="default"/>
        <w:b w:val="0"/>
        <w:bCs/>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C9F285C"/>
    <w:multiLevelType w:val="hybridMultilevel"/>
    <w:tmpl w:val="214241B6"/>
    <w:lvl w:ilvl="0" w:tplc="F112C43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7ECC3710"/>
    <w:multiLevelType w:val="hybridMultilevel"/>
    <w:tmpl w:val="F598713E"/>
    <w:lvl w:ilvl="0" w:tplc="0A0CEC4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16cid:durableId="1852528974">
    <w:abstractNumId w:val="20"/>
  </w:num>
  <w:num w:numId="2" w16cid:durableId="2115055358">
    <w:abstractNumId w:val="10"/>
  </w:num>
  <w:num w:numId="3" w16cid:durableId="514461539">
    <w:abstractNumId w:val="2"/>
  </w:num>
  <w:num w:numId="4" w16cid:durableId="28117701">
    <w:abstractNumId w:val="13"/>
  </w:num>
  <w:num w:numId="5" w16cid:durableId="920914840">
    <w:abstractNumId w:val="7"/>
  </w:num>
  <w:num w:numId="6" w16cid:durableId="197283607">
    <w:abstractNumId w:val="3"/>
  </w:num>
  <w:num w:numId="7" w16cid:durableId="66270102">
    <w:abstractNumId w:val="6"/>
  </w:num>
  <w:num w:numId="8" w16cid:durableId="332682587">
    <w:abstractNumId w:val="18"/>
  </w:num>
  <w:num w:numId="9" w16cid:durableId="226654236">
    <w:abstractNumId w:val="5"/>
  </w:num>
  <w:num w:numId="10" w16cid:durableId="1630865824">
    <w:abstractNumId w:val="12"/>
  </w:num>
  <w:num w:numId="11" w16cid:durableId="893390912">
    <w:abstractNumId w:val="16"/>
  </w:num>
  <w:num w:numId="12" w16cid:durableId="1092894610">
    <w:abstractNumId w:val="1"/>
  </w:num>
  <w:num w:numId="13" w16cid:durableId="1615017043">
    <w:abstractNumId w:val="8"/>
  </w:num>
  <w:num w:numId="14" w16cid:durableId="294070240">
    <w:abstractNumId w:val="4"/>
  </w:num>
  <w:num w:numId="15" w16cid:durableId="2050373687">
    <w:abstractNumId w:val="17"/>
  </w:num>
  <w:num w:numId="16" w16cid:durableId="65419707">
    <w:abstractNumId w:val="21"/>
  </w:num>
  <w:num w:numId="17" w16cid:durableId="1834760506">
    <w:abstractNumId w:val="15"/>
  </w:num>
  <w:num w:numId="18" w16cid:durableId="725687875">
    <w:abstractNumId w:val="0"/>
  </w:num>
  <w:num w:numId="19" w16cid:durableId="1475485927">
    <w:abstractNumId w:val="9"/>
  </w:num>
  <w:num w:numId="20" w16cid:durableId="1126390625">
    <w:abstractNumId w:val="14"/>
  </w:num>
  <w:num w:numId="21" w16cid:durableId="1307661612">
    <w:abstractNumId w:val="11"/>
  </w:num>
  <w:num w:numId="22" w16cid:durableId="847134333">
    <w:abstractNumId w:val="19"/>
  </w:num>
  <w:num w:numId="23" w16cid:durableId="87939239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ocumentProtection w:edit="readOnly" w:enforcement="1" w:cryptProviderType="rsaAES" w:cryptAlgorithmClass="hash" w:cryptAlgorithmType="typeAny" w:cryptAlgorithmSid="14" w:cryptSpinCount="100000" w:hash="pVyuNDUlgonNvRZnjQmQyTHrVj5RpU8D606rBA7k+oomYtrQm/mVaoyCnoImN++9+h5XIzedX12D6RDIIsvXLA==" w:salt="JV7IFNMnhlkZoaMckR50Q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5E6"/>
    <w:rsid w:val="00001AC5"/>
    <w:rsid w:val="00002ABF"/>
    <w:rsid w:val="00002B51"/>
    <w:rsid w:val="00005E37"/>
    <w:rsid w:val="0000641F"/>
    <w:rsid w:val="0000743C"/>
    <w:rsid w:val="0000758C"/>
    <w:rsid w:val="000116D3"/>
    <w:rsid w:val="00011F4A"/>
    <w:rsid w:val="00012D7E"/>
    <w:rsid w:val="000150DE"/>
    <w:rsid w:val="00015CC3"/>
    <w:rsid w:val="000172F4"/>
    <w:rsid w:val="00017CFA"/>
    <w:rsid w:val="00021C83"/>
    <w:rsid w:val="00022097"/>
    <w:rsid w:val="0002475E"/>
    <w:rsid w:val="00025BE8"/>
    <w:rsid w:val="00030742"/>
    <w:rsid w:val="000311FF"/>
    <w:rsid w:val="00033ECE"/>
    <w:rsid w:val="00035573"/>
    <w:rsid w:val="00035CBF"/>
    <w:rsid w:val="000400F3"/>
    <w:rsid w:val="000408FA"/>
    <w:rsid w:val="000423C2"/>
    <w:rsid w:val="0005248D"/>
    <w:rsid w:val="000525E6"/>
    <w:rsid w:val="0005288C"/>
    <w:rsid w:val="00053B0F"/>
    <w:rsid w:val="00055088"/>
    <w:rsid w:val="0006140B"/>
    <w:rsid w:val="00063B00"/>
    <w:rsid w:val="000664ED"/>
    <w:rsid w:val="00066AE1"/>
    <w:rsid w:val="00066E7F"/>
    <w:rsid w:val="00067966"/>
    <w:rsid w:val="00070D70"/>
    <w:rsid w:val="00073335"/>
    <w:rsid w:val="000753A8"/>
    <w:rsid w:val="00075CF0"/>
    <w:rsid w:val="00081F52"/>
    <w:rsid w:val="000841C6"/>
    <w:rsid w:val="00084894"/>
    <w:rsid w:val="00084D9B"/>
    <w:rsid w:val="00085AB8"/>
    <w:rsid w:val="0008759D"/>
    <w:rsid w:val="000905BA"/>
    <w:rsid w:val="000936CB"/>
    <w:rsid w:val="0009597B"/>
    <w:rsid w:val="00096435"/>
    <w:rsid w:val="000970B8"/>
    <w:rsid w:val="000A335B"/>
    <w:rsid w:val="000A38F2"/>
    <w:rsid w:val="000A3E69"/>
    <w:rsid w:val="000A47B1"/>
    <w:rsid w:val="000A5144"/>
    <w:rsid w:val="000A6645"/>
    <w:rsid w:val="000A6EAC"/>
    <w:rsid w:val="000A7B65"/>
    <w:rsid w:val="000A7F1B"/>
    <w:rsid w:val="000B1F34"/>
    <w:rsid w:val="000B392A"/>
    <w:rsid w:val="000B4D69"/>
    <w:rsid w:val="000B69BB"/>
    <w:rsid w:val="000B73CD"/>
    <w:rsid w:val="000C2C05"/>
    <w:rsid w:val="000C49DA"/>
    <w:rsid w:val="000C6AD5"/>
    <w:rsid w:val="000D0B2C"/>
    <w:rsid w:val="000D0B73"/>
    <w:rsid w:val="000D23F4"/>
    <w:rsid w:val="000D2FA9"/>
    <w:rsid w:val="000D3E63"/>
    <w:rsid w:val="000D3EF5"/>
    <w:rsid w:val="000D4F76"/>
    <w:rsid w:val="000D5EA8"/>
    <w:rsid w:val="000D62F1"/>
    <w:rsid w:val="000D73E0"/>
    <w:rsid w:val="000E109F"/>
    <w:rsid w:val="000E15BC"/>
    <w:rsid w:val="000E1B82"/>
    <w:rsid w:val="000F0838"/>
    <w:rsid w:val="000F1312"/>
    <w:rsid w:val="000F13D6"/>
    <w:rsid w:val="000F2E4D"/>
    <w:rsid w:val="000F3362"/>
    <w:rsid w:val="000F36FD"/>
    <w:rsid w:val="000F3D46"/>
    <w:rsid w:val="000F3F5E"/>
    <w:rsid w:val="000F431D"/>
    <w:rsid w:val="000F4D93"/>
    <w:rsid w:val="000F7395"/>
    <w:rsid w:val="000F75CF"/>
    <w:rsid w:val="00103123"/>
    <w:rsid w:val="0010381B"/>
    <w:rsid w:val="00114D8B"/>
    <w:rsid w:val="001151C2"/>
    <w:rsid w:val="001152D0"/>
    <w:rsid w:val="00117556"/>
    <w:rsid w:val="00121D4E"/>
    <w:rsid w:val="0012564B"/>
    <w:rsid w:val="00130CC0"/>
    <w:rsid w:val="00134131"/>
    <w:rsid w:val="00135284"/>
    <w:rsid w:val="00135E15"/>
    <w:rsid w:val="001404D9"/>
    <w:rsid w:val="00140744"/>
    <w:rsid w:val="00141DDF"/>
    <w:rsid w:val="00141EF2"/>
    <w:rsid w:val="00145148"/>
    <w:rsid w:val="001460A9"/>
    <w:rsid w:val="001477BC"/>
    <w:rsid w:val="0015225C"/>
    <w:rsid w:val="00152BC0"/>
    <w:rsid w:val="001536DB"/>
    <w:rsid w:val="00153F54"/>
    <w:rsid w:val="001556B7"/>
    <w:rsid w:val="00155EE7"/>
    <w:rsid w:val="001562B0"/>
    <w:rsid w:val="00157D41"/>
    <w:rsid w:val="00161EDB"/>
    <w:rsid w:val="00162FFC"/>
    <w:rsid w:val="0016335B"/>
    <w:rsid w:val="0016410C"/>
    <w:rsid w:val="00167CCC"/>
    <w:rsid w:val="001711A7"/>
    <w:rsid w:val="00172E2B"/>
    <w:rsid w:val="001759DD"/>
    <w:rsid w:val="00175ECD"/>
    <w:rsid w:val="00176A6B"/>
    <w:rsid w:val="00183325"/>
    <w:rsid w:val="001839A4"/>
    <w:rsid w:val="00187847"/>
    <w:rsid w:val="00193C4C"/>
    <w:rsid w:val="00194E53"/>
    <w:rsid w:val="00195B79"/>
    <w:rsid w:val="0019676C"/>
    <w:rsid w:val="001978B8"/>
    <w:rsid w:val="001A35DB"/>
    <w:rsid w:val="001A3A15"/>
    <w:rsid w:val="001A52A7"/>
    <w:rsid w:val="001A5FC9"/>
    <w:rsid w:val="001A78CB"/>
    <w:rsid w:val="001A7E1E"/>
    <w:rsid w:val="001B2121"/>
    <w:rsid w:val="001B3812"/>
    <w:rsid w:val="001B6874"/>
    <w:rsid w:val="001B6918"/>
    <w:rsid w:val="001B7824"/>
    <w:rsid w:val="001C0E14"/>
    <w:rsid w:val="001C0F0A"/>
    <w:rsid w:val="001C748C"/>
    <w:rsid w:val="001C7E8C"/>
    <w:rsid w:val="001D3B2C"/>
    <w:rsid w:val="001D610B"/>
    <w:rsid w:val="001D7835"/>
    <w:rsid w:val="001E0823"/>
    <w:rsid w:val="001E09F2"/>
    <w:rsid w:val="001E196D"/>
    <w:rsid w:val="001E1B0F"/>
    <w:rsid w:val="001E1E45"/>
    <w:rsid w:val="001E5082"/>
    <w:rsid w:val="001E549E"/>
    <w:rsid w:val="001F1AEB"/>
    <w:rsid w:val="001F4F20"/>
    <w:rsid w:val="001F76CF"/>
    <w:rsid w:val="002051C2"/>
    <w:rsid w:val="00210985"/>
    <w:rsid w:val="0021165F"/>
    <w:rsid w:val="002121BF"/>
    <w:rsid w:val="002142CF"/>
    <w:rsid w:val="002171BC"/>
    <w:rsid w:val="00220468"/>
    <w:rsid w:val="00221D8C"/>
    <w:rsid w:val="0022234F"/>
    <w:rsid w:val="0022506C"/>
    <w:rsid w:val="002252FC"/>
    <w:rsid w:val="0022586B"/>
    <w:rsid w:val="00227A47"/>
    <w:rsid w:val="00227B96"/>
    <w:rsid w:val="00230F04"/>
    <w:rsid w:val="00230FC8"/>
    <w:rsid w:val="00231258"/>
    <w:rsid w:val="002356F1"/>
    <w:rsid w:val="0023582E"/>
    <w:rsid w:val="00237428"/>
    <w:rsid w:val="00241220"/>
    <w:rsid w:val="00242DDE"/>
    <w:rsid w:val="00243E4B"/>
    <w:rsid w:val="00244268"/>
    <w:rsid w:val="0024427F"/>
    <w:rsid w:val="00245E36"/>
    <w:rsid w:val="00247DDF"/>
    <w:rsid w:val="00252148"/>
    <w:rsid w:val="00253C09"/>
    <w:rsid w:val="00255BAF"/>
    <w:rsid w:val="00261178"/>
    <w:rsid w:val="00261A26"/>
    <w:rsid w:val="00263057"/>
    <w:rsid w:val="00264880"/>
    <w:rsid w:val="00265EAA"/>
    <w:rsid w:val="00267D83"/>
    <w:rsid w:val="00270D69"/>
    <w:rsid w:val="00273F15"/>
    <w:rsid w:val="00274EC1"/>
    <w:rsid w:val="002768E5"/>
    <w:rsid w:val="00276D78"/>
    <w:rsid w:val="00277050"/>
    <w:rsid w:val="002773FD"/>
    <w:rsid w:val="002823CE"/>
    <w:rsid w:val="00283EDE"/>
    <w:rsid w:val="00286663"/>
    <w:rsid w:val="00292B50"/>
    <w:rsid w:val="00295DBA"/>
    <w:rsid w:val="002967E2"/>
    <w:rsid w:val="00296B07"/>
    <w:rsid w:val="00297FF4"/>
    <w:rsid w:val="002A057C"/>
    <w:rsid w:val="002A0981"/>
    <w:rsid w:val="002A3492"/>
    <w:rsid w:val="002A44E6"/>
    <w:rsid w:val="002A4EE3"/>
    <w:rsid w:val="002A6E47"/>
    <w:rsid w:val="002A774A"/>
    <w:rsid w:val="002B12A1"/>
    <w:rsid w:val="002B63D8"/>
    <w:rsid w:val="002C200D"/>
    <w:rsid w:val="002C2879"/>
    <w:rsid w:val="002C5D9D"/>
    <w:rsid w:val="002D0270"/>
    <w:rsid w:val="002D2B43"/>
    <w:rsid w:val="002D46C1"/>
    <w:rsid w:val="002D58DF"/>
    <w:rsid w:val="002E209D"/>
    <w:rsid w:val="002E5150"/>
    <w:rsid w:val="002E5BBE"/>
    <w:rsid w:val="002F3B5B"/>
    <w:rsid w:val="002F49CF"/>
    <w:rsid w:val="00302250"/>
    <w:rsid w:val="00302EBD"/>
    <w:rsid w:val="003030CA"/>
    <w:rsid w:val="00304306"/>
    <w:rsid w:val="00307788"/>
    <w:rsid w:val="00310A76"/>
    <w:rsid w:val="00313DC9"/>
    <w:rsid w:val="00314867"/>
    <w:rsid w:val="00316FB6"/>
    <w:rsid w:val="00317F3C"/>
    <w:rsid w:val="003205F6"/>
    <w:rsid w:val="003208D4"/>
    <w:rsid w:val="00321AAD"/>
    <w:rsid w:val="003221CB"/>
    <w:rsid w:val="0032264E"/>
    <w:rsid w:val="0032676E"/>
    <w:rsid w:val="00326AE7"/>
    <w:rsid w:val="0033011E"/>
    <w:rsid w:val="0033116D"/>
    <w:rsid w:val="00332CF0"/>
    <w:rsid w:val="00333D45"/>
    <w:rsid w:val="00335420"/>
    <w:rsid w:val="0033699C"/>
    <w:rsid w:val="00337E03"/>
    <w:rsid w:val="00341985"/>
    <w:rsid w:val="00345D07"/>
    <w:rsid w:val="00346C2B"/>
    <w:rsid w:val="003517FB"/>
    <w:rsid w:val="003526E4"/>
    <w:rsid w:val="00354F9B"/>
    <w:rsid w:val="0035723F"/>
    <w:rsid w:val="00357483"/>
    <w:rsid w:val="00360718"/>
    <w:rsid w:val="003622E7"/>
    <w:rsid w:val="00363BAD"/>
    <w:rsid w:val="00366F37"/>
    <w:rsid w:val="00370F12"/>
    <w:rsid w:val="0037220E"/>
    <w:rsid w:val="00374240"/>
    <w:rsid w:val="0037447F"/>
    <w:rsid w:val="00380103"/>
    <w:rsid w:val="00380D48"/>
    <w:rsid w:val="00381A11"/>
    <w:rsid w:val="00382588"/>
    <w:rsid w:val="0038289E"/>
    <w:rsid w:val="00383042"/>
    <w:rsid w:val="00383C86"/>
    <w:rsid w:val="00384504"/>
    <w:rsid w:val="00385548"/>
    <w:rsid w:val="0038569C"/>
    <w:rsid w:val="00386589"/>
    <w:rsid w:val="00386BAD"/>
    <w:rsid w:val="003915AD"/>
    <w:rsid w:val="00391FED"/>
    <w:rsid w:val="00395379"/>
    <w:rsid w:val="00397455"/>
    <w:rsid w:val="00397DF5"/>
    <w:rsid w:val="003A08D0"/>
    <w:rsid w:val="003A1820"/>
    <w:rsid w:val="003A2BDE"/>
    <w:rsid w:val="003A3414"/>
    <w:rsid w:val="003A3459"/>
    <w:rsid w:val="003A7659"/>
    <w:rsid w:val="003A7AC5"/>
    <w:rsid w:val="003A7DC0"/>
    <w:rsid w:val="003B30EC"/>
    <w:rsid w:val="003B30F0"/>
    <w:rsid w:val="003B701E"/>
    <w:rsid w:val="003B79C7"/>
    <w:rsid w:val="003C0277"/>
    <w:rsid w:val="003C2126"/>
    <w:rsid w:val="003C649F"/>
    <w:rsid w:val="003C7DF9"/>
    <w:rsid w:val="003D2EC1"/>
    <w:rsid w:val="003D4607"/>
    <w:rsid w:val="003D4847"/>
    <w:rsid w:val="003D5419"/>
    <w:rsid w:val="003D5658"/>
    <w:rsid w:val="003E306B"/>
    <w:rsid w:val="003E4D74"/>
    <w:rsid w:val="003F201D"/>
    <w:rsid w:val="003F3171"/>
    <w:rsid w:val="003F31EF"/>
    <w:rsid w:val="003F5043"/>
    <w:rsid w:val="003F5CE1"/>
    <w:rsid w:val="00400D8D"/>
    <w:rsid w:val="004029D6"/>
    <w:rsid w:val="00405C2A"/>
    <w:rsid w:val="00410B8F"/>
    <w:rsid w:val="00412221"/>
    <w:rsid w:val="00422091"/>
    <w:rsid w:val="00427A28"/>
    <w:rsid w:val="00431F47"/>
    <w:rsid w:val="0043379F"/>
    <w:rsid w:val="004343C2"/>
    <w:rsid w:val="004351CA"/>
    <w:rsid w:val="00435DB2"/>
    <w:rsid w:val="00437B81"/>
    <w:rsid w:val="00443729"/>
    <w:rsid w:val="00445E86"/>
    <w:rsid w:val="00450992"/>
    <w:rsid w:val="00452740"/>
    <w:rsid w:val="00454793"/>
    <w:rsid w:val="00454A6F"/>
    <w:rsid w:val="00456DEA"/>
    <w:rsid w:val="004618C7"/>
    <w:rsid w:val="0046381F"/>
    <w:rsid w:val="00465731"/>
    <w:rsid w:val="004673C2"/>
    <w:rsid w:val="004677FC"/>
    <w:rsid w:val="0047087F"/>
    <w:rsid w:val="00472E5A"/>
    <w:rsid w:val="00473015"/>
    <w:rsid w:val="004734A0"/>
    <w:rsid w:val="00475A0C"/>
    <w:rsid w:val="00480FA6"/>
    <w:rsid w:val="0048725C"/>
    <w:rsid w:val="00487421"/>
    <w:rsid w:val="004879FC"/>
    <w:rsid w:val="0049061F"/>
    <w:rsid w:val="004911E3"/>
    <w:rsid w:val="00492142"/>
    <w:rsid w:val="00492B23"/>
    <w:rsid w:val="00494939"/>
    <w:rsid w:val="004972D4"/>
    <w:rsid w:val="004A0911"/>
    <w:rsid w:val="004A37E0"/>
    <w:rsid w:val="004A6C79"/>
    <w:rsid w:val="004A7AD3"/>
    <w:rsid w:val="004B20D0"/>
    <w:rsid w:val="004B36EA"/>
    <w:rsid w:val="004B6201"/>
    <w:rsid w:val="004B7F10"/>
    <w:rsid w:val="004C68C1"/>
    <w:rsid w:val="004C7295"/>
    <w:rsid w:val="004C7E67"/>
    <w:rsid w:val="004D0E48"/>
    <w:rsid w:val="004D1C3F"/>
    <w:rsid w:val="004D1FDB"/>
    <w:rsid w:val="004D34C2"/>
    <w:rsid w:val="004E1B59"/>
    <w:rsid w:val="004E5B5D"/>
    <w:rsid w:val="004E6F06"/>
    <w:rsid w:val="004F27A2"/>
    <w:rsid w:val="004F3D8E"/>
    <w:rsid w:val="004F589A"/>
    <w:rsid w:val="004F5D57"/>
    <w:rsid w:val="005005F9"/>
    <w:rsid w:val="0050158D"/>
    <w:rsid w:val="00502E95"/>
    <w:rsid w:val="005035F0"/>
    <w:rsid w:val="00503782"/>
    <w:rsid w:val="00504B53"/>
    <w:rsid w:val="00504BBC"/>
    <w:rsid w:val="0050649B"/>
    <w:rsid w:val="0050739B"/>
    <w:rsid w:val="005106D9"/>
    <w:rsid w:val="00510908"/>
    <w:rsid w:val="00512648"/>
    <w:rsid w:val="00512D43"/>
    <w:rsid w:val="0051450D"/>
    <w:rsid w:val="00516712"/>
    <w:rsid w:val="00526C62"/>
    <w:rsid w:val="00530520"/>
    <w:rsid w:val="00530584"/>
    <w:rsid w:val="00530984"/>
    <w:rsid w:val="00530F92"/>
    <w:rsid w:val="0053121C"/>
    <w:rsid w:val="0053239C"/>
    <w:rsid w:val="005323F1"/>
    <w:rsid w:val="00534465"/>
    <w:rsid w:val="005352B6"/>
    <w:rsid w:val="00537AEA"/>
    <w:rsid w:val="00541E40"/>
    <w:rsid w:val="0054428C"/>
    <w:rsid w:val="00547D5E"/>
    <w:rsid w:val="0055051B"/>
    <w:rsid w:val="00554B84"/>
    <w:rsid w:val="00566170"/>
    <w:rsid w:val="0056661F"/>
    <w:rsid w:val="00566E01"/>
    <w:rsid w:val="00570266"/>
    <w:rsid w:val="00570C2A"/>
    <w:rsid w:val="005725E3"/>
    <w:rsid w:val="00572AE6"/>
    <w:rsid w:val="00575005"/>
    <w:rsid w:val="00575112"/>
    <w:rsid w:val="00580DE2"/>
    <w:rsid w:val="00584257"/>
    <w:rsid w:val="00584434"/>
    <w:rsid w:val="0058749C"/>
    <w:rsid w:val="00587BA8"/>
    <w:rsid w:val="00593B5D"/>
    <w:rsid w:val="0059535A"/>
    <w:rsid w:val="00595C53"/>
    <w:rsid w:val="00597FC2"/>
    <w:rsid w:val="005A2387"/>
    <w:rsid w:val="005A2C62"/>
    <w:rsid w:val="005A4DC7"/>
    <w:rsid w:val="005A5AD5"/>
    <w:rsid w:val="005B389D"/>
    <w:rsid w:val="005B43DB"/>
    <w:rsid w:val="005B4809"/>
    <w:rsid w:val="005B66CB"/>
    <w:rsid w:val="005B71FA"/>
    <w:rsid w:val="005C1286"/>
    <w:rsid w:val="005C3A40"/>
    <w:rsid w:val="005C3CD2"/>
    <w:rsid w:val="005C5965"/>
    <w:rsid w:val="005D3AB3"/>
    <w:rsid w:val="005D3DFB"/>
    <w:rsid w:val="005D5402"/>
    <w:rsid w:val="005D6159"/>
    <w:rsid w:val="005D691A"/>
    <w:rsid w:val="005D6A6C"/>
    <w:rsid w:val="005E1CD5"/>
    <w:rsid w:val="005E2AA2"/>
    <w:rsid w:val="005E69BB"/>
    <w:rsid w:val="005F3BDE"/>
    <w:rsid w:val="005F4081"/>
    <w:rsid w:val="005F4D05"/>
    <w:rsid w:val="0060088D"/>
    <w:rsid w:val="00601C21"/>
    <w:rsid w:val="00603CEB"/>
    <w:rsid w:val="00606734"/>
    <w:rsid w:val="00606C70"/>
    <w:rsid w:val="0061316C"/>
    <w:rsid w:val="00615267"/>
    <w:rsid w:val="006221C4"/>
    <w:rsid w:val="0062254F"/>
    <w:rsid w:val="006225F7"/>
    <w:rsid w:val="00625A1E"/>
    <w:rsid w:val="00626E02"/>
    <w:rsid w:val="006324BA"/>
    <w:rsid w:val="00633CA0"/>
    <w:rsid w:val="006423DE"/>
    <w:rsid w:val="00642A35"/>
    <w:rsid w:val="00642A8A"/>
    <w:rsid w:val="00645C47"/>
    <w:rsid w:val="00645C93"/>
    <w:rsid w:val="006464D8"/>
    <w:rsid w:val="00647AAE"/>
    <w:rsid w:val="00653E1C"/>
    <w:rsid w:val="006620F2"/>
    <w:rsid w:val="00663F77"/>
    <w:rsid w:val="006649BD"/>
    <w:rsid w:val="00664D4D"/>
    <w:rsid w:val="00670C9B"/>
    <w:rsid w:val="00675991"/>
    <w:rsid w:val="00676B13"/>
    <w:rsid w:val="00676BA1"/>
    <w:rsid w:val="00676E8E"/>
    <w:rsid w:val="006775A7"/>
    <w:rsid w:val="00681854"/>
    <w:rsid w:val="00682634"/>
    <w:rsid w:val="00684ACE"/>
    <w:rsid w:val="00685367"/>
    <w:rsid w:val="006861B0"/>
    <w:rsid w:val="00686B34"/>
    <w:rsid w:val="00687B08"/>
    <w:rsid w:val="00690F32"/>
    <w:rsid w:val="00691967"/>
    <w:rsid w:val="00693EC4"/>
    <w:rsid w:val="0069677E"/>
    <w:rsid w:val="00696B12"/>
    <w:rsid w:val="00697928"/>
    <w:rsid w:val="006A0052"/>
    <w:rsid w:val="006A204A"/>
    <w:rsid w:val="006A398F"/>
    <w:rsid w:val="006A437E"/>
    <w:rsid w:val="006A4C27"/>
    <w:rsid w:val="006A4CFE"/>
    <w:rsid w:val="006A4FE6"/>
    <w:rsid w:val="006A5224"/>
    <w:rsid w:val="006A6FE9"/>
    <w:rsid w:val="006B03DE"/>
    <w:rsid w:val="006B33D7"/>
    <w:rsid w:val="006B724B"/>
    <w:rsid w:val="006C0015"/>
    <w:rsid w:val="006C3564"/>
    <w:rsid w:val="006C4067"/>
    <w:rsid w:val="006C6D68"/>
    <w:rsid w:val="006D0623"/>
    <w:rsid w:val="006D175D"/>
    <w:rsid w:val="006D198C"/>
    <w:rsid w:val="006D4C5E"/>
    <w:rsid w:val="006D6498"/>
    <w:rsid w:val="006D7135"/>
    <w:rsid w:val="006E03A1"/>
    <w:rsid w:val="006E2E7D"/>
    <w:rsid w:val="006E76C1"/>
    <w:rsid w:val="006F0FCC"/>
    <w:rsid w:val="006F15F2"/>
    <w:rsid w:val="006F1DD0"/>
    <w:rsid w:val="006F53C9"/>
    <w:rsid w:val="006F77A7"/>
    <w:rsid w:val="00700188"/>
    <w:rsid w:val="00704F04"/>
    <w:rsid w:val="0071039C"/>
    <w:rsid w:val="00711AD2"/>
    <w:rsid w:val="0071386A"/>
    <w:rsid w:val="00714242"/>
    <w:rsid w:val="00716DD4"/>
    <w:rsid w:val="00720536"/>
    <w:rsid w:val="00722FD5"/>
    <w:rsid w:val="0073495D"/>
    <w:rsid w:val="00734D37"/>
    <w:rsid w:val="00735E12"/>
    <w:rsid w:val="007379AB"/>
    <w:rsid w:val="00737F77"/>
    <w:rsid w:val="0074114F"/>
    <w:rsid w:val="007453AF"/>
    <w:rsid w:val="00750782"/>
    <w:rsid w:val="00752484"/>
    <w:rsid w:val="00752738"/>
    <w:rsid w:val="007562DA"/>
    <w:rsid w:val="00756E27"/>
    <w:rsid w:val="00757395"/>
    <w:rsid w:val="00760892"/>
    <w:rsid w:val="007619B9"/>
    <w:rsid w:val="00761CB3"/>
    <w:rsid w:val="00761EDB"/>
    <w:rsid w:val="0076261F"/>
    <w:rsid w:val="00766200"/>
    <w:rsid w:val="00767511"/>
    <w:rsid w:val="007702D4"/>
    <w:rsid w:val="0077217C"/>
    <w:rsid w:val="00772F81"/>
    <w:rsid w:val="00773CCF"/>
    <w:rsid w:val="00775C72"/>
    <w:rsid w:val="0078063D"/>
    <w:rsid w:val="007825D6"/>
    <w:rsid w:val="0078417B"/>
    <w:rsid w:val="007854C6"/>
    <w:rsid w:val="00795502"/>
    <w:rsid w:val="00795B79"/>
    <w:rsid w:val="007A0E66"/>
    <w:rsid w:val="007A1EA8"/>
    <w:rsid w:val="007A3EA8"/>
    <w:rsid w:val="007A63E5"/>
    <w:rsid w:val="007A655D"/>
    <w:rsid w:val="007A7210"/>
    <w:rsid w:val="007A7AC3"/>
    <w:rsid w:val="007B27AF"/>
    <w:rsid w:val="007B3C2A"/>
    <w:rsid w:val="007B582E"/>
    <w:rsid w:val="007B6EBA"/>
    <w:rsid w:val="007C01AA"/>
    <w:rsid w:val="007C17AC"/>
    <w:rsid w:val="007C21C0"/>
    <w:rsid w:val="007C2EB1"/>
    <w:rsid w:val="007C6058"/>
    <w:rsid w:val="007C6187"/>
    <w:rsid w:val="007E081F"/>
    <w:rsid w:val="007E0C23"/>
    <w:rsid w:val="007E5D3E"/>
    <w:rsid w:val="007F107B"/>
    <w:rsid w:val="007F2917"/>
    <w:rsid w:val="007F404B"/>
    <w:rsid w:val="0080382C"/>
    <w:rsid w:val="00803CBE"/>
    <w:rsid w:val="00803D56"/>
    <w:rsid w:val="0080657A"/>
    <w:rsid w:val="00815A26"/>
    <w:rsid w:val="0081708E"/>
    <w:rsid w:val="00817DEA"/>
    <w:rsid w:val="00822947"/>
    <w:rsid w:val="00823106"/>
    <w:rsid w:val="00824DDD"/>
    <w:rsid w:val="00827E5F"/>
    <w:rsid w:val="00831203"/>
    <w:rsid w:val="00831E4E"/>
    <w:rsid w:val="00834AFD"/>
    <w:rsid w:val="00837CC4"/>
    <w:rsid w:val="00840D0E"/>
    <w:rsid w:val="008417F0"/>
    <w:rsid w:val="00843DD3"/>
    <w:rsid w:val="008467C2"/>
    <w:rsid w:val="00852209"/>
    <w:rsid w:val="00852682"/>
    <w:rsid w:val="00853BCD"/>
    <w:rsid w:val="00854E81"/>
    <w:rsid w:val="00856649"/>
    <w:rsid w:val="008569CD"/>
    <w:rsid w:val="00857AE2"/>
    <w:rsid w:val="00862D95"/>
    <w:rsid w:val="008632F6"/>
    <w:rsid w:val="00864355"/>
    <w:rsid w:val="00866360"/>
    <w:rsid w:val="00866384"/>
    <w:rsid w:val="0087198F"/>
    <w:rsid w:val="00871D00"/>
    <w:rsid w:val="00872314"/>
    <w:rsid w:val="00873AD8"/>
    <w:rsid w:val="00874239"/>
    <w:rsid w:val="008746FF"/>
    <w:rsid w:val="00874D8E"/>
    <w:rsid w:val="008770A4"/>
    <w:rsid w:val="008800DE"/>
    <w:rsid w:val="0088056F"/>
    <w:rsid w:val="008806E2"/>
    <w:rsid w:val="0088599E"/>
    <w:rsid w:val="00887202"/>
    <w:rsid w:val="00890202"/>
    <w:rsid w:val="00891365"/>
    <w:rsid w:val="008A3C5E"/>
    <w:rsid w:val="008A5E73"/>
    <w:rsid w:val="008A6F22"/>
    <w:rsid w:val="008A6F5A"/>
    <w:rsid w:val="008A73CF"/>
    <w:rsid w:val="008B190B"/>
    <w:rsid w:val="008B2247"/>
    <w:rsid w:val="008B23C5"/>
    <w:rsid w:val="008B4DAD"/>
    <w:rsid w:val="008B7A0D"/>
    <w:rsid w:val="008C1175"/>
    <w:rsid w:val="008C27B8"/>
    <w:rsid w:val="008C289F"/>
    <w:rsid w:val="008C3375"/>
    <w:rsid w:val="008C372D"/>
    <w:rsid w:val="008C46CA"/>
    <w:rsid w:val="008C551C"/>
    <w:rsid w:val="008C6C92"/>
    <w:rsid w:val="008D254A"/>
    <w:rsid w:val="008D4C5A"/>
    <w:rsid w:val="008D7CE1"/>
    <w:rsid w:val="008E00CD"/>
    <w:rsid w:val="008E3DE9"/>
    <w:rsid w:val="008E4752"/>
    <w:rsid w:val="008E7F3D"/>
    <w:rsid w:val="008F18F2"/>
    <w:rsid w:val="008F1B37"/>
    <w:rsid w:val="008F4BD3"/>
    <w:rsid w:val="0090016D"/>
    <w:rsid w:val="00900D36"/>
    <w:rsid w:val="00901514"/>
    <w:rsid w:val="00903F47"/>
    <w:rsid w:val="00904CFD"/>
    <w:rsid w:val="009058E4"/>
    <w:rsid w:val="00905F28"/>
    <w:rsid w:val="00910832"/>
    <w:rsid w:val="00911224"/>
    <w:rsid w:val="0091186E"/>
    <w:rsid w:val="00913D04"/>
    <w:rsid w:val="009144D5"/>
    <w:rsid w:val="0091761E"/>
    <w:rsid w:val="00922CA3"/>
    <w:rsid w:val="00923FFB"/>
    <w:rsid w:val="009268E0"/>
    <w:rsid w:val="00926BEF"/>
    <w:rsid w:val="009325C5"/>
    <w:rsid w:val="00932F92"/>
    <w:rsid w:val="009356E8"/>
    <w:rsid w:val="009359B4"/>
    <w:rsid w:val="00935D1C"/>
    <w:rsid w:val="00936535"/>
    <w:rsid w:val="009374C9"/>
    <w:rsid w:val="00942363"/>
    <w:rsid w:val="00943625"/>
    <w:rsid w:val="0094583E"/>
    <w:rsid w:val="0095300E"/>
    <w:rsid w:val="009547EB"/>
    <w:rsid w:val="00954FDE"/>
    <w:rsid w:val="009559A5"/>
    <w:rsid w:val="0095621B"/>
    <w:rsid w:val="0096440C"/>
    <w:rsid w:val="00965C4A"/>
    <w:rsid w:val="009662B3"/>
    <w:rsid w:val="00971603"/>
    <w:rsid w:val="0097192B"/>
    <w:rsid w:val="00971EA6"/>
    <w:rsid w:val="009720B8"/>
    <w:rsid w:val="00973B36"/>
    <w:rsid w:val="00973C73"/>
    <w:rsid w:val="009751B1"/>
    <w:rsid w:val="0098001E"/>
    <w:rsid w:val="00981CCE"/>
    <w:rsid w:val="00982338"/>
    <w:rsid w:val="009845FC"/>
    <w:rsid w:val="00985547"/>
    <w:rsid w:val="009867F2"/>
    <w:rsid w:val="00990ACF"/>
    <w:rsid w:val="009915D3"/>
    <w:rsid w:val="00993BF9"/>
    <w:rsid w:val="00997355"/>
    <w:rsid w:val="009A1CC4"/>
    <w:rsid w:val="009A22C8"/>
    <w:rsid w:val="009A3418"/>
    <w:rsid w:val="009A4DE4"/>
    <w:rsid w:val="009B143A"/>
    <w:rsid w:val="009B27FD"/>
    <w:rsid w:val="009B29DB"/>
    <w:rsid w:val="009B44D1"/>
    <w:rsid w:val="009C2331"/>
    <w:rsid w:val="009C26A5"/>
    <w:rsid w:val="009C353F"/>
    <w:rsid w:val="009C3A67"/>
    <w:rsid w:val="009C3CB7"/>
    <w:rsid w:val="009C6886"/>
    <w:rsid w:val="009C7838"/>
    <w:rsid w:val="009C7C0E"/>
    <w:rsid w:val="009D27F3"/>
    <w:rsid w:val="009D2881"/>
    <w:rsid w:val="009D4784"/>
    <w:rsid w:val="009D4C6C"/>
    <w:rsid w:val="009D4EF7"/>
    <w:rsid w:val="009D625B"/>
    <w:rsid w:val="009D6FDC"/>
    <w:rsid w:val="009D7524"/>
    <w:rsid w:val="009E0167"/>
    <w:rsid w:val="009E0AD0"/>
    <w:rsid w:val="009E1A4C"/>
    <w:rsid w:val="009E6C39"/>
    <w:rsid w:val="009F0788"/>
    <w:rsid w:val="009F2803"/>
    <w:rsid w:val="009F2D4B"/>
    <w:rsid w:val="009F3CD5"/>
    <w:rsid w:val="009F5C4B"/>
    <w:rsid w:val="009F6229"/>
    <w:rsid w:val="009F6DE6"/>
    <w:rsid w:val="009F7C7D"/>
    <w:rsid w:val="00A013A6"/>
    <w:rsid w:val="00A01580"/>
    <w:rsid w:val="00A01818"/>
    <w:rsid w:val="00A024BE"/>
    <w:rsid w:val="00A03398"/>
    <w:rsid w:val="00A035B8"/>
    <w:rsid w:val="00A06524"/>
    <w:rsid w:val="00A078B9"/>
    <w:rsid w:val="00A10647"/>
    <w:rsid w:val="00A11412"/>
    <w:rsid w:val="00A119AB"/>
    <w:rsid w:val="00A1325E"/>
    <w:rsid w:val="00A1649F"/>
    <w:rsid w:val="00A17065"/>
    <w:rsid w:val="00A23927"/>
    <w:rsid w:val="00A255E8"/>
    <w:rsid w:val="00A30CA3"/>
    <w:rsid w:val="00A353D6"/>
    <w:rsid w:val="00A35E64"/>
    <w:rsid w:val="00A40196"/>
    <w:rsid w:val="00A45797"/>
    <w:rsid w:val="00A469F1"/>
    <w:rsid w:val="00A5210C"/>
    <w:rsid w:val="00A54312"/>
    <w:rsid w:val="00A55508"/>
    <w:rsid w:val="00A55D36"/>
    <w:rsid w:val="00A60134"/>
    <w:rsid w:val="00A612DB"/>
    <w:rsid w:val="00A640A2"/>
    <w:rsid w:val="00A65B14"/>
    <w:rsid w:val="00A6669A"/>
    <w:rsid w:val="00A66F8F"/>
    <w:rsid w:val="00A70447"/>
    <w:rsid w:val="00A71F69"/>
    <w:rsid w:val="00A735B8"/>
    <w:rsid w:val="00A82B8E"/>
    <w:rsid w:val="00A90319"/>
    <w:rsid w:val="00A93577"/>
    <w:rsid w:val="00A95457"/>
    <w:rsid w:val="00AA04B2"/>
    <w:rsid w:val="00AA6D6B"/>
    <w:rsid w:val="00AB1808"/>
    <w:rsid w:val="00AB27E9"/>
    <w:rsid w:val="00AB2A2F"/>
    <w:rsid w:val="00AB3121"/>
    <w:rsid w:val="00AB5098"/>
    <w:rsid w:val="00AC1D8A"/>
    <w:rsid w:val="00AC4AA6"/>
    <w:rsid w:val="00AC52DB"/>
    <w:rsid w:val="00AC5E02"/>
    <w:rsid w:val="00AC6218"/>
    <w:rsid w:val="00AD1CA8"/>
    <w:rsid w:val="00AD269A"/>
    <w:rsid w:val="00AD4C56"/>
    <w:rsid w:val="00AE2F9C"/>
    <w:rsid w:val="00AE33D1"/>
    <w:rsid w:val="00AE3540"/>
    <w:rsid w:val="00AE4518"/>
    <w:rsid w:val="00AE61AD"/>
    <w:rsid w:val="00AE6D38"/>
    <w:rsid w:val="00AE7C33"/>
    <w:rsid w:val="00AF1A86"/>
    <w:rsid w:val="00AF36B5"/>
    <w:rsid w:val="00AF495E"/>
    <w:rsid w:val="00AF587E"/>
    <w:rsid w:val="00AF6A33"/>
    <w:rsid w:val="00AF742A"/>
    <w:rsid w:val="00B02AEA"/>
    <w:rsid w:val="00B02D5C"/>
    <w:rsid w:val="00B04A83"/>
    <w:rsid w:val="00B05A36"/>
    <w:rsid w:val="00B12965"/>
    <w:rsid w:val="00B1455D"/>
    <w:rsid w:val="00B15787"/>
    <w:rsid w:val="00B16D4E"/>
    <w:rsid w:val="00B221FC"/>
    <w:rsid w:val="00B23188"/>
    <w:rsid w:val="00B23482"/>
    <w:rsid w:val="00B2552A"/>
    <w:rsid w:val="00B32F70"/>
    <w:rsid w:val="00B332B9"/>
    <w:rsid w:val="00B3501E"/>
    <w:rsid w:val="00B354B3"/>
    <w:rsid w:val="00B35976"/>
    <w:rsid w:val="00B35BC3"/>
    <w:rsid w:val="00B36065"/>
    <w:rsid w:val="00B367D0"/>
    <w:rsid w:val="00B368DA"/>
    <w:rsid w:val="00B44012"/>
    <w:rsid w:val="00B447E4"/>
    <w:rsid w:val="00B46720"/>
    <w:rsid w:val="00B47311"/>
    <w:rsid w:val="00B5030C"/>
    <w:rsid w:val="00B515C9"/>
    <w:rsid w:val="00B528ED"/>
    <w:rsid w:val="00B533C5"/>
    <w:rsid w:val="00B548D2"/>
    <w:rsid w:val="00B54D4D"/>
    <w:rsid w:val="00B54F5B"/>
    <w:rsid w:val="00B54F8B"/>
    <w:rsid w:val="00B55310"/>
    <w:rsid w:val="00B60177"/>
    <w:rsid w:val="00B60CFC"/>
    <w:rsid w:val="00B61A09"/>
    <w:rsid w:val="00B6307B"/>
    <w:rsid w:val="00B63CAE"/>
    <w:rsid w:val="00B665E7"/>
    <w:rsid w:val="00B66691"/>
    <w:rsid w:val="00B75483"/>
    <w:rsid w:val="00B75892"/>
    <w:rsid w:val="00B77696"/>
    <w:rsid w:val="00B80ED4"/>
    <w:rsid w:val="00B86BDD"/>
    <w:rsid w:val="00B86E39"/>
    <w:rsid w:val="00B91286"/>
    <w:rsid w:val="00B92905"/>
    <w:rsid w:val="00B92A92"/>
    <w:rsid w:val="00B94F86"/>
    <w:rsid w:val="00BA09C7"/>
    <w:rsid w:val="00BA0FFB"/>
    <w:rsid w:val="00BA1023"/>
    <w:rsid w:val="00BA2604"/>
    <w:rsid w:val="00BA476D"/>
    <w:rsid w:val="00BA664B"/>
    <w:rsid w:val="00BA6C69"/>
    <w:rsid w:val="00BB2892"/>
    <w:rsid w:val="00BB4B6B"/>
    <w:rsid w:val="00BB5618"/>
    <w:rsid w:val="00BB6493"/>
    <w:rsid w:val="00BC02F1"/>
    <w:rsid w:val="00BC0CB7"/>
    <w:rsid w:val="00BC1455"/>
    <w:rsid w:val="00BC5D7D"/>
    <w:rsid w:val="00BC7369"/>
    <w:rsid w:val="00BC77B0"/>
    <w:rsid w:val="00BC7ACB"/>
    <w:rsid w:val="00BD1D54"/>
    <w:rsid w:val="00BD2686"/>
    <w:rsid w:val="00BD2847"/>
    <w:rsid w:val="00BD3FF9"/>
    <w:rsid w:val="00BD7C66"/>
    <w:rsid w:val="00BE2C27"/>
    <w:rsid w:val="00BE4FF6"/>
    <w:rsid w:val="00BE7EBF"/>
    <w:rsid w:val="00BF073C"/>
    <w:rsid w:val="00BF4E6B"/>
    <w:rsid w:val="00BF542A"/>
    <w:rsid w:val="00BF7EF1"/>
    <w:rsid w:val="00C0100A"/>
    <w:rsid w:val="00C03F74"/>
    <w:rsid w:val="00C05B84"/>
    <w:rsid w:val="00C05F95"/>
    <w:rsid w:val="00C06785"/>
    <w:rsid w:val="00C126EA"/>
    <w:rsid w:val="00C15585"/>
    <w:rsid w:val="00C17C1C"/>
    <w:rsid w:val="00C23ECB"/>
    <w:rsid w:val="00C24D8F"/>
    <w:rsid w:val="00C30F00"/>
    <w:rsid w:val="00C31715"/>
    <w:rsid w:val="00C3184F"/>
    <w:rsid w:val="00C32042"/>
    <w:rsid w:val="00C32671"/>
    <w:rsid w:val="00C341BE"/>
    <w:rsid w:val="00C416F6"/>
    <w:rsid w:val="00C458FB"/>
    <w:rsid w:val="00C508E1"/>
    <w:rsid w:val="00C52434"/>
    <w:rsid w:val="00C52E00"/>
    <w:rsid w:val="00C5688B"/>
    <w:rsid w:val="00C61B9B"/>
    <w:rsid w:val="00C61D82"/>
    <w:rsid w:val="00C65B10"/>
    <w:rsid w:val="00C66A0C"/>
    <w:rsid w:val="00C6717B"/>
    <w:rsid w:val="00C70622"/>
    <w:rsid w:val="00C72486"/>
    <w:rsid w:val="00C72D12"/>
    <w:rsid w:val="00C76A02"/>
    <w:rsid w:val="00C87149"/>
    <w:rsid w:val="00C9033A"/>
    <w:rsid w:val="00C94C87"/>
    <w:rsid w:val="00CA03D9"/>
    <w:rsid w:val="00CA1500"/>
    <w:rsid w:val="00CA39EC"/>
    <w:rsid w:val="00CA40EE"/>
    <w:rsid w:val="00CA435B"/>
    <w:rsid w:val="00CA6098"/>
    <w:rsid w:val="00CA65CF"/>
    <w:rsid w:val="00CA6CB2"/>
    <w:rsid w:val="00CA6EDB"/>
    <w:rsid w:val="00CA77C5"/>
    <w:rsid w:val="00CB137C"/>
    <w:rsid w:val="00CB1F64"/>
    <w:rsid w:val="00CB246F"/>
    <w:rsid w:val="00CB3B8E"/>
    <w:rsid w:val="00CB5346"/>
    <w:rsid w:val="00CB5D44"/>
    <w:rsid w:val="00CC024F"/>
    <w:rsid w:val="00CC05F8"/>
    <w:rsid w:val="00CC504F"/>
    <w:rsid w:val="00CC5170"/>
    <w:rsid w:val="00CC6614"/>
    <w:rsid w:val="00CD024C"/>
    <w:rsid w:val="00CD1496"/>
    <w:rsid w:val="00CD55FF"/>
    <w:rsid w:val="00CD582A"/>
    <w:rsid w:val="00CD65BB"/>
    <w:rsid w:val="00CE4338"/>
    <w:rsid w:val="00CE47D3"/>
    <w:rsid w:val="00CE4820"/>
    <w:rsid w:val="00CE4FA9"/>
    <w:rsid w:val="00CE5E84"/>
    <w:rsid w:val="00CE603D"/>
    <w:rsid w:val="00CE608D"/>
    <w:rsid w:val="00CE78A9"/>
    <w:rsid w:val="00CF0E65"/>
    <w:rsid w:val="00CF1FF7"/>
    <w:rsid w:val="00CF2E3A"/>
    <w:rsid w:val="00CF46A9"/>
    <w:rsid w:val="00CF7EAA"/>
    <w:rsid w:val="00D021F4"/>
    <w:rsid w:val="00D04DE3"/>
    <w:rsid w:val="00D05618"/>
    <w:rsid w:val="00D057A5"/>
    <w:rsid w:val="00D1038B"/>
    <w:rsid w:val="00D108C2"/>
    <w:rsid w:val="00D11945"/>
    <w:rsid w:val="00D13F3C"/>
    <w:rsid w:val="00D17757"/>
    <w:rsid w:val="00D201A9"/>
    <w:rsid w:val="00D23E46"/>
    <w:rsid w:val="00D247F8"/>
    <w:rsid w:val="00D24C90"/>
    <w:rsid w:val="00D27791"/>
    <w:rsid w:val="00D31EC4"/>
    <w:rsid w:val="00D36418"/>
    <w:rsid w:val="00D425B8"/>
    <w:rsid w:val="00D440C5"/>
    <w:rsid w:val="00D447ED"/>
    <w:rsid w:val="00D4711B"/>
    <w:rsid w:val="00D52410"/>
    <w:rsid w:val="00D55620"/>
    <w:rsid w:val="00D5591B"/>
    <w:rsid w:val="00D576F5"/>
    <w:rsid w:val="00D6029A"/>
    <w:rsid w:val="00D610D4"/>
    <w:rsid w:val="00D64A06"/>
    <w:rsid w:val="00D65D9E"/>
    <w:rsid w:val="00D65FF8"/>
    <w:rsid w:val="00D666C2"/>
    <w:rsid w:val="00D672A1"/>
    <w:rsid w:val="00D67456"/>
    <w:rsid w:val="00D67FB3"/>
    <w:rsid w:val="00D70317"/>
    <w:rsid w:val="00D70F0F"/>
    <w:rsid w:val="00D74AAC"/>
    <w:rsid w:val="00D75599"/>
    <w:rsid w:val="00D75AA8"/>
    <w:rsid w:val="00D771A7"/>
    <w:rsid w:val="00D805FE"/>
    <w:rsid w:val="00D85EDB"/>
    <w:rsid w:val="00D8616F"/>
    <w:rsid w:val="00D86501"/>
    <w:rsid w:val="00D94D54"/>
    <w:rsid w:val="00D96029"/>
    <w:rsid w:val="00D973DB"/>
    <w:rsid w:val="00DA1396"/>
    <w:rsid w:val="00DA3057"/>
    <w:rsid w:val="00DA4CEB"/>
    <w:rsid w:val="00DA4EBA"/>
    <w:rsid w:val="00DA6C26"/>
    <w:rsid w:val="00DA7F3A"/>
    <w:rsid w:val="00DB1444"/>
    <w:rsid w:val="00DB3BB8"/>
    <w:rsid w:val="00DC10A6"/>
    <w:rsid w:val="00DC1B31"/>
    <w:rsid w:val="00DC22C0"/>
    <w:rsid w:val="00DC3E4E"/>
    <w:rsid w:val="00DC4AAE"/>
    <w:rsid w:val="00DC7714"/>
    <w:rsid w:val="00DD167A"/>
    <w:rsid w:val="00DD1830"/>
    <w:rsid w:val="00DD2F8D"/>
    <w:rsid w:val="00DD32E0"/>
    <w:rsid w:val="00DD3FEC"/>
    <w:rsid w:val="00DD42CE"/>
    <w:rsid w:val="00DD4A50"/>
    <w:rsid w:val="00DD5366"/>
    <w:rsid w:val="00DD6C56"/>
    <w:rsid w:val="00DD7E12"/>
    <w:rsid w:val="00DE24B0"/>
    <w:rsid w:val="00DE32C4"/>
    <w:rsid w:val="00DE4B6E"/>
    <w:rsid w:val="00DE7F3F"/>
    <w:rsid w:val="00DF06F6"/>
    <w:rsid w:val="00DF1E57"/>
    <w:rsid w:val="00DF2A99"/>
    <w:rsid w:val="00DF2ACF"/>
    <w:rsid w:val="00DF4552"/>
    <w:rsid w:val="00DF6980"/>
    <w:rsid w:val="00E001FD"/>
    <w:rsid w:val="00E02D52"/>
    <w:rsid w:val="00E07D7B"/>
    <w:rsid w:val="00E11980"/>
    <w:rsid w:val="00E12309"/>
    <w:rsid w:val="00E12938"/>
    <w:rsid w:val="00E13200"/>
    <w:rsid w:val="00E148A3"/>
    <w:rsid w:val="00E15E59"/>
    <w:rsid w:val="00E24A5F"/>
    <w:rsid w:val="00E24D75"/>
    <w:rsid w:val="00E304B1"/>
    <w:rsid w:val="00E3055C"/>
    <w:rsid w:val="00E30FC6"/>
    <w:rsid w:val="00E33B8A"/>
    <w:rsid w:val="00E374E4"/>
    <w:rsid w:val="00E40BAE"/>
    <w:rsid w:val="00E40FCD"/>
    <w:rsid w:val="00E41CF8"/>
    <w:rsid w:val="00E42A3B"/>
    <w:rsid w:val="00E43090"/>
    <w:rsid w:val="00E43A7E"/>
    <w:rsid w:val="00E4405B"/>
    <w:rsid w:val="00E44A54"/>
    <w:rsid w:val="00E53462"/>
    <w:rsid w:val="00E543A7"/>
    <w:rsid w:val="00E549CA"/>
    <w:rsid w:val="00E5685B"/>
    <w:rsid w:val="00E60E78"/>
    <w:rsid w:val="00E63EA4"/>
    <w:rsid w:val="00E734C7"/>
    <w:rsid w:val="00E77CB8"/>
    <w:rsid w:val="00E800D0"/>
    <w:rsid w:val="00E83DCE"/>
    <w:rsid w:val="00E84FDC"/>
    <w:rsid w:val="00E85908"/>
    <w:rsid w:val="00E91019"/>
    <w:rsid w:val="00E91618"/>
    <w:rsid w:val="00E922B5"/>
    <w:rsid w:val="00E9278F"/>
    <w:rsid w:val="00E94082"/>
    <w:rsid w:val="00E979BC"/>
    <w:rsid w:val="00EA2D36"/>
    <w:rsid w:val="00EA41BE"/>
    <w:rsid w:val="00EA4A2C"/>
    <w:rsid w:val="00EA77E9"/>
    <w:rsid w:val="00EB33B4"/>
    <w:rsid w:val="00EB3D3A"/>
    <w:rsid w:val="00EC0CD6"/>
    <w:rsid w:val="00EC15CD"/>
    <w:rsid w:val="00EC29C6"/>
    <w:rsid w:val="00EC39D8"/>
    <w:rsid w:val="00EC4BA0"/>
    <w:rsid w:val="00EC6966"/>
    <w:rsid w:val="00ED1374"/>
    <w:rsid w:val="00ED184E"/>
    <w:rsid w:val="00ED1951"/>
    <w:rsid w:val="00ED375E"/>
    <w:rsid w:val="00ED4048"/>
    <w:rsid w:val="00ED4D42"/>
    <w:rsid w:val="00ED5237"/>
    <w:rsid w:val="00ED59DB"/>
    <w:rsid w:val="00EE05AE"/>
    <w:rsid w:val="00EE23DF"/>
    <w:rsid w:val="00EE27D5"/>
    <w:rsid w:val="00EE70B2"/>
    <w:rsid w:val="00EF02F0"/>
    <w:rsid w:val="00EF0D07"/>
    <w:rsid w:val="00EF1233"/>
    <w:rsid w:val="00EF3F27"/>
    <w:rsid w:val="00EF6238"/>
    <w:rsid w:val="00F04BB3"/>
    <w:rsid w:val="00F07112"/>
    <w:rsid w:val="00F132D0"/>
    <w:rsid w:val="00F15685"/>
    <w:rsid w:val="00F16638"/>
    <w:rsid w:val="00F17158"/>
    <w:rsid w:val="00F20982"/>
    <w:rsid w:val="00F228EB"/>
    <w:rsid w:val="00F23D5E"/>
    <w:rsid w:val="00F24E30"/>
    <w:rsid w:val="00F2720D"/>
    <w:rsid w:val="00F314A6"/>
    <w:rsid w:val="00F35B94"/>
    <w:rsid w:val="00F35D37"/>
    <w:rsid w:val="00F36271"/>
    <w:rsid w:val="00F40C6B"/>
    <w:rsid w:val="00F44500"/>
    <w:rsid w:val="00F46F1E"/>
    <w:rsid w:val="00F4787D"/>
    <w:rsid w:val="00F51E1D"/>
    <w:rsid w:val="00F52911"/>
    <w:rsid w:val="00F55B60"/>
    <w:rsid w:val="00F56CFD"/>
    <w:rsid w:val="00F57317"/>
    <w:rsid w:val="00F618BF"/>
    <w:rsid w:val="00F62250"/>
    <w:rsid w:val="00F63392"/>
    <w:rsid w:val="00F6482D"/>
    <w:rsid w:val="00F70325"/>
    <w:rsid w:val="00F74ABA"/>
    <w:rsid w:val="00F7609B"/>
    <w:rsid w:val="00F773E3"/>
    <w:rsid w:val="00F77E1A"/>
    <w:rsid w:val="00F8219B"/>
    <w:rsid w:val="00F84635"/>
    <w:rsid w:val="00F846FB"/>
    <w:rsid w:val="00F874CE"/>
    <w:rsid w:val="00F901E5"/>
    <w:rsid w:val="00F922FC"/>
    <w:rsid w:val="00F9517F"/>
    <w:rsid w:val="00F95B2A"/>
    <w:rsid w:val="00F971BD"/>
    <w:rsid w:val="00FA07C4"/>
    <w:rsid w:val="00FA0DCE"/>
    <w:rsid w:val="00FA19C7"/>
    <w:rsid w:val="00FA20F1"/>
    <w:rsid w:val="00FA30DC"/>
    <w:rsid w:val="00FA4199"/>
    <w:rsid w:val="00FA471F"/>
    <w:rsid w:val="00FB4B8B"/>
    <w:rsid w:val="00FB4D9E"/>
    <w:rsid w:val="00FB658D"/>
    <w:rsid w:val="00FB6B71"/>
    <w:rsid w:val="00FC058F"/>
    <w:rsid w:val="00FC415A"/>
    <w:rsid w:val="00FC4516"/>
    <w:rsid w:val="00FC6E7A"/>
    <w:rsid w:val="00FD57F5"/>
    <w:rsid w:val="00FD60BA"/>
    <w:rsid w:val="00FE05B8"/>
    <w:rsid w:val="00FE360C"/>
    <w:rsid w:val="00FE4CE3"/>
    <w:rsid w:val="00FE4F96"/>
    <w:rsid w:val="00FE75C4"/>
    <w:rsid w:val="00FE7A48"/>
    <w:rsid w:val="00FF0AB7"/>
    <w:rsid w:val="00FF1C2D"/>
    <w:rsid w:val="00FF2813"/>
    <w:rsid w:val="00FF4060"/>
    <w:rsid w:val="023A58F4"/>
    <w:rsid w:val="05CD8AEA"/>
    <w:rsid w:val="06299956"/>
    <w:rsid w:val="07695B4B"/>
    <w:rsid w:val="09052BAC"/>
    <w:rsid w:val="0AE4C40C"/>
    <w:rsid w:val="14017AFF"/>
    <w:rsid w:val="29A02E05"/>
    <w:rsid w:val="2BAFCBBD"/>
    <w:rsid w:val="2E4E995D"/>
    <w:rsid w:val="3005B0F2"/>
    <w:rsid w:val="30833CE0"/>
    <w:rsid w:val="31C1B83E"/>
    <w:rsid w:val="323907D4"/>
    <w:rsid w:val="3E80B9F5"/>
    <w:rsid w:val="3F69D045"/>
    <w:rsid w:val="47CA1467"/>
    <w:rsid w:val="4965E4C8"/>
    <w:rsid w:val="4C5958E4"/>
    <w:rsid w:val="4DAED960"/>
    <w:rsid w:val="4F94E74F"/>
    <w:rsid w:val="4FA6E6AC"/>
    <w:rsid w:val="54EE8B6B"/>
    <w:rsid w:val="5CB3A954"/>
    <w:rsid w:val="5E4F79B5"/>
    <w:rsid w:val="66F0F98A"/>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2453F494-1CA3-4ED1-A512-C0E0B2D9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1"/>
      </w:numPr>
      <w:spacing w:before="360" w:after="120"/>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084D9B"/>
    <w:pPr>
      <w:numPr>
        <w:ilvl w:val="0"/>
        <w:numId w:val="2"/>
      </w:numPr>
    </w:pPr>
    <w:rPr>
      <w:color w:val="auto"/>
    </w:r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NoSpacing">
    <w:name w:val="No Spacing"/>
    <w:uiPriority w:val="1"/>
    <w:qFormat/>
    <w:rsid w:val="003A08D0"/>
    <w:pPr>
      <w:spacing w:after="0" w:line="240" w:lineRule="auto"/>
    </w:pPr>
    <w:rPr>
      <w:rFonts w:ascii="Arial" w:hAnsi="Arial"/>
      <w:color w:val="000000" w:themeColor="text1"/>
      <w:sz w:val="24"/>
      <w:lang w:val="en-GB"/>
    </w:rPr>
  </w:style>
  <w:style w:type="character" w:customStyle="1" w:styleId="normaltextrun">
    <w:name w:val="normaltextrun"/>
    <w:basedOn w:val="DefaultParagraphFont"/>
    <w:rsid w:val="00DD4A50"/>
  </w:style>
  <w:style w:type="character" w:customStyle="1" w:styleId="eop">
    <w:name w:val="eop"/>
    <w:basedOn w:val="DefaultParagraphFont"/>
    <w:rsid w:val="001460A9"/>
  </w:style>
  <w:style w:type="paragraph" w:customStyle="1" w:styleId="paragraph">
    <w:name w:val="paragraph"/>
    <w:basedOn w:val="Normal"/>
    <w:rsid w:val="00642A35"/>
    <w:pPr>
      <w:spacing w:before="100" w:beforeAutospacing="1" w:after="100" w:afterAutospacing="1" w:line="240" w:lineRule="auto"/>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s>
</ds:datastoreItem>
</file>

<file path=customXml/itemProps2.xml><?xml version="1.0" encoding="utf-8"?>
<ds:datastoreItem xmlns:ds="http://schemas.openxmlformats.org/officeDocument/2006/customXml" ds:itemID="{C84C0601-49A1-4373-B291-2B9CCC4E2E03}"/>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3049</Words>
  <Characters>17381</Characters>
  <Application>Microsoft Office Word</Application>
  <DocSecurity>8</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20390</CharactersWithSpaces>
  <SharedDoc>false</SharedDoc>
  <HLinks>
    <vt:vector size="6" baseType="variant">
      <vt:variant>
        <vt:i4>5308432</vt:i4>
      </vt:variant>
      <vt:variant>
        <vt:i4>0</vt:i4>
      </vt:variant>
      <vt:variant>
        <vt:i4>0</vt:i4>
      </vt:variant>
      <vt:variant>
        <vt:i4>5</vt:i4>
      </vt:variant>
      <vt:variant>
        <vt:lpwstr>https://outlookuwicac.sharepoint.com/sites/accessibility/SitePages/Guides/Documents.aspx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Samphier, Emily</cp:lastModifiedBy>
  <cp:revision>3</cp:revision>
  <cp:lastPrinted>2024-02-13T14:41:00Z</cp:lastPrinted>
  <dcterms:created xsi:type="dcterms:W3CDTF">2024-03-21T14:14:00Z</dcterms:created>
  <dcterms:modified xsi:type="dcterms:W3CDTF">2024-04-29T07:30:00Z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923;#Andrews, Leon;#19;#Lane, Gregory</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ies>
</file>