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2584" w14:textId="77777777" w:rsidR="00E5397B" w:rsidRPr="00CF5925" w:rsidRDefault="00E5397B" w:rsidP="00895058">
      <w:pPr>
        <w:pStyle w:val="Heading2"/>
        <w:ind w:firstLine="720"/>
        <w:rPr>
          <w:rFonts w:ascii="Arial" w:hAnsi="Arial" w:cs="Arial"/>
          <w:sz w:val="22"/>
          <w:szCs w:val="22"/>
          <w:u w:val="single"/>
        </w:rPr>
      </w:pPr>
      <w:r w:rsidRPr="00CF5925">
        <w:rPr>
          <w:rFonts w:ascii="Arial" w:hAnsi="Arial" w:cs="Arial"/>
          <w:sz w:val="22"/>
          <w:szCs w:val="22"/>
          <w:u w:val="single"/>
        </w:rPr>
        <w:t>CARDIFF METROPOLITAN UNIVERSITY</w:t>
      </w:r>
    </w:p>
    <w:p w14:paraId="68A429F1" w14:textId="5CF28A0B" w:rsidR="00E5397B" w:rsidRDefault="00E5397B" w:rsidP="00E5397B">
      <w:pPr>
        <w:ind w:left="720"/>
        <w:rPr>
          <w:rFonts w:ascii="Arial" w:hAnsi="Arial" w:cs="Arial"/>
          <w:b/>
        </w:rPr>
      </w:pPr>
    </w:p>
    <w:p w14:paraId="5FA6A5A8" w14:textId="6795E737" w:rsidR="00121235" w:rsidRPr="00CF5925" w:rsidRDefault="00895058" w:rsidP="00E5397B">
      <w:pPr>
        <w:ind w:left="720"/>
        <w:rPr>
          <w:rFonts w:ascii="Arial" w:hAnsi="Arial" w:cs="Arial"/>
          <w:b/>
        </w:rPr>
      </w:pPr>
      <w:r>
        <w:rPr>
          <w:rFonts w:ascii="Arial" w:hAnsi="Arial" w:cs="Arial"/>
          <w:b/>
        </w:rPr>
        <w:tab/>
      </w:r>
      <w:r>
        <w:rPr>
          <w:rFonts w:ascii="Arial" w:hAnsi="Arial" w:cs="Arial"/>
          <w:b/>
        </w:rPr>
        <w:tab/>
      </w:r>
    </w:p>
    <w:p w14:paraId="7CE9FF74" w14:textId="77777777" w:rsidR="00E5397B" w:rsidRPr="00E5397B" w:rsidRDefault="00E5397B" w:rsidP="00E5397B">
      <w:pPr>
        <w:ind w:left="720"/>
        <w:rPr>
          <w:rFonts w:ascii="Arial" w:hAnsi="Arial" w:cs="Arial"/>
          <w:b/>
          <w:sz w:val="22"/>
          <w:szCs w:val="22"/>
          <w:u w:val="single"/>
        </w:rPr>
      </w:pPr>
      <w:r w:rsidRPr="00E5397B">
        <w:rPr>
          <w:rFonts w:ascii="Arial" w:hAnsi="Arial" w:cs="Arial"/>
          <w:b/>
          <w:sz w:val="22"/>
          <w:szCs w:val="22"/>
          <w:u w:val="single"/>
        </w:rPr>
        <w:t xml:space="preserve">MEETING OF THE BOARD OF GOVERNORS: TUESDAY, </w:t>
      </w:r>
      <w:r w:rsidR="00313588">
        <w:rPr>
          <w:rFonts w:ascii="Arial" w:hAnsi="Arial" w:cs="Arial"/>
          <w:b/>
          <w:sz w:val="22"/>
          <w:szCs w:val="22"/>
          <w:u w:val="single"/>
        </w:rPr>
        <w:t xml:space="preserve">28 NOVEMBER </w:t>
      </w:r>
      <w:r w:rsidRPr="00E5397B">
        <w:rPr>
          <w:rFonts w:ascii="Arial" w:hAnsi="Arial" w:cs="Arial"/>
          <w:b/>
          <w:sz w:val="22"/>
          <w:szCs w:val="22"/>
          <w:u w:val="single"/>
        </w:rPr>
        <w:t xml:space="preserve">2017 </w:t>
      </w:r>
    </w:p>
    <w:p w14:paraId="37F9FD7A" w14:textId="77777777" w:rsidR="00E5397B" w:rsidRPr="00CF5925" w:rsidRDefault="00E5397B" w:rsidP="00E5397B">
      <w:pPr>
        <w:rPr>
          <w:b/>
        </w:rPr>
      </w:pPr>
    </w:p>
    <w:p w14:paraId="0C7E0060" w14:textId="495F6C8C" w:rsidR="00E5397B" w:rsidRPr="00725717" w:rsidRDefault="00E5397B" w:rsidP="00E5397B">
      <w:pPr>
        <w:jc w:val="center"/>
        <w:rPr>
          <w:rFonts w:ascii="Arial" w:hAnsi="Arial" w:cs="Arial"/>
          <w:b/>
          <w:sz w:val="22"/>
          <w:szCs w:val="22"/>
          <w:u w:val="single"/>
        </w:rPr>
      </w:pPr>
      <w:r w:rsidRPr="00725717">
        <w:rPr>
          <w:rFonts w:ascii="Arial" w:hAnsi="Arial" w:cs="Arial"/>
          <w:b/>
          <w:sz w:val="22"/>
          <w:szCs w:val="22"/>
          <w:u w:val="single"/>
        </w:rPr>
        <w:t>MINUTES</w:t>
      </w:r>
    </w:p>
    <w:p w14:paraId="58E10830" w14:textId="77777777" w:rsidR="00E5397B" w:rsidRPr="00725717" w:rsidRDefault="00E5397B" w:rsidP="00E5397B">
      <w:pPr>
        <w:pStyle w:val="PlainText"/>
        <w:ind w:left="2160" w:hanging="1440"/>
        <w:jc w:val="both"/>
        <w:rPr>
          <w:rFonts w:ascii="Arial" w:eastAsia="MS Mincho" w:hAnsi="Arial" w:cs="Arial"/>
          <w:sz w:val="22"/>
          <w:szCs w:val="22"/>
          <w:u w:val="single"/>
        </w:rPr>
      </w:pPr>
    </w:p>
    <w:p w14:paraId="4C0404CF" w14:textId="77777777" w:rsidR="00E5397B" w:rsidRPr="00725717" w:rsidRDefault="00E5397B" w:rsidP="00E5397B">
      <w:pPr>
        <w:pStyle w:val="PlainText"/>
        <w:ind w:left="1440" w:hanging="1440"/>
        <w:jc w:val="both"/>
        <w:rPr>
          <w:rFonts w:ascii="Arial" w:eastAsia="MS Mincho" w:hAnsi="Arial" w:cs="Arial"/>
          <w:sz w:val="22"/>
          <w:szCs w:val="22"/>
        </w:rPr>
      </w:pPr>
      <w:r w:rsidRPr="00725717">
        <w:rPr>
          <w:rFonts w:ascii="Arial" w:eastAsia="MS Mincho" w:hAnsi="Arial" w:cs="Arial"/>
          <w:b/>
          <w:sz w:val="22"/>
          <w:szCs w:val="22"/>
          <w:u w:val="single"/>
        </w:rPr>
        <w:t>Present</w:t>
      </w:r>
      <w:r w:rsidRPr="00725717">
        <w:rPr>
          <w:rFonts w:ascii="Arial" w:eastAsia="MS Mincho" w:hAnsi="Arial" w:cs="Arial"/>
          <w:b/>
          <w:sz w:val="22"/>
          <w:szCs w:val="22"/>
        </w:rPr>
        <w:t>:</w:t>
      </w:r>
      <w:r w:rsidRPr="00725717">
        <w:rPr>
          <w:rFonts w:ascii="Arial" w:eastAsia="MS Mincho" w:hAnsi="Arial" w:cs="Arial"/>
          <w:sz w:val="22"/>
          <w:szCs w:val="22"/>
        </w:rPr>
        <w:tab/>
        <w:t xml:space="preserve">Miss B Wilding (Chair), Professor C. </w:t>
      </w:r>
      <w:proofErr w:type="spellStart"/>
      <w:r w:rsidRPr="00725717">
        <w:rPr>
          <w:rFonts w:ascii="Arial" w:eastAsia="MS Mincho" w:hAnsi="Arial" w:cs="Arial"/>
          <w:sz w:val="22"/>
          <w:szCs w:val="22"/>
        </w:rPr>
        <w:t>C.Aitchison</w:t>
      </w:r>
      <w:proofErr w:type="spellEnd"/>
      <w:r w:rsidRPr="00725717">
        <w:rPr>
          <w:rFonts w:ascii="Arial" w:eastAsia="MS Mincho" w:hAnsi="Arial" w:cs="Arial"/>
          <w:sz w:val="22"/>
          <w:szCs w:val="22"/>
        </w:rPr>
        <w:t xml:space="preserve"> (President &amp; Vice-Chancellor), </w:t>
      </w:r>
      <w:proofErr w:type="spellStart"/>
      <w:r w:rsidRPr="00725717">
        <w:rPr>
          <w:rFonts w:ascii="Arial" w:hAnsi="Arial" w:cs="Arial"/>
          <w:sz w:val="22"/>
          <w:szCs w:val="22"/>
        </w:rPr>
        <w:t>Ms.N.Amery</w:t>
      </w:r>
      <w:proofErr w:type="spellEnd"/>
      <w:r w:rsidRPr="00725717">
        <w:rPr>
          <w:rFonts w:ascii="Arial" w:hAnsi="Arial" w:cs="Arial"/>
          <w:sz w:val="22"/>
          <w:szCs w:val="22"/>
        </w:rPr>
        <w:t xml:space="preserve"> (Vice-Chair), </w:t>
      </w:r>
      <w:proofErr w:type="spellStart"/>
      <w:r w:rsidRPr="00725717">
        <w:rPr>
          <w:rFonts w:ascii="Arial" w:hAnsi="Arial" w:cs="Arial"/>
          <w:sz w:val="22"/>
          <w:szCs w:val="22"/>
        </w:rPr>
        <w:t>Ms.J.Berry</w:t>
      </w:r>
      <w:proofErr w:type="spellEnd"/>
      <w:r w:rsidRPr="00725717">
        <w:rPr>
          <w:rFonts w:ascii="Arial" w:hAnsi="Arial" w:cs="Arial"/>
          <w:sz w:val="22"/>
          <w:szCs w:val="22"/>
        </w:rPr>
        <w:t xml:space="preserve">, </w:t>
      </w:r>
      <w:proofErr w:type="spellStart"/>
      <w:r w:rsidRPr="00725717">
        <w:rPr>
          <w:rFonts w:ascii="Arial" w:hAnsi="Arial" w:cs="Arial"/>
          <w:sz w:val="22"/>
          <w:szCs w:val="22"/>
        </w:rPr>
        <w:t>Ms.</w:t>
      </w:r>
      <w:r w:rsidR="00741101">
        <w:rPr>
          <w:rFonts w:ascii="Arial" w:hAnsi="Arial" w:cs="Arial"/>
          <w:sz w:val="22"/>
          <w:szCs w:val="22"/>
        </w:rPr>
        <w:t>C</w:t>
      </w:r>
      <w:r w:rsidRPr="00725717">
        <w:rPr>
          <w:rFonts w:ascii="Arial" w:hAnsi="Arial" w:cs="Arial"/>
          <w:sz w:val="22"/>
          <w:szCs w:val="22"/>
        </w:rPr>
        <w:t>.Chamberlain</w:t>
      </w:r>
      <w:proofErr w:type="spellEnd"/>
      <w:r w:rsidRPr="00725717">
        <w:rPr>
          <w:rFonts w:ascii="Arial" w:hAnsi="Arial" w:cs="Arial"/>
          <w:sz w:val="22"/>
          <w:szCs w:val="22"/>
        </w:rPr>
        <w:t xml:space="preserve">, </w:t>
      </w:r>
      <w:proofErr w:type="spellStart"/>
      <w:r w:rsidRPr="00725717">
        <w:rPr>
          <w:rFonts w:ascii="Arial" w:hAnsi="Arial" w:cs="Arial"/>
          <w:sz w:val="22"/>
          <w:szCs w:val="22"/>
        </w:rPr>
        <w:t>Mr.W.Fuller</w:t>
      </w:r>
      <w:proofErr w:type="spellEnd"/>
      <w:r w:rsidRPr="00725717">
        <w:rPr>
          <w:rFonts w:ascii="Arial" w:eastAsia="MS Mincho" w:hAnsi="Arial" w:cs="Arial"/>
          <w:sz w:val="22"/>
          <w:szCs w:val="22"/>
        </w:rPr>
        <w:t xml:space="preserve">, </w:t>
      </w:r>
      <w:proofErr w:type="spellStart"/>
      <w:r w:rsidRPr="00725717">
        <w:rPr>
          <w:rFonts w:ascii="Arial" w:eastAsia="MS Mincho" w:hAnsi="Arial" w:cs="Arial"/>
          <w:sz w:val="22"/>
          <w:szCs w:val="22"/>
        </w:rPr>
        <w:t>Mr.I.Gardiner</w:t>
      </w:r>
      <w:proofErr w:type="spellEnd"/>
      <w:r w:rsidRPr="00725717">
        <w:rPr>
          <w:rFonts w:ascii="Arial" w:eastAsia="MS Mincho" w:hAnsi="Arial" w:cs="Arial"/>
          <w:sz w:val="22"/>
          <w:szCs w:val="22"/>
        </w:rPr>
        <w:t xml:space="preserve">, </w:t>
      </w:r>
      <w:proofErr w:type="spellStart"/>
      <w:r w:rsidRPr="00725717">
        <w:rPr>
          <w:rFonts w:ascii="Arial" w:eastAsia="MS Mincho" w:hAnsi="Arial" w:cs="Arial"/>
          <w:sz w:val="22"/>
          <w:szCs w:val="22"/>
        </w:rPr>
        <w:t>Mrs.S.Goodson</w:t>
      </w:r>
      <w:proofErr w:type="spellEnd"/>
      <w:r w:rsidRPr="00725717">
        <w:rPr>
          <w:rFonts w:ascii="Arial" w:eastAsia="MS Mincho" w:hAnsi="Arial" w:cs="Arial"/>
          <w:sz w:val="22"/>
          <w:szCs w:val="22"/>
        </w:rPr>
        <w:t xml:space="preserve">, </w:t>
      </w:r>
      <w:proofErr w:type="spellStart"/>
      <w:r w:rsidR="00313588" w:rsidRPr="00725717">
        <w:rPr>
          <w:rFonts w:ascii="Arial" w:hAnsi="Arial" w:cs="Arial"/>
          <w:sz w:val="22"/>
          <w:szCs w:val="22"/>
        </w:rPr>
        <w:t>Ms.S.Hay</w:t>
      </w:r>
      <w:proofErr w:type="spellEnd"/>
      <w:r w:rsidR="00313588" w:rsidRPr="00725717">
        <w:rPr>
          <w:rFonts w:ascii="Arial" w:hAnsi="Arial" w:cs="Arial"/>
          <w:sz w:val="22"/>
          <w:szCs w:val="22"/>
        </w:rPr>
        <w:t xml:space="preserve">, </w:t>
      </w:r>
      <w:proofErr w:type="spellStart"/>
      <w:r w:rsidRPr="00725717">
        <w:rPr>
          <w:rFonts w:ascii="Arial" w:hAnsi="Arial" w:cs="Arial"/>
          <w:sz w:val="22"/>
          <w:szCs w:val="22"/>
        </w:rPr>
        <w:t>Mr.U.Hussain</w:t>
      </w:r>
      <w:proofErr w:type="spellEnd"/>
      <w:r w:rsidRPr="00725717">
        <w:rPr>
          <w:rFonts w:ascii="Arial" w:hAnsi="Arial" w:cs="Arial"/>
          <w:sz w:val="22"/>
          <w:szCs w:val="22"/>
        </w:rPr>
        <w:t xml:space="preserve">, </w:t>
      </w:r>
      <w:proofErr w:type="spellStart"/>
      <w:r w:rsidRPr="00725717">
        <w:rPr>
          <w:rFonts w:ascii="Arial" w:hAnsi="Arial" w:cs="Arial"/>
          <w:sz w:val="22"/>
          <w:szCs w:val="22"/>
        </w:rPr>
        <w:t>Dr.S.Jackson</w:t>
      </w:r>
      <w:proofErr w:type="spellEnd"/>
      <w:r w:rsidRPr="00725717">
        <w:rPr>
          <w:rFonts w:ascii="Arial" w:hAnsi="Arial" w:cs="Arial"/>
          <w:sz w:val="22"/>
          <w:szCs w:val="22"/>
        </w:rPr>
        <w:t xml:space="preserve">, </w:t>
      </w:r>
      <w:proofErr w:type="spellStart"/>
      <w:r w:rsidRPr="00725717">
        <w:rPr>
          <w:rFonts w:ascii="Arial" w:hAnsi="Arial" w:cs="Arial"/>
          <w:sz w:val="22"/>
          <w:szCs w:val="22"/>
        </w:rPr>
        <w:t>Dr.M.James</w:t>
      </w:r>
      <w:proofErr w:type="spellEnd"/>
      <w:r w:rsidRPr="00725717">
        <w:rPr>
          <w:rFonts w:ascii="Arial" w:hAnsi="Arial" w:cs="Arial"/>
          <w:sz w:val="22"/>
          <w:szCs w:val="22"/>
        </w:rPr>
        <w:t xml:space="preserve">, </w:t>
      </w:r>
      <w:proofErr w:type="spellStart"/>
      <w:r w:rsidRPr="00725717">
        <w:rPr>
          <w:rFonts w:ascii="Arial" w:hAnsi="Arial" w:cs="Arial"/>
          <w:sz w:val="22"/>
          <w:szCs w:val="22"/>
        </w:rPr>
        <w:t>Mr.S.Kidwai</w:t>
      </w:r>
      <w:proofErr w:type="spellEnd"/>
      <w:r w:rsidRPr="00725717">
        <w:rPr>
          <w:rFonts w:ascii="Arial" w:hAnsi="Arial" w:cs="Arial"/>
          <w:sz w:val="22"/>
          <w:szCs w:val="22"/>
        </w:rPr>
        <w:t xml:space="preserve">, </w:t>
      </w:r>
      <w:proofErr w:type="spellStart"/>
      <w:r w:rsidRPr="00725717">
        <w:rPr>
          <w:rFonts w:ascii="Arial" w:hAnsi="Arial" w:cs="Arial"/>
          <w:sz w:val="22"/>
          <w:szCs w:val="22"/>
        </w:rPr>
        <w:t>Dr.K.Nnoaham</w:t>
      </w:r>
      <w:proofErr w:type="spellEnd"/>
      <w:r w:rsidRPr="00725717">
        <w:rPr>
          <w:rFonts w:ascii="Arial" w:hAnsi="Arial" w:cs="Arial"/>
          <w:sz w:val="22"/>
          <w:szCs w:val="22"/>
        </w:rPr>
        <w:t xml:space="preserve"> and </w:t>
      </w:r>
      <w:proofErr w:type="spellStart"/>
      <w:r w:rsidRPr="00725717">
        <w:rPr>
          <w:rFonts w:ascii="Arial" w:hAnsi="Arial" w:cs="Arial"/>
          <w:sz w:val="22"/>
          <w:szCs w:val="22"/>
        </w:rPr>
        <w:t>Dr.C.Turner</w:t>
      </w:r>
      <w:proofErr w:type="spellEnd"/>
      <w:r w:rsidRPr="00725717">
        <w:rPr>
          <w:rFonts w:ascii="Arial" w:hAnsi="Arial" w:cs="Arial"/>
          <w:sz w:val="22"/>
          <w:szCs w:val="22"/>
        </w:rPr>
        <w:t>.</w:t>
      </w:r>
    </w:p>
    <w:p w14:paraId="51395E34" w14:textId="77777777" w:rsidR="00E5397B" w:rsidRPr="00725717" w:rsidRDefault="00E5397B" w:rsidP="00E5397B">
      <w:pPr>
        <w:pStyle w:val="PlainText"/>
        <w:ind w:left="720" w:hanging="1440"/>
        <w:rPr>
          <w:rFonts w:ascii="Arial" w:hAnsi="Arial" w:cs="Arial"/>
          <w:i/>
          <w:sz w:val="22"/>
          <w:szCs w:val="22"/>
        </w:rPr>
      </w:pPr>
    </w:p>
    <w:p w14:paraId="20DFC50A" w14:textId="77777777" w:rsidR="00E5397B" w:rsidRPr="00725717" w:rsidRDefault="00E5397B" w:rsidP="00E5397B">
      <w:pPr>
        <w:ind w:left="1440" w:hanging="1440"/>
        <w:jc w:val="both"/>
        <w:rPr>
          <w:rFonts w:ascii="Arial" w:eastAsia="MS Mincho" w:hAnsi="Arial" w:cs="Arial"/>
          <w:sz w:val="22"/>
          <w:szCs w:val="22"/>
        </w:rPr>
      </w:pPr>
      <w:r w:rsidRPr="00725717">
        <w:rPr>
          <w:rFonts w:ascii="Arial" w:eastAsia="MS Mincho" w:hAnsi="Arial" w:cs="Arial"/>
          <w:b/>
          <w:sz w:val="22"/>
          <w:szCs w:val="22"/>
          <w:u w:val="single"/>
        </w:rPr>
        <w:t>Attendance</w:t>
      </w:r>
      <w:r w:rsidRPr="00725717">
        <w:rPr>
          <w:rFonts w:ascii="Arial" w:eastAsia="MS Mincho" w:hAnsi="Arial" w:cs="Arial"/>
          <w:sz w:val="22"/>
          <w:szCs w:val="22"/>
        </w:rPr>
        <w:t>:</w:t>
      </w:r>
      <w:r w:rsidRPr="00725717">
        <w:rPr>
          <w:rFonts w:ascii="Arial" w:hAnsi="Arial" w:cs="Arial"/>
          <w:sz w:val="22"/>
          <w:szCs w:val="22"/>
        </w:rPr>
        <w:tab/>
      </w:r>
      <w:proofErr w:type="spellStart"/>
      <w:r w:rsidRPr="00725717">
        <w:rPr>
          <w:rFonts w:ascii="Arial" w:hAnsi="Arial" w:cs="Arial"/>
          <w:sz w:val="22"/>
          <w:szCs w:val="22"/>
        </w:rPr>
        <w:t>Ms.J.Boddington</w:t>
      </w:r>
      <w:proofErr w:type="spellEnd"/>
      <w:r w:rsidRPr="00725717">
        <w:rPr>
          <w:rFonts w:ascii="Arial" w:hAnsi="Arial" w:cs="Arial"/>
          <w:sz w:val="22"/>
          <w:szCs w:val="22"/>
        </w:rPr>
        <w:t xml:space="preserve"> (PVC Student Engagement), </w:t>
      </w:r>
      <w:proofErr w:type="spellStart"/>
      <w:r w:rsidRPr="00725717">
        <w:rPr>
          <w:rFonts w:ascii="Arial" w:hAnsi="Arial" w:cs="Arial"/>
          <w:sz w:val="22"/>
          <w:szCs w:val="22"/>
        </w:rPr>
        <w:t>Mr.P.Boshier</w:t>
      </w:r>
      <w:proofErr w:type="spellEnd"/>
      <w:r w:rsidRPr="00725717">
        <w:rPr>
          <w:rFonts w:ascii="Arial" w:hAnsi="Arial" w:cs="Arial"/>
          <w:sz w:val="22"/>
          <w:szCs w:val="22"/>
        </w:rPr>
        <w:t xml:space="preserve"> (Strategy Development Officer </w:t>
      </w:r>
      <w:r w:rsidR="006F1F5B">
        <w:rPr>
          <w:rFonts w:ascii="Arial" w:hAnsi="Arial" w:cs="Arial"/>
          <w:sz w:val="22"/>
          <w:szCs w:val="22"/>
        </w:rPr>
        <w:t xml:space="preserve">- </w:t>
      </w:r>
      <w:r w:rsidRPr="00725717">
        <w:rPr>
          <w:rFonts w:ascii="Arial" w:hAnsi="Arial" w:cs="Arial"/>
          <w:sz w:val="22"/>
          <w:szCs w:val="22"/>
        </w:rPr>
        <w:t>Risk Management</w:t>
      </w:r>
      <w:r w:rsidR="006F1F5B">
        <w:rPr>
          <w:rFonts w:ascii="Arial" w:hAnsi="Arial" w:cs="Arial"/>
          <w:sz w:val="22"/>
          <w:szCs w:val="22"/>
        </w:rPr>
        <w:t xml:space="preserve">), </w:t>
      </w:r>
      <w:proofErr w:type="spellStart"/>
      <w:r w:rsidR="006F1F5B">
        <w:rPr>
          <w:rFonts w:ascii="Arial" w:hAnsi="Arial" w:cs="Arial"/>
          <w:sz w:val="22"/>
          <w:szCs w:val="22"/>
        </w:rPr>
        <w:t>Mr</w:t>
      </w:r>
      <w:r w:rsidR="00313588" w:rsidRPr="00725717">
        <w:rPr>
          <w:rFonts w:ascii="Arial" w:hAnsi="Arial" w:cs="Arial"/>
          <w:sz w:val="22"/>
          <w:szCs w:val="22"/>
        </w:rPr>
        <w:t>.S.Burnett</w:t>
      </w:r>
      <w:proofErr w:type="spellEnd"/>
      <w:r w:rsidR="00313588" w:rsidRPr="00725717">
        <w:rPr>
          <w:rFonts w:ascii="Arial" w:hAnsi="Arial" w:cs="Arial"/>
          <w:sz w:val="22"/>
          <w:szCs w:val="22"/>
        </w:rPr>
        <w:t xml:space="preserve"> </w:t>
      </w:r>
      <w:r w:rsidR="00313588" w:rsidRPr="006F1F5B">
        <w:rPr>
          <w:rFonts w:ascii="Arial" w:hAnsi="Arial" w:cs="Arial"/>
          <w:sz w:val="22"/>
          <w:szCs w:val="22"/>
        </w:rPr>
        <w:t xml:space="preserve">(Head of Strategy Development), </w:t>
      </w:r>
      <w:proofErr w:type="spellStart"/>
      <w:r w:rsidR="00725717" w:rsidRPr="006F1F5B">
        <w:rPr>
          <w:rFonts w:ascii="Arial" w:hAnsi="Arial" w:cs="Arial"/>
          <w:sz w:val="22"/>
          <w:szCs w:val="22"/>
        </w:rPr>
        <w:t>Ms.B.Gordon</w:t>
      </w:r>
      <w:proofErr w:type="spellEnd"/>
      <w:r w:rsidR="00725717" w:rsidRPr="006F1F5B">
        <w:rPr>
          <w:rFonts w:ascii="Arial" w:hAnsi="Arial" w:cs="Arial"/>
          <w:sz w:val="22"/>
          <w:szCs w:val="22"/>
        </w:rPr>
        <w:t xml:space="preserve"> </w:t>
      </w:r>
      <w:r w:rsidR="00725717">
        <w:rPr>
          <w:rFonts w:ascii="Arial" w:hAnsi="Arial" w:cs="Arial"/>
          <w:sz w:val="22"/>
          <w:szCs w:val="22"/>
        </w:rPr>
        <w:t>(</w:t>
      </w:r>
      <w:r w:rsidR="006F1F5B">
        <w:rPr>
          <w:rFonts w:ascii="Arial" w:hAnsi="Arial" w:cs="Arial"/>
          <w:sz w:val="22"/>
          <w:szCs w:val="22"/>
        </w:rPr>
        <w:t>Assistant Dean</w:t>
      </w:r>
      <w:r w:rsidR="00725717">
        <w:rPr>
          <w:rFonts w:ascii="Arial" w:hAnsi="Arial" w:cs="Arial"/>
          <w:sz w:val="22"/>
          <w:szCs w:val="22"/>
        </w:rPr>
        <w:t xml:space="preserve">, Cardiff </w:t>
      </w:r>
      <w:r w:rsidR="00741101">
        <w:rPr>
          <w:rFonts w:ascii="Arial" w:hAnsi="Arial" w:cs="Arial"/>
          <w:sz w:val="22"/>
          <w:szCs w:val="22"/>
        </w:rPr>
        <w:t>School</w:t>
      </w:r>
      <w:r w:rsidR="00725717">
        <w:rPr>
          <w:rFonts w:ascii="Arial" w:hAnsi="Arial" w:cs="Arial"/>
          <w:sz w:val="22"/>
          <w:szCs w:val="22"/>
        </w:rPr>
        <w:t xml:space="preserve"> of Art &amp; </w:t>
      </w:r>
      <w:r w:rsidR="00741101">
        <w:rPr>
          <w:rFonts w:ascii="Arial" w:hAnsi="Arial" w:cs="Arial"/>
          <w:sz w:val="22"/>
          <w:szCs w:val="22"/>
        </w:rPr>
        <w:t>D</w:t>
      </w:r>
      <w:r w:rsidR="00725717">
        <w:rPr>
          <w:rFonts w:ascii="Arial" w:hAnsi="Arial" w:cs="Arial"/>
          <w:sz w:val="22"/>
          <w:szCs w:val="22"/>
        </w:rPr>
        <w:t>esign – observing),</w:t>
      </w:r>
      <w:r w:rsidR="00725717" w:rsidRPr="00725717">
        <w:rPr>
          <w:rFonts w:ascii="Arial" w:hAnsi="Arial" w:cs="Arial"/>
          <w:sz w:val="22"/>
          <w:szCs w:val="22"/>
        </w:rPr>
        <w:t xml:space="preserve"> </w:t>
      </w:r>
      <w:r w:rsidRPr="00725717">
        <w:rPr>
          <w:rFonts w:ascii="Arial" w:hAnsi="Arial" w:cs="Arial"/>
          <w:sz w:val="22"/>
          <w:szCs w:val="22"/>
        </w:rPr>
        <w:t xml:space="preserve">Professor </w:t>
      </w:r>
      <w:proofErr w:type="spellStart"/>
      <w:r w:rsidRPr="00725717">
        <w:rPr>
          <w:rFonts w:ascii="Arial" w:hAnsi="Arial" w:cs="Arial"/>
          <w:sz w:val="22"/>
          <w:szCs w:val="22"/>
        </w:rPr>
        <w:t>S.Hanton</w:t>
      </w:r>
      <w:proofErr w:type="spellEnd"/>
      <w:r w:rsidRPr="00725717">
        <w:rPr>
          <w:rFonts w:ascii="Arial" w:hAnsi="Arial" w:cs="Arial"/>
          <w:sz w:val="22"/>
          <w:szCs w:val="22"/>
        </w:rPr>
        <w:t xml:space="preserve"> (PVC Research &amp; Innovation),  </w:t>
      </w:r>
      <w:proofErr w:type="spellStart"/>
      <w:r w:rsidRPr="00725717">
        <w:rPr>
          <w:rFonts w:ascii="Arial" w:hAnsi="Arial" w:cs="Arial"/>
          <w:sz w:val="22"/>
          <w:szCs w:val="22"/>
        </w:rPr>
        <w:t>Mr.D.Llewellyn</w:t>
      </w:r>
      <w:proofErr w:type="spellEnd"/>
      <w:r w:rsidRPr="00725717">
        <w:rPr>
          <w:rFonts w:ascii="Arial" w:hAnsi="Arial" w:cs="Arial"/>
          <w:sz w:val="22"/>
          <w:szCs w:val="22"/>
        </w:rPr>
        <w:t xml:space="preserve"> (Director of Finance), Professor </w:t>
      </w:r>
      <w:proofErr w:type="spellStart"/>
      <w:r w:rsidRPr="00725717">
        <w:rPr>
          <w:rFonts w:ascii="Arial" w:hAnsi="Arial" w:cs="Arial"/>
          <w:sz w:val="22"/>
          <w:szCs w:val="22"/>
        </w:rPr>
        <w:t>M.Loutfi</w:t>
      </w:r>
      <w:proofErr w:type="spellEnd"/>
      <w:r w:rsidRPr="00725717">
        <w:rPr>
          <w:rFonts w:ascii="Arial" w:hAnsi="Arial" w:cs="Arial"/>
          <w:sz w:val="22"/>
          <w:szCs w:val="22"/>
        </w:rPr>
        <w:t xml:space="preserve"> (PVC International)</w:t>
      </w:r>
      <w:r w:rsidR="0022293F" w:rsidRPr="00725717">
        <w:rPr>
          <w:rFonts w:ascii="Arial" w:hAnsi="Arial" w:cs="Arial"/>
          <w:sz w:val="22"/>
          <w:szCs w:val="22"/>
        </w:rPr>
        <w:t xml:space="preserve">, </w:t>
      </w:r>
      <w:r w:rsidRPr="00725717">
        <w:rPr>
          <w:rFonts w:ascii="Arial" w:hAnsi="Arial" w:cs="Arial"/>
          <w:sz w:val="22"/>
          <w:szCs w:val="22"/>
        </w:rPr>
        <w:t xml:space="preserve">and </w:t>
      </w:r>
      <w:proofErr w:type="spellStart"/>
      <w:r w:rsidRPr="00725717">
        <w:rPr>
          <w:rFonts w:ascii="Arial" w:eastAsia="MS Mincho" w:hAnsi="Arial" w:cs="Arial"/>
          <w:sz w:val="22"/>
          <w:szCs w:val="22"/>
        </w:rPr>
        <w:t>Mr.R.D.G.Walters</w:t>
      </w:r>
      <w:proofErr w:type="spellEnd"/>
      <w:r w:rsidRPr="00725717">
        <w:rPr>
          <w:rFonts w:ascii="Arial" w:eastAsia="MS Mincho" w:hAnsi="Arial" w:cs="Arial"/>
          <w:sz w:val="22"/>
          <w:szCs w:val="22"/>
        </w:rPr>
        <w:t xml:space="preserve"> (Secretary &amp; Clerk to the Governors)</w:t>
      </w:r>
    </w:p>
    <w:p w14:paraId="4396C36F" w14:textId="77777777" w:rsidR="00E5397B" w:rsidRPr="00725717" w:rsidRDefault="00E5397B" w:rsidP="00E5397B">
      <w:pPr>
        <w:jc w:val="both"/>
        <w:rPr>
          <w:rFonts w:ascii="Arial" w:hAnsi="Arial" w:cs="Arial"/>
          <w:sz w:val="22"/>
          <w:szCs w:val="22"/>
        </w:rPr>
      </w:pPr>
    </w:p>
    <w:p w14:paraId="09D45903" w14:textId="77777777" w:rsidR="00E5397B" w:rsidRPr="00BD4C45" w:rsidRDefault="00E5397B" w:rsidP="00895058">
      <w:pPr>
        <w:tabs>
          <w:tab w:val="left" w:pos="567"/>
        </w:tabs>
        <w:ind w:left="720"/>
        <w:jc w:val="both"/>
        <w:rPr>
          <w:rFonts w:ascii="Arial" w:hAnsi="Arial" w:cs="Arial"/>
          <w:color w:val="000000"/>
          <w:sz w:val="22"/>
          <w:szCs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116D4">
        <w:rPr>
          <w:rFonts w:ascii="Arial" w:hAnsi="Arial" w:cs="Arial"/>
          <w:sz w:val="22"/>
          <w:szCs w:val="22"/>
        </w:rPr>
        <w:t xml:space="preserve">Before the commencement of formal </w:t>
      </w:r>
      <w:proofErr w:type="gramStart"/>
      <w:r w:rsidRPr="004116D4">
        <w:rPr>
          <w:rFonts w:ascii="Arial" w:hAnsi="Arial" w:cs="Arial"/>
          <w:sz w:val="22"/>
          <w:szCs w:val="22"/>
        </w:rPr>
        <w:t>business</w:t>
      </w:r>
      <w:proofErr w:type="gramEnd"/>
      <w:r w:rsidRPr="004116D4">
        <w:rPr>
          <w:rFonts w:ascii="Arial" w:hAnsi="Arial" w:cs="Arial"/>
          <w:sz w:val="22"/>
          <w:szCs w:val="22"/>
        </w:rPr>
        <w:t xml:space="preserve"> </w:t>
      </w:r>
      <w:r w:rsidR="00725717" w:rsidRPr="004116D4">
        <w:rPr>
          <w:rFonts w:ascii="Arial" w:hAnsi="Arial" w:cs="Arial"/>
          <w:sz w:val="22"/>
          <w:szCs w:val="22"/>
        </w:rPr>
        <w:t xml:space="preserve">the Chair welcomed Bethan Gordon who </w:t>
      </w:r>
      <w:r w:rsidR="004116D4" w:rsidRPr="004116D4">
        <w:rPr>
          <w:rFonts w:ascii="Arial" w:hAnsi="Arial" w:cs="Arial"/>
          <w:sz w:val="22"/>
          <w:szCs w:val="22"/>
        </w:rPr>
        <w:t xml:space="preserve">attended </w:t>
      </w:r>
      <w:r w:rsidR="00B72715">
        <w:rPr>
          <w:rFonts w:ascii="Arial" w:hAnsi="Arial" w:cs="Arial"/>
          <w:sz w:val="22"/>
          <w:szCs w:val="22"/>
        </w:rPr>
        <w:t xml:space="preserve">to observe the meeting </w:t>
      </w:r>
      <w:r w:rsidR="004116D4" w:rsidRPr="004116D4">
        <w:rPr>
          <w:rFonts w:ascii="Arial" w:hAnsi="Arial" w:cs="Arial"/>
          <w:sz w:val="22"/>
          <w:szCs w:val="22"/>
        </w:rPr>
        <w:t xml:space="preserve">as an element of her participation in </w:t>
      </w:r>
      <w:r w:rsidR="004116D4" w:rsidRPr="006F1F5B">
        <w:rPr>
          <w:rFonts w:ascii="Arial" w:hAnsi="Arial" w:cs="Arial"/>
          <w:sz w:val="22"/>
          <w:szCs w:val="22"/>
        </w:rPr>
        <w:t xml:space="preserve">the </w:t>
      </w:r>
      <w:r w:rsidR="004116D4" w:rsidRPr="006F1F5B">
        <w:rPr>
          <w:rFonts w:ascii="Arial" w:hAnsi="Arial" w:cs="Arial"/>
          <w:color w:val="212121"/>
          <w:sz w:val="22"/>
          <w:szCs w:val="22"/>
          <w:shd w:val="clear" w:color="auto" w:fill="FFFFFF"/>
        </w:rPr>
        <w:t>Welsh Higher Education Executive Leadership Programme.</w:t>
      </w:r>
    </w:p>
    <w:p w14:paraId="326779D8" w14:textId="77777777" w:rsidR="00E5397B" w:rsidRPr="00725717" w:rsidRDefault="00E5397B" w:rsidP="00895058">
      <w:pPr>
        <w:tabs>
          <w:tab w:val="left" w:pos="567"/>
        </w:tabs>
        <w:ind w:left="720"/>
        <w:jc w:val="both"/>
        <w:rPr>
          <w:rFonts w:ascii="Arial" w:hAnsi="Arial" w:cs="Arial"/>
          <w:sz w:val="22"/>
          <w:szCs w:val="22"/>
        </w:rPr>
      </w:pPr>
    </w:p>
    <w:p w14:paraId="46BA1E52" w14:textId="77777777" w:rsidR="00E5397B" w:rsidRPr="00725717" w:rsidRDefault="00E5397B" w:rsidP="00895058">
      <w:pPr>
        <w:ind w:left="720"/>
        <w:rPr>
          <w:rFonts w:ascii="Arial" w:hAnsi="Arial" w:cs="Arial"/>
          <w:sz w:val="22"/>
          <w:szCs w:val="22"/>
        </w:rPr>
      </w:pPr>
      <w:r w:rsidRPr="00725717">
        <w:rPr>
          <w:rFonts w:ascii="Arial" w:hAnsi="Arial" w:cs="Arial"/>
          <w:sz w:val="22"/>
          <w:szCs w:val="22"/>
        </w:rPr>
        <w:t>The division of business into Parts A and B was confirmed.</w:t>
      </w:r>
    </w:p>
    <w:p w14:paraId="6D2A1B3C" w14:textId="77777777" w:rsidR="004116D4" w:rsidRPr="00725717" w:rsidRDefault="004116D4" w:rsidP="00E5397B">
      <w:pPr>
        <w:rPr>
          <w:rFonts w:ascii="Arial" w:hAnsi="Arial" w:cs="Arial"/>
          <w:sz w:val="22"/>
          <w:szCs w:val="22"/>
        </w:rPr>
      </w:pPr>
    </w:p>
    <w:p w14:paraId="0363B8C6" w14:textId="77777777" w:rsidR="00E5397B" w:rsidRPr="00725717" w:rsidRDefault="00E5397B" w:rsidP="00E5397B">
      <w:pPr>
        <w:rPr>
          <w:rFonts w:ascii="Arial" w:hAnsi="Arial" w:cs="Arial"/>
          <w:b/>
          <w:sz w:val="22"/>
          <w:szCs w:val="22"/>
          <w:u w:val="single"/>
        </w:rPr>
      </w:pPr>
      <w:r w:rsidRPr="00725717">
        <w:rPr>
          <w:rFonts w:ascii="Arial" w:hAnsi="Arial" w:cs="Arial"/>
          <w:b/>
          <w:sz w:val="22"/>
          <w:szCs w:val="22"/>
          <w:u w:val="single"/>
        </w:rPr>
        <w:t>Part A</w:t>
      </w:r>
    </w:p>
    <w:p w14:paraId="23B42DAB" w14:textId="77777777" w:rsidR="00E5397B" w:rsidRPr="00725717" w:rsidRDefault="00E5397B" w:rsidP="00E5397B">
      <w:pPr>
        <w:rPr>
          <w:rFonts w:ascii="Arial" w:hAnsi="Arial" w:cs="Arial"/>
          <w:b/>
          <w:sz w:val="22"/>
          <w:szCs w:val="22"/>
          <w:u w:val="single"/>
        </w:rPr>
      </w:pPr>
    </w:p>
    <w:p w14:paraId="5248B344" w14:textId="77777777" w:rsidR="00E5397B" w:rsidRPr="00725717" w:rsidRDefault="00E5397B" w:rsidP="00E5397B">
      <w:pPr>
        <w:ind w:left="567" w:hanging="567"/>
        <w:rPr>
          <w:rFonts w:ascii="Arial" w:hAnsi="Arial" w:cs="Arial"/>
          <w:b/>
          <w:sz w:val="22"/>
          <w:szCs w:val="22"/>
        </w:rPr>
      </w:pPr>
      <w:r w:rsidRPr="00725717">
        <w:rPr>
          <w:rFonts w:ascii="Arial" w:hAnsi="Arial" w:cs="Arial"/>
          <w:b/>
          <w:sz w:val="22"/>
          <w:szCs w:val="22"/>
        </w:rPr>
        <w:t>16</w:t>
      </w:r>
      <w:r w:rsidR="00725717" w:rsidRPr="00725717">
        <w:rPr>
          <w:rFonts w:ascii="Arial" w:hAnsi="Arial" w:cs="Arial"/>
          <w:b/>
          <w:sz w:val="22"/>
          <w:szCs w:val="22"/>
        </w:rPr>
        <w:t>6</w:t>
      </w:r>
      <w:r w:rsidR="00725717">
        <w:rPr>
          <w:rFonts w:ascii="Arial" w:hAnsi="Arial" w:cs="Arial"/>
          <w:b/>
          <w:sz w:val="22"/>
          <w:szCs w:val="22"/>
        </w:rPr>
        <w:t>1</w:t>
      </w:r>
      <w:r w:rsidRPr="00725717">
        <w:rPr>
          <w:rFonts w:ascii="Arial" w:hAnsi="Arial" w:cs="Arial"/>
          <w:b/>
          <w:sz w:val="22"/>
          <w:szCs w:val="22"/>
        </w:rPr>
        <w:t>.</w:t>
      </w:r>
      <w:r w:rsidRPr="00725717">
        <w:rPr>
          <w:rFonts w:ascii="Arial" w:hAnsi="Arial" w:cs="Arial"/>
          <w:b/>
          <w:sz w:val="22"/>
          <w:szCs w:val="22"/>
        </w:rPr>
        <w:tab/>
      </w:r>
      <w:r w:rsidRPr="00725717">
        <w:rPr>
          <w:rFonts w:ascii="Arial" w:hAnsi="Arial" w:cs="Arial"/>
          <w:b/>
          <w:sz w:val="22"/>
          <w:szCs w:val="22"/>
        </w:rPr>
        <w:tab/>
      </w:r>
      <w:r w:rsidRPr="00725717">
        <w:rPr>
          <w:rFonts w:ascii="Arial" w:hAnsi="Arial" w:cs="Arial"/>
          <w:b/>
          <w:sz w:val="22"/>
          <w:szCs w:val="22"/>
          <w:u w:val="single"/>
        </w:rPr>
        <w:t>Apologies for Absence</w:t>
      </w:r>
      <w:r w:rsidRPr="00725717">
        <w:rPr>
          <w:rFonts w:ascii="Arial" w:hAnsi="Arial" w:cs="Arial"/>
          <w:b/>
          <w:sz w:val="22"/>
          <w:szCs w:val="22"/>
        </w:rPr>
        <w:t xml:space="preserve">  </w:t>
      </w:r>
    </w:p>
    <w:p w14:paraId="4A120FBE" w14:textId="77777777" w:rsidR="00E5397B" w:rsidRPr="00725717" w:rsidRDefault="00E5397B" w:rsidP="00E5397B">
      <w:pPr>
        <w:ind w:left="567" w:hanging="567"/>
        <w:rPr>
          <w:rFonts w:ascii="Arial" w:hAnsi="Arial" w:cs="Arial"/>
          <w:b/>
          <w:i/>
          <w:sz w:val="22"/>
          <w:szCs w:val="22"/>
        </w:rPr>
      </w:pPr>
    </w:p>
    <w:p w14:paraId="31F2D646" w14:textId="5A774B2A" w:rsidR="00E5397B" w:rsidRPr="00725717" w:rsidRDefault="00E5397B" w:rsidP="00E5397B">
      <w:pPr>
        <w:ind w:left="709"/>
        <w:jc w:val="both"/>
        <w:rPr>
          <w:rFonts w:ascii="Arial" w:hAnsi="Arial" w:cs="Arial"/>
          <w:sz w:val="22"/>
          <w:szCs w:val="22"/>
        </w:rPr>
      </w:pPr>
      <w:r w:rsidRPr="00725717">
        <w:rPr>
          <w:rFonts w:ascii="Arial" w:hAnsi="Arial" w:cs="Arial"/>
          <w:sz w:val="22"/>
          <w:szCs w:val="22"/>
        </w:rPr>
        <w:t xml:space="preserve">Apologies for </w:t>
      </w:r>
      <w:r w:rsidR="00895058">
        <w:rPr>
          <w:rFonts w:ascii="Arial" w:hAnsi="Arial" w:cs="Arial"/>
          <w:sz w:val="22"/>
          <w:szCs w:val="22"/>
        </w:rPr>
        <w:t>absence were received from Mr.</w:t>
      </w:r>
      <w:proofErr w:type="gramStart"/>
      <w:r w:rsidRPr="00725717">
        <w:rPr>
          <w:rFonts w:ascii="Arial" w:hAnsi="Arial" w:cs="Arial"/>
          <w:sz w:val="22"/>
          <w:szCs w:val="22"/>
        </w:rPr>
        <w:t>G</w:t>
      </w:r>
      <w:r w:rsidR="00895058">
        <w:rPr>
          <w:rFonts w:ascii="Arial" w:hAnsi="Arial" w:cs="Arial"/>
          <w:sz w:val="22"/>
          <w:szCs w:val="22"/>
        </w:rPr>
        <w:t>.</w:t>
      </w:r>
      <w:r w:rsidRPr="00725717">
        <w:rPr>
          <w:rFonts w:ascii="Arial" w:hAnsi="Arial" w:cs="Arial"/>
          <w:sz w:val="22"/>
          <w:szCs w:val="22"/>
        </w:rPr>
        <w:t>Davies</w:t>
      </w:r>
      <w:proofErr w:type="gramEnd"/>
      <w:r w:rsidR="00725717" w:rsidRPr="00725717">
        <w:rPr>
          <w:rFonts w:ascii="Arial" w:hAnsi="Arial" w:cs="Arial"/>
          <w:sz w:val="22"/>
          <w:szCs w:val="22"/>
        </w:rPr>
        <w:t xml:space="preserve">, </w:t>
      </w:r>
      <w:r w:rsidR="00725717" w:rsidRPr="00725717">
        <w:rPr>
          <w:rFonts w:ascii="Arial" w:eastAsia="MS Mincho" w:hAnsi="Arial" w:cs="Arial"/>
          <w:sz w:val="22"/>
          <w:szCs w:val="22"/>
        </w:rPr>
        <w:t xml:space="preserve">Mr.G.Hardacre, </w:t>
      </w:r>
      <w:r w:rsidR="00313588" w:rsidRPr="00725717">
        <w:rPr>
          <w:rFonts w:ascii="Arial" w:eastAsia="MS Mincho" w:hAnsi="Arial" w:cs="Arial"/>
          <w:sz w:val="22"/>
          <w:szCs w:val="22"/>
        </w:rPr>
        <w:t>M</w:t>
      </w:r>
      <w:r w:rsidR="00895058">
        <w:rPr>
          <w:rFonts w:ascii="Arial" w:hAnsi="Arial" w:cs="Arial"/>
          <w:sz w:val="22"/>
          <w:szCs w:val="22"/>
        </w:rPr>
        <w:t>r.F.Holmes, C.</w:t>
      </w:r>
      <w:r w:rsidR="006F1F5B">
        <w:rPr>
          <w:rFonts w:ascii="Arial" w:hAnsi="Arial" w:cs="Arial"/>
          <w:sz w:val="22"/>
          <w:szCs w:val="22"/>
        </w:rPr>
        <w:t xml:space="preserve">Morgan </w:t>
      </w:r>
      <w:r w:rsidR="00895058">
        <w:rPr>
          <w:rFonts w:ascii="Arial" w:hAnsi="Arial" w:cs="Arial"/>
          <w:sz w:val="22"/>
          <w:szCs w:val="22"/>
        </w:rPr>
        <w:t>and Mr.G.</w:t>
      </w:r>
      <w:r w:rsidRPr="00725717">
        <w:rPr>
          <w:rFonts w:ascii="Arial" w:hAnsi="Arial" w:cs="Arial"/>
          <w:sz w:val="22"/>
          <w:szCs w:val="22"/>
        </w:rPr>
        <w:t>Yorston</w:t>
      </w:r>
      <w:r w:rsidR="00725717">
        <w:rPr>
          <w:rFonts w:ascii="Arial" w:hAnsi="Arial" w:cs="Arial"/>
          <w:sz w:val="22"/>
          <w:szCs w:val="22"/>
        </w:rPr>
        <w:t>.</w:t>
      </w:r>
    </w:p>
    <w:p w14:paraId="4C1304A2" w14:textId="77777777" w:rsidR="00E5397B" w:rsidRPr="00725717" w:rsidRDefault="00E5397B" w:rsidP="00E5397B">
      <w:pPr>
        <w:ind w:left="709"/>
        <w:jc w:val="both"/>
        <w:rPr>
          <w:rFonts w:ascii="Arial" w:hAnsi="Arial" w:cs="Arial"/>
          <w:sz w:val="22"/>
          <w:szCs w:val="22"/>
        </w:rPr>
      </w:pPr>
    </w:p>
    <w:p w14:paraId="3DEF5D53" w14:textId="77777777" w:rsidR="00E5397B" w:rsidRPr="00725717" w:rsidRDefault="00E5397B" w:rsidP="00E5397B">
      <w:pPr>
        <w:tabs>
          <w:tab w:val="left" w:pos="5130"/>
        </w:tabs>
        <w:ind w:left="709" w:hanging="709"/>
        <w:rPr>
          <w:rFonts w:ascii="Arial" w:hAnsi="Arial" w:cs="Arial"/>
          <w:b/>
          <w:sz w:val="22"/>
          <w:szCs w:val="22"/>
          <w:u w:val="single"/>
        </w:rPr>
      </w:pPr>
      <w:r w:rsidRPr="00725717">
        <w:rPr>
          <w:rFonts w:ascii="Arial" w:hAnsi="Arial" w:cs="Arial"/>
          <w:b/>
          <w:sz w:val="22"/>
          <w:szCs w:val="22"/>
        </w:rPr>
        <w:t>16</w:t>
      </w:r>
      <w:r w:rsidR="00725717">
        <w:rPr>
          <w:rFonts w:ascii="Arial" w:hAnsi="Arial" w:cs="Arial"/>
          <w:b/>
          <w:sz w:val="22"/>
          <w:szCs w:val="22"/>
        </w:rPr>
        <w:t>62</w:t>
      </w:r>
      <w:r w:rsidRPr="00725717">
        <w:rPr>
          <w:rFonts w:ascii="Arial" w:hAnsi="Arial" w:cs="Arial"/>
          <w:b/>
          <w:sz w:val="22"/>
          <w:szCs w:val="22"/>
        </w:rPr>
        <w:t xml:space="preserve">.   </w:t>
      </w:r>
      <w:r w:rsidRPr="00725717">
        <w:rPr>
          <w:rFonts w:ascii="Arial" w:hAnsi="Arial" w:cs="Arial"/>
          <w:b/>
          <w:sz w:val="22"/>
          <w:szCs w:val="22"/>
          <w:u w:val="single"/>
        </w:rPr>
        <w:t>Declarations of Conflict of Interest</w:t>
      </w:r>
    </w:p>
    <w:p w14:paraId="22DC00F0" w14:textId="77777777" w:rsidR="00E5397B" w:rsidRPr="00725717" w:rsidRDefault="00E5397B" w:rsidP="00E5397B">
      <w:pPr>
        <w:tabs>
          <w:tab w:val="left" w:pos="5130"/>
        </w:tabs>
        <w:ind w:left="709" w:hanging="709"/>
        <w:rPr>
          <w:rFonts w:ascii="Arial" w:hAnsi="Arial" w:cs="Arial"/>
          <w:b/>
          <w:sz w:val="22"/>
          <w:szCs w:val="22"/>
          <w:u w:val="single"/>
        </w:rPr>
      </w:pPr>
    </w:p>
    <w:p w14:paraId="6D1CAB1C" w14:textId="77777777" w:rsidR="00E5397B" w:rsidRPr="003E1FBF" w:rsidRDefault="00E5397B" w:rsidP="00E5397B">
      <w:pPr>
        <w:pStyle w:val="BodyTextIndent2"/>
        <w:ind w:left="720" w:hanging="11"/>
        <w:rPr>
          <w:rFonts w:ascii="Arial" w:hAnsi="Arial" w:cs="Arial"/>
          <w:sz w:val="22"/>
          <w:szCs w:val="22"/>
        </w:rPr>
      </w:pPr>
      <w:r>
        <w:rPr>
          <w:rFonts w:ascii="Arial" w:hAnsi="Arial" w:cs="Arial"/>
          <w:sz w:val="22"/>
          <w:szCs w:val="22"/>
        </w:rPr>
        <w:t xml:space="preserve">There were no </w:t>
      </w:r>
      <w:r w:rsidRPr="003E1FBF">
        <w:rPr>
          <w:rFonts w:ascii="Arial" w:hAnsi="Arial" w:cs="Arial"/>
          <w:sz w:val="22"/>
          <w:szCs w:val="22"/>
        </w:rPr>
        <w:t>declarations of conflict of interest.</w:t>
      </w:r>
    </w:p>
    <w:p w14:paraId="67D289B1" w14:textId="77777777" w:rsidR="00BF145A" w:rsidRPr="00CB4D98" w:rsidRDefault="008C3E41" w:rsidP="008C3E41">
      <w:pPr>
        <w:tabs>
          <w:tab w:val="left" w:pos="5130"/>
        </w:tabs>
        <w:rPr>
          <w:rFonts w:ascii="Arial" w:hAnsi="Arial" w:cs="Arial"/>
          <w:b/>
          <w:sz w:val="22"/>
          <w:szCs w:val="22"/>
          <w:u w:val="single"/>
        </w:rPr>
      </w:pPr>
      <w:r>
        <w:rPr>
          <w:rFonts w:ascii="Arial" w:hAnsi="Arial" w:cs="Arial"/>
          <w:b/>
          <w:sz w:val="22"/>
          <w:szCs w:val="22"/>
        </w:rPr>
        <w:t xml:space="preserve">1663.   </w:t>
      </w:r>
      <w:r w:rsidR="00BF145A" w:rsidRPr="008C3E41">
        <w:rPr>
          <w:rFonts w:ascii="Arial" w:hAnsi="Arial" w:cs="Arial"/>
          <w:b/>
          <w:sz w:val="22"/>
          <w:szCs w:val="22"/>
          <w:u w:val="single"/>
        </w:rPr>
        <w:t>Minu</w:t>
      </w:r>
      <w:r w:rsidR="009121F2" w:rsidRPr="008C3E41">
        <w:rPr>
          <w:rFonts w:ascii="Arial" w:hAnsi="Arial" w:cs="Arial"/>
          <w:b/>
          <w:sz w:val="22"/>
          <w:szCs w:val="22"/>
          <w:u w:val="single"/>
        </w:rPr>
        <w:t>tes</w:t>
      </w:r>
      <w:r w:rsidR="009121F2" w:rsidRPr="00CB4D98">
        <w:rPr>
          <w:rFonts w:ascii="Arial" w:hAnsi="Arial" w:cs="Arial"/>
          <w:b/>
          <w:sz w:val="22"/>
          <w:szCs w:val="22"/>
          <w:u w:val="single"/>
        </w:rPr>
        <w:t xml:space="preserve"> of the Board of Governors: 1</w:t>
      </w:r>
      <w:r w:rsidR="00186634" w:rsidRPr="00CB4D98">
        <w:rPr>
          <w:rFonts w:ascii="Arial" w:hAnsi="Arial" w:cs="Arial"/>
          <w:b/>
          <w:sz w:val="22"/>
          <w:szCs w:val="22"/>
          <w:u w:val="single"/>
        </w:rPr>
        <w:t>0</w:t>
      </w:r>
      <w:r w:rsidR="00BF145A" w:rsidRPr="00CB4D98">
        <w:rPr>
          <w:rFonts w:ascii="Arial" w:hAnsi="Arial" w:cs="Arial"/>
          <w:b/>
          <w:sz w:val="22"/>
          <w:szCs w:val="22"/>
          <w:u w:val="single"/>
        </w:rPr>
        <w:t xml:space="preserve"> October 201</w:t>
      </w:r>
      <w:r w:rsidR="00186634" w:rsidRPr="00CB4D98">
        <w:rPr>
          <w:rFonts w:ascii="Arial" w:hAnsi="Arial" w:cs="Arial"/>
          <w:b/>
          <w:sz w:val="22"/>
          <w:szCs w:val="22"/>
          <w:u w:val="single"/>
        </w:rPr>
        <w:t>7</w:t>
      </w:r>
      <w:r w:rsidR="00CB4D98" w:rsidRPr="00CB4D98">
        <w:rPr>
          <w:rFonts w:ascii="Arial" w:hAnsi="Arial" w:cs="Arial"/>
          <w:b/>
          <w:sz w:val="22"/>
          <w:szCs w:val="22"/>
          <w:u w:val="single"/>
        </w:rPr>
        <w:t xml:space="preserve"> </w:t>
      </w:r>
    </w:p>
    <w:p w14:paraId="12F94237" w14:textId="77777777" w:rsidR="00AB233F" w:rsidRDefault="00AB233F" w:rsidP="00AB233F">
      <w:pPr>
        <w:pStyle w:val="ListParagraph"/>
        <w:rPr>
          <w:rFonts w:ascii="Arial" w:hAnsi="Arial" w:cs="Arial"/>
          <w:b/>
          <w:sz w:val="22"/>
          <w:szCs w:val="22"/>
          <w:u w:val="single"/>
        </w:rPr>
      </w:pPr>
    </w:p>
    <w:p w14:paraId="7F6DF591" w14:textId="77777777" w:rsidR="00F16367" w:rsidRDefault="008C3E41" w:rsidP="008C3E41">
      <w:pPr>
        <w:ind w:left="720"/>
        <w:jc w:val="both"/>
        <w:rPr>
          <w:rFonts w:ascii="Arial" w:hAnsi="Arial" w:cs="Arial"/>
          <w:sz w:val="22"/>
          <w:szCs w:val="22"/>
        </w:rPr>
      </w:pPr>
      <w:r>
        <w:rPr>
          <w:rFonts w:ascii="Arial" w:hAnsi="Arial" w:cs="Arial"/>
          <w:sz w:val="22"/>
          <w:szCs w:val="22"/>
        </w:rPr>
        <w:t xml:space="preserve">The minutes of the last meeting were confirmed as a correct record and signed.   There were no matters arising from the minutes. </w:t>
      </w:r>
    </w:p>
    <w:p w14:paraId="2664A40E" w14:textId="77777777" w:rsidR="00F16367" w:rsidRPr="00CB4D98" w:rsidRDefault="00F16367" w:rsidP="00AB233F">
      <w:pPr>
        <w:pStyle w:val="ListParagraph"/>
        <w:rPr>
          <w:rFonts w:ascii="Arial" w:hAnsi="Arial" w:cs="Arial"/>
          <w:b/>
          <w:sz w:val="22"/>
          <w:szCs w:val="22"/>
          <w:u w:val="single"/>
        </w:rPr>
      </w:pPr>
    </w:p>
    <w:p w14:paraId="7DF66820" w14:textId="77777777" w:rsidR="00BF145A" w:rsidRPr="008F0099" w:rsidRDefault="008C3E41" w:rsidP="00BF145A">
      <w:pPr>
        <w:tabs>
          <w:tab w:val="left" w:pos="1134"/>
        </w:tabs>
        <w:ind w:left="709" w:hanging="709"/>
        <w:rPr>
          <w:rFonts w:ascii="Arial" w:hAnsi="Arial" w:cs="Arial"/>
          <w:bCs/>
          <w:i/>
          <w:sz w:val="22"/>
          <w:szCs w:val="22"/>
        </w:rPr>
      </w:pPr>
      <w:r>
        <w:rPr>
          <w:rFonts w:ascii="Arial" w:hAnsi="Arial" w:cs="Arial"/>
          <w:b/>
          <w:bCs/>
          <w:sz w:val="22"/>
          <w:szCs w:val="22"/>
        </w:rPr>
        <w:t>1664</w:t>
      </w:r>
      <w:r w:rsidR="00BF145A">
        <w:rPr>
          <w:rFonts w:ascii="Arial" w:hAnsi="Arial" w:cs="Arial"/>
          <w:b/>
          <w:bCs/>
          <w:sz w:val="22"/>
          <w:szCs w:val="22"/>
        </w:rPr>
        <w:t>.</w:t>
      </w:r>
      <w:r w:rsidR="00BF145A">
        <w:rPr>
          <w:rFonts w:ascii="Arial" w:hAnsi="Arial" w:cs="Arial"/>
          <w:b/>
          <w:bCs/>
          <w:sz w:val="22"/>
          <w:szCs w:val="22"/>
        </w:rPr>
        <w:tab/>
      </w:r>
      <w:r w:rsidR="00DD1638" w:rsidRPr="00F43C73">
        <w:rPr>
          <w:rFonts w:ascii="Arial" w:hAnsi="Arial" w:cs="Arial"/>
          <w:b/>
          <w:bCs/>
          <w:sz w:val="22"/>
          <w:szCs w:val="22"/>
          <w:u w:val="single"/>
        </w:rPr>
        <w:t>Standing Items</w:t>
      </w:r>
    </w:p>
    <w:p w14:paraId="710598EB" w14:textId="77777777" w:rsidR="00BF145A" w:rsidRPr="00BF145A" w:rsidRDefault="00BF145A" w:rsidP="00BF145A">
      <w:pPr>
        <w:tabs>
          <w:tab w:val="left" w:pos="1134"/>
        </w:tabs>
        <w:ind w:left="709" w:hanging="709"/>
        <w:rPr>
          <w:rFonts w:ascii="Arial" w:hAnsi="Arial" w:cs="Arial"/>
          <w:bCs/>
          <w:sz w:val="22"/>
          <w:szCs w:val="22"/>
        </w:rPr>
      </w:pPr>
    </w:p>
    <w:p w14:paraId="7EC874F7" w14:textId="77777777" w:rsidR="00BF145A" w:rsidRDefault="00BF145A" w:rsidP="00EC3238">
      <w:pPr>
        <w:ind w:left="1440" w:hanging="720"/>
        <w:rPr>
          <w:rFonts w:ascii="Arial" w:hAnsi="Arial" w:cs="Arial"/>
          <w:sz w:val="22"/>
          <w:szCs w:val="22"/>
        </w:rPr>
      </w:pPr>
      <w:r w:rsidRPr="001A55AB">
        <w:rPr>
          <w:rFonts w:ascii="Arial" w:hAnsi="Arial" w:cs="Arial"/>
          <w:bCs/>
          <w:sz w:val="22"/>
          <w:szCs w:val="22"/>
        </w:rPr>
        <w:t>.1</w:t>
      </w:r>
      <w:r>
        <w:rPr>
          <w:rFonts w:ascii="Arial" w:hAnsi="Arial" w:cs="Arial"/>
          <w:bCs/>
          <w:sz w:val="22"/>
          <w:szCs w:val="22"/>
        </w:rPr>
        <w:tab/>
      </w:r>
      <w:r w:rsidRPr="00F43C73">
        <w:rPr>
          <w:rFonts w:ascii="Arial" w:hAnsi="Arial" w:cs="Arial"/>
          <w:bCs/>
          <w:sz w:val="22"/>
          <w:szCs w:val="22"/>
          <w:u w:val="single"/>
        </w:rPr>
        <w:t xml:space="preserve">Report of the </w:t>
      </w:r>
      <w:r w:rsidRPr="00F43C73">
        <w:rPr>
          <w:rFonts w:ascii="Arial" w:hAnsi="Arial" w:cs="Arial"/>
          <w:sz w:val="22"/>
          <w:szCs w:val="22"/>
          <w:u w:val="single"/>
        </w:rPr>
        <w:t>Chair of the Board of Governors</w:t>
      </w:r>
    </w:p>
    <w:p w14:paraId="6B3C22D6" w14:textId="77777777" w:rsidR="00F43C73" w:rsidRDefault="001F1C26" w:rsidP="00C57781">
      <w:pPr>
        <w:pStyle w:val="Heading9"/>
        <w:rPr>
          <w:rFonts w:ascii="Arial" w:hAnsi="Arial" w:cs="Arial"/>
          <w:b/>
          <w:sz w:val="22"/>
          <w:szCs w:val="22"/>
        </w:rPr>
      </w:pPr>
      <w:r>
        <w:rPr>
          <w:rFonts w:ascii="Arial" w:hAnsi="Arial" w:cs="Arial"/>
          <w:b/>
          <w:sz w:val="22"/>
          <w:szCs w:val="22"/>
        </w:rPr>
        <w:tab/>
      </w:r>
    </w:p>
    <w:p w14:paraId="7D11565D" w14:textId="77777777" w:rsidR="001F1C26" w:rsidRDefault="00227389" w:rsidP="001F1C26">
      <w:pPr>
        <w:ind w:left="1418"/>
        <w:rPr>
          <w:rFonts w:ascii="Arial" w:hAnsi="Arial" w:cs="Arial"/>
          <w:sz w:val="22"/>
          <w:szCs w:val="22"/>
        </w:rPr>
      </w:pPr>
      <w:r>
        <w:rPr>
          <w:rFonts w:ascii="Arial" w:hAnsi="Arial" w:cs="Arial"/>
          <w:sz w:val="22"/>
          <w:szCs w:val="22"/>
        </w:rPr>
        <w:t>The Chair’s second written report of the term presented details of m</w:t>
      </w:r>
      <w:r w:rsidR="00C57781" w:rsidRPr="00F16367">
        <w:rPr>
          <w:rFonts w:ascii="Arial" w:hAnsi="Arial" w:cs="Arial"/>
          <w:sz w:val="22"/>
          <w:szCs w:val="22"/>
        </w:rPr>
        <w:t xml:space="preserve">eetings and </w:t>
      </w:r>
      <w:r>
        <w:rPr>
          <w:rFonts w:ascii="Arial" w:hAnsi="Arial" w:cs="Arial"/>
          <w:sz w:val="22"/>
          <w:szCs w:val="22"/>
        </w:rPr>
        <w:t>e</w:t>
      </w:r>
      <w:r w:rsidR="00C57781" w:rsidRPr="00F16367">
        <w:rPr>
          <w:rFonts w:ascii="Arial" w:hAnsi="Arial" w:cs="Arial"/>
          <w:sz w:val="22"/>
          <w:szCs w:val="22"/>
        </w:rPr>
        <w:t>vents</w:t>
      </w:r>
      <w:r>
        <w:rPr>
          <w:rFonts w:ascii="Arial" w:hAnsi="Arial" w:cs="Arial"/>
          <w:sz w:val="22"/>
          <w:szCs w:val="22"/>
        </w:rPr>
        <w:t xml:space="preserve"> attended since the last Board meeting. </w:t>
      </w:r>
    </w:p>
    <w:p w14:paraId="1D2B19E9" w14:textId="77777777" w:rsidR="001F1C26" w:rsidRDefault="001F1C26" w:rsidP="001F1C26">
      <w:pPr>
        <w:ind w:left="1418"/>
        <w:rPr>
          <w:rFonts w:ascii="Arial" w:hAnsi="Arial" w:cs="Arial"/>
          <w:sz w:val="22"/>
          <w:szCs w:val="22"/>
        </w:rPr>
      </w:pPr>
    </w:p>
    <w:p w14:paraId="198DB752" w14:textId="77777777" w:rsidR="001F1C26" w:rsidRDefault="00741101" w:rsidP="00C21BB0">
      <w:pPr>
        <w:ind w:left="1418"/>
        <w:jc w:val="both"/>
        <w:rPr>
          <w:rFonts w:ascii="Arial" w:hAnsi="Arial" w:cs="Arial"/>
          <w:sz w:val="22"/>
          <w:szCs w:val="22"/>
        </w:rPr>
      </w:pPr>
      <w:r>
        <w:rPr>
          <w:rFonts w:ascii="Arial" w:hAnsi="Arial" w:cs="Arial"/>
          <w:sz w:val="22"/>
          <w:szCs w:val="22"/>
        </w:rPr>
        <w:t>Reference</w:t>
      </w:r>
      <w:r w:rsidR="00227389">
        <w:rPr>
          <w:rFonts w:ascii="Arial" w:hAnsi="Arial" w:cs="Arial"/>
          <w:sz w:val="22"/>
          <w:szCs w:val="22"/>
        </w:rPr>
        <w:t xml:space="preserve"> was made to the Autumn Plenary of the Co</w:t>
      </w:r>
      <w:r w:rsidR="00C57781" w:rsidRPr="00E61E83">
        <w:rPr>
          <w:rFonts w:ascii="Arial" w:hAnsi="Arial" w:cs="Arial"/>
          <w:sz w:val="22"/>
          <w:szCs w:val="22"/>
        </w:rPr>
        <w:t>mmittee of University Chairs</w:t>
      </w:r>
      <w:r w:rsidR="001F1C26">
        <w:rPr>
          <w:rFonts w:ascii="Arial" w:hAnsi="Arial" w:cs="Arial"/>
          <w:sz w:val="22"/>
          <w:szCs w:val="22"/>
        </w:rPr>
        <w:t xml:space="preserve"> (CUC)</w:t>
      </w:r>
      <w:r w:rsidR="00E61E83">
        <w:rPr>
          <w:rFonts w:ascii="Arial" w:hAnsi="Arial" w:cs="Arial"/>
          <w:b/>
          <w:sz w:val="22"/>
          <w:szCs w:val="22"/>
        </w:rPr>
        <w:t xml:space="preserve"> </w:t>
      </w:r>
      <w:r w:rsidR="00227389">
        <w:rPr>
          <w:rFonts w:ascii="Arial" w:hAnsi="Arial" w:cs="Arial"/>
          <w:sz w:val="22"/>
          <w:szCs w:val="22"/>
        </w:rPr>
        <w:t xml:space="preserve">held in London </w:t>
      </w:r>
      <w:r w:rsidR="00C57781">
        <w:rPr>
          <w:rFonts w:ascii="Arial" w:hAnsi="Arial" w:cs="Arial"/>
          <w:sz w:val="22"/>
          <w:szCs w:val="22"/>
        </w:rPr>
        <w:t>on 26 and 27 October</w:t>
      </w:r>
      <w:r w:rsidR="00227389">
        <w:rPr>
          <w:rFonts w:ascii="Arial" w:hAnsi="Arial" w:cs="Arial"/>
          <w:sz w:val="22"/>
          <w:szCs w:val="22"/>
        </w:rPr>
        <w:t xml:space="preserve"> </w:t>
      </w:r>
      <w:r w:rsidR="00C21BB0">
        <w:rPr>
          <w:rFonts w:ascii="Arial" w:hAnsi="Arial" w:cs="Arial"/>
          <w:sz w:val="22"/>
          <w:szCs w:val="22"/>
        </w:rPr>
        <w:t xml:space="preserve">2017 </w:t>
      </w:r>
      <w:r w:rsidR="00227389">
        <w:rPr>
          <w:rFonts w:ascii="Arial" w:hAnsi="Arial" w:cs="Arial"/>
          <w:sz w:val="22"/>
          <w:szCs w:val="22"/>
        </w:rPr>
        <w:t>with the t</w:t>
      </w:r>
      <w:r w:rsidR="00C57781">
        <w:rPr>
          <w:rFonts w:ascii="Arial" w:hAnsi="Arial" w:cs="Arial"/>
          <w:sz w:val="22"/>
          <w:szCs w:val="22"/>
        </w:rPr>
        <w:t>heme “Higher Education in a Changing Environment”</w:t>
      </w:r>
      <w:r w:rsidR="00227389">
        <w:rPr>
          <w:rFonts w:ascii="Arial" w:hAnsi="Arial" w:cs="Arial"/>
          <w:sz w:val="22"/>
          <w:szCs w:val="22"/>
        </w:rPr>
        <w:t xml:space="preserve"> and the</w:t>
      </w:r>
      <w:r w:rsidR="001F1C26">
        <w:rPr>
          <w:rFonts w:ascii="Arial" w:hAnsi="Arial" w:cs="Arial"/>
          <w:sz w:val="22"/>
          <w:szCs w:val="22"/>
        </w:rPr>
        <w:t xml:space="preserve"> meeting of the </w:t>
      </w:r>
      <w:r w:rsidR="00C57781" w:rsidRPr="00E61E83">
        <w:rPr>
          <w:rFonts w:ascii="Arial" w:hAnsi="Arial" w:cs="Arial"/>
          <w:sz w:val="22"/>
          <w:szCs w:val="22"/>
        </w:rPr>
        <w:t>Chairs of Universities Wales</w:t>
      </w:r>
      <w:r w:rsidR="001F1C26">
        <w:rPr>
          <w:rFonts w:ascii="Arial" w:hAnsi="Arial" w:cs="Arial"/>
          <w:sz w:val="22"/>
          <w:szCs w:val="22"/>
        </w:rPr>
        <w:t xml:space="preserve"> (ChUW)</w:t>
      </w:r>
      <w:r w:rsidR="00E61E83">
        <w:rPr>
          <w:rFonts w:ascii="Arial" w:hAnsi="Arial" w:cs="Arial"/>
          <w:sz w:val="22"/>
          <w:szCs w:val="22"/>
        </w:rPr>
        <w:t xml:space="preserve"> </w:t>
      </w:r>
      <w:r w:rsidR="00C57781">
        <w:rPr>
          <w:rFonts w:ascii="Arial" w:hAnsi="Arial" w:cs="Arial"/>
          <w:sz w:val="22"/>
          <w:szCs w:val="22"/>
        </w:rPr>
        <w:t>with the Cabinet Secretary on 17 November</w:t>
      </w:r>
      <w:r w:rsidR="00C21BB0">
        <w:rPr>
          <w:rFonts w:ascii="Arial" w:hAnsi="Arial" w:cs="Arial"/>
          <w:sz w:val="22"/>
          <w:szCs w:val="22"/>
        </w:rPr>
        <w:t xml:space="preserve"> 2017.</w:t>
      </w:r>
      <w:r w:rsidR="00E61E83">
        <w:rPr>
          <w:rFonts w:ascii="Arial" w:hAnsi="Arial" w:cs="Arial"/>
          <w:sz w:val="22"/>
          <w:szCs w:val="22"/>
        </w:rPr>
        <w:t xml:space="preserve"> </w:t>
      </w:r>
    </w:p>
    <w:p w14:paraId="6CBE76B0" w14:textId="77777777" w:rsidR="001F1C26" w:rsidRDefault="001F1C26" w:rsidP="001F1C26">
      <w:pPr>
        <w:ind w:left="1418"/>
        <w:rPr>
          <w:rFonts w:ascii="Arial" w:hAnsi="Arial" w:cs="Arial"/>
          <w:sz w:val="22"/>
          <w:szCs w:val="22"/>
        </w:rPr>
      </w:pPr>
    </w:p>
    <w:p w14:paraId="61DC3D17" w14:textId="77777777" w:rsidR="001F1C26" w:rsidRDefault="001F1C26" w:rsidP="001F1C26">
      <w:pPr>
        <w:ind w:left="1440" w:hanging="735"/>
        <w:jc w:val="both"/>
        <w:rPr>
          <w:rFonts w:ascii="Arial" w:hAnsi="Arial" w:cs="Arial"/>
          <w:sz w:val="22"/>
          <w:szCs w:val="22"/>
        </w:rPr>
      </w:pPr>
      <w:r>
        <w:rPr>
          <w:rFonts w:ascii="Arial" w:hAnsi="Arial" w:cs="Arial"/>
          <w:b/>
          <w:sz w:val="22"/>
          <w:szCs w:val="22"/>
        </w:rPr>
        <w:lastRenderedPageBreak/>
        <w:tab/>
      </w:r>
      <w:r>
        <w:rPr>
          <w:rFonts w:ascii="Arial" w:hAnsi="Arial" w:cs="Arial"/>
          <w:sz w:val="22"/>
          <w:szCs w:val="22"/>
        </w:rPr>
        <w:t xml:space="preserve">The CUC programme had included sessions on i) the UCAS perspective on the Plenary theme, ii) the changing economic and political landscape and iii) plans for the new Office for Students and a discussion on the forthcoming consultation on the regulatory framework.  The </w:t>
      </w:r>
      <w:proofErr w:type="gramStart"/>
      <w:r>
        <w:rPr>
          <w:rFonts w:ascii="Arial" w:hAnsi="Arial" w:cs="Arial"/>
          <w:sz w:val="22"/>
          <w:szCs w:val="22"/>
        </w:rPr>
        <w:t>key note</w:t>
      </w:r>
      <w:proofErr w:type="gramEnd"/>
      <w:r>
        <w:rPr>
          <w:rFonts w:ascii="Arial" w:hAnsi="Arial" w:cs="Arial"/>
          <w:sz w:val="22"/>
          <w:szCs w:val="22"/>
        </w:rPr>
        <w:t xml:space="preserve"> address </w:t>
      </w:r>
      <w:r w:rsidR="00327534">
        <w:rPr>
          <w:rFonts w:ascii="Arial" w:hAnsi="Arial" w:cs="Arial"/>
          <w:sz w:val="22"/>
          <w:szCs w:val="22"/>
        </w:rPr>
        <w:t xml:space="preserve">was </w:t>
      </w:r>
      <w:r>
        <w:rPr>
          <w:rFonts w:ascii="Arial" w:hAnsi="Arial" w:cs="Arial"/>
          <w:sz w:val="22"/>
          <w:szCs w:val="22"/>
        </w:rPr>
        <w:t xml:space="preserve">given by Nicola Dandridge, Chief Executive of the Office for Students. </w:t>
      </w:r>
    </w:p>
    <w:p w14:paraId="59207EA2" w14:textId="77777777" w:rsidR="001F1C26" w:rsidRDefault="001F1C26" w:rsidP="001F1C26">
      <w:pPr>
        <w:ind w:left="1440" w:hanging="720"/>
        <w:jc w:val="both"/>
        <w:rPr>
          <w:rFonts w:ascii="Arial" w:hAnsi="Arial" w:cs="Arial"/>
          <w:sz w:val="22"/>
          <w:szCs w:val="22"/>
        </w:rPr>
      </w:pPr>
    </w:p>
    <w:p w14:paraId="4EA7008A" w14:textId="77777777" w:rsidR="0065275E" w:rsidRDefault="0065275E" w:rsidP="0065275E">
      <w:pPr>
        <w:ind w:left="1440" w:hanging="720"/>
        <w:jc w:val="both"/>
        <w:rPr>
          <w:rFonts w:ascii="Arial" w:hAnsi="Arial" w:cs="Arial"/>
          <w:sz w:val="22"/>
          <w:szCs w:val="22"/>
        </w:rPr>
      </w:pPr>
      <w:r>
        <w:rPr>
          <w:rFonts w:ascii="Arial" w:hAnsi="Arial" w:cs="Arial"/>
          <w:sz w:val="22"/>
          <w:szCs w:val="22"/>
        </w:rPr>
        <w:tab/>
      </w:r>
      <w:r w:rsidR="001F1C26">
        <w:rPr>
          <w:rFonts w:ascii="Arial" w:hAnsi="Arial" w:cs="Arial"/>
          <w:sz w:val="22"/>
          <w:szCs w:val="22"/>
        </w:rPr>
        <w:t xml:space="preserve">The agenda for the ChUW </w:t>
      </w:r>
      <w:r w:rsidR="007269AB">
        <w:rPr>
          <w:rFonts w:ascii="Arial" w:hAnsi="Arial" w:cs="Arial"/>
          <w:sz w:val="22"/>
          <w:szCs w:val="22"/>
        </w:rPr>
        <w:t xml:space="preserve">meeting </w:t>
      </w:r>
      <w:r>
        <w:rPr>
          <w:rFonts w:ascii="Arial" w:hAnsi="Arial" w:cs="Arial"/>
          <w:sz w:val="22"/>
          <w:szCs w:val="22"/>
        </w:rPr>
        <w:t>had</w:t>
      </w:r>
      <w:r w:rsidR="001F1C26">
        <w:rPr>
          <w:rFonts w:ascii="Arial" w:hAnsi="Arial" w:cs="Arial"/>
          <w:sz w:val="22"/>
          <w:szCs w:val="22"/>
        </w:rPr>
        <w:t xml:space="preserve"> included items on reform of Post-Compulsory Education and Training, governors’ assurance statements on academic quality and standards</w:t>
      </w:r>
      <w:r>
        <w:rPr>
          <w:rFonts w:ascii="Arial" w:hAnsi="Arial" w:cs="Arial"/>
          <w:sz w:val="22"/>
          <w:szCs w:val="22"/>
        </w:rPr>
        <w:t xml:space="preserve"> (min. </w:t>
      </w:r>
      <w:r w:rsidR="00C21BB0">
        <w:rPr>
          <w:rFonts w:ascii="Arial" w:hAnsi="Arial" w:cs="Arial"/>
          <w:sz w:val="22"/>
          <w:szCs w:val="22"/>
        </w:rPr>
        <w:t>1671.4</w:t>
      </w:r>
      <w:r>
        <w:rPr>
          <w:rFonts w:ascii="Arial" w:hAnsi="Arial" w:cs="Arial"/>
          <w:sz w:val="22"/>
          <w:szCs w:val="22"/>
        </w:rPr>
        <w:t xml:space="preserve"> refers)</w:t>
      </w:r>
      <w:r w:rsidR="001F1C26">
        <w:rPr>
          <w:rFonts w:ascii="Arial" w:hAnsi="Arial" w:cs="Arial"/>
          <w:sz w:val="22"/>
          <w:szCs w:val="22"/>
        </w:rPr>
        <w:t xml:space="preserve">, the Diamond </w:t>
      </w:r>
      <w:r w:rsidR="00C21BB0">
        <w:rPr>
          <w:rFonts w:ascii="Arial" w:hAnsi="Arial" w:cs="Arial"/>
          <w:sz w:val="22"/>
          <w:szCs w:val="22"/>
        </w:rPr>
        <w:t>R</w:t>
      </w:r>
      <w:r w:rsidR="001F1C26">
        <w:rPr>
          <w:rFonts w:ascii="Arial" w:hAnsi="Arial" w:cs="Arial"/>
          <w:sz w:val="22"/>
          <w:szCs w:val="22"/>
        </w:rPr>
        <w:t>eview and financial sustainability, and pay for Vice-Chancellors and other senior staff.</w:t>
      </w:r>
      <w:r w:rsidR="00327534">
        <w:rPr>
          <w:rFonts w:ascii="Arial" w:hAnsi="Arial" w:cs="Arial"/>
          <w:sz w:val="22"/>
          <w:szCs w:val="22"/>
        </w:rPr>
        <w:t xml:space="preserve">  Preliminary details were given of the pending consultation by CUC </w:t>
      </w:r>
      <w:r w:rsidR="00741101">
        <w:rPr>
          <w:rFonts w:ascii="Arial" w:hAnsi="Arial" w:cs="Arial"/>
          <w:sz w:val="22"/>
          <w:szCs w:val="22"/>
        </w:rPr>
        <w:t>on a</w:t>
      </w:r>
      <w:r w:rsidR="00327534">
        <w:rPr>
          <w:rFonts w:ascii="Arial" w:hAnsi="Arial" w:cs="Arial"/>
          <w:sz w:val="22"/>
          <w:szCs w:val="22"/>
        </w:rPr>
        <w:t xml:space="preserve"> proposed Remuneration Code. </w:t>
      </w:r>
      <w:r w:rsidR="007269AB">
        <w:rPr>
          <w:rFonts w:ascii="Arial" w:hAnsi="Arial" w:cs="Arial"/>
          <w:sz w:val="22"/>
          <w:szCs w:val="22"/>
        </w:rPr>
        <w:t xml:space="preserve"> </w:t>
      </w:r>
    </w:p>
    <w:p w14:paraId="77CC995A" w14:textId="77777777" w:rsidR="0065275E" w:rsidRDefault="0065275E" w:rsidP="0065275E">
      <w:pPr>
        <w:ind w:left="1440" w:hanging="720"/>
        <w:jc w:val="both"/>
        <w:rPr>
          <w:rFonts w:ascii="Arial" w:hAnsi="Arial" w:cs="Arial"/>
          <w:sz w:val="22"/>
          <w:szCs w:val="22"/>
        </w:rPr>
      </w:pPr>
    </w:p>
    <w:p w14:paraId="7F240F1F" w14:textId="77777777" w:rsidR="007269AB" w:rsidRDefault="0065275E" w:rsidP="00327534">
      <w:pPr>
        <w:ind w:left="1440" w:hanging="720"/>
        <w:jc w:val="both"/>
        <w:rPr>
          <w:rFonts w:ascii="Arial" w:hAnsi="Arial" w:cs="Arial"/>
          <w:sz w:val="22"/>
          <w:szCs w:val="22"/>
        </w:rPr>
      </w:pPr>
      <w:r>
        <w:rPr>
          <w:rFonts w:ascii="Arial" w:hAnsi="Arial" w:cs="Arial"/>
          <w:sz w:val="22"/>
          <w:szCs w:val="22"/>
        </w:rPr>
        <w:tab/>
      </w:r>
      <w:r w:rsidR="00A81E74">
        <w:rPr>
          <w:rFonts w:ascii="Arial" w:hAnsi="Arial" w:cs="Arial"/>
          <w:sz w:val="22"/>
          <w:szCs w:val="22"/>
        </w:rPr>
        <w:t xml:space="preserve">It was reported that following the Welsh Government’s decision not to increase undergraduate fees in Wales, thus maintaining </w:t>
      </w:r>
      <w:r w:rsidR="007269AB">
        <w:rPr>
          <w:rFonts w:ascii="Arial" w:hAnsi="Arial" w:cs="Arial"/>
          <w:sz w:val="22"/>
          <w:szCs w:val="22"/>
        </w:rPr>
        <w:t xml:space="preserve">fee levels </w:t>
      </w:r>
      <w:r w:rsidR="00A81E74">
        <w:rPr>
          <w:rFonts w:ascii="Arial" w:hAnsi="Arial" w:cs="Arial"/>
          <w:sz w:val="22"/>
          <w:szCs w:val="22"/>
        </w:rPr>
        <w:t xml:space="preserve">at £9k p.a. against a figure of £9,250 p.a.in England </w:t>
      </w:r>
      <w:r w:rsidR="00BD4039">
        <w:rPr>
          <w:rFonts w:ascii="Arial" w:hAnsi="Arial" w:cs="Arial"/>
          <w:sz w:val="22"/>
          <w:szCs w:val="22"/>
        </w:rPr>
        <w:t xml:space="preserve">with a resultant loss of income of some £2.5 m. p.a. for </w:t>
      </w:r>
      <w:r w:rsidR="00A81E74">
        <w:rPr>
          <w:rFonts w:ascii="Arial" w:hAnsi="Arial" w:cs="Arial"/>
          <w:sz w:val="22"/>
          <w:szCs w:val="22"/>
        </w:rPr>
        <w:t>this University,</w:t>
      </w:r>
      <w:r w:rsidR="00BD4039">
        <w:rPr>
          <w:rFonts w:ascii="Arial" w:hAnsi="Arial" w:cs="Arial"/>
          <w:sz w:val="22"/>
          <w:szCs w:val="22"/>
        </w:rPr>
        <w:t xml:space="preserve"> a fund of £10m</w:t>
      </w:r>
      <w:r w:rsidR="00A81E74">
        <w:rPr>
          <w:rFonts w:ascii="Arial" w:hAnsi="Arial" w:cs="Arial"/>
          <w:sz w:val="22"/>
          <w:szCs w:val="22"/>
        </w:rPr>
        <w:t xml:space="preserve"> </w:t>
      </w:r>
      <w:r w:rsidR="00BD4039">
        <w:rPr>
          <w:rFonts w:ascii="Arial" w:hAnsi="Arial" w:cs="Arial"/>
          <w:sz w:val="22"/>
          <w:szCs w:val="22"/>
        </w:rPr>
        <w:t>had been established by HEFCW for 2018/19 to mitigate the effects of the shortfall.  It was noted that Cardiff Met would look to this fund to offset the loss of anticipated increased fees for which provision had</w:t>
      </w:r>
      <w:r w:rsidR="00B94315">
        <w:rPr>
          <w:rFonts w:ascii="Arial" w:hAnsi="Arial" w:cs="Arial"/>
          <w:sz w:val="22"/>
          <w:szCs w:val="22"/>
        </w:rPr>
        <w:t xml:space="preserve"> b</w:t>
      </w:r>
      <w:r w:rsidR="00BD4039">
        <w:rPr>
          <w:rFonts w:ascii="Arial" w:hAnsi="Arial" w:cs="Arial"/>
          <w:sz w:val="22"/>
          <w:szCs w:val="22"/>
        </w:rPr>
        <w:t>een made</w:t>
      </w:r>
      <w:r w:rsidR="00B94315">
        <w:rPr>
          <w:rFonts w:ascii="Arial" w:hAnsi="Arial" w:cs="Arial"/>
          <w:sz w:val="22"/>
          <w:szCs w:val="22"/>
        </w:rPr>
        <w:t xml:space="preserve"> </w:t>
      </w:r>
      <w:r w:rsidR="007269AB">
        <w:rPr>
          <w:rFonts w:ascii="Arial" w:hAnsi="Arial" w:cs="Arial"/>
          <w:sz w:val="22"/>
          <w:szCs w:val="22"/>
        </w:rPr>
        <w:t xml:space="preserve">in documentation provided to students at the time of offer of a place. </w:t>
      </w:r>
    </w:p>
    <w:p w14:paraId="25651B2A" w14:textId="77777777" w:rsidR="007269AB" w:rsidRDefault="007269AB" w:rsidP="0065275E">
      <w:pPr>
        <w:ind w:left="1440" w:hanging="720"/>
        <w:jc w:val="both"/>
        <w:rPr>
          <w:rFonts w:ascii="Arial" w:hAnsi="Arial" w:cs="Arial"/>
          <w:sz w:val="22"/>
          <w:szCs w:val="22"/>
        </w:rPr>
      </w:pPr>
    </w:p>
    <w:p w14:paraId="32CFDA53" w14:textId="77777777" w:rsidR="008F1871" w:rsidRDefault="008F1871" w:rsidP="008F1871">
      <w:pPr>
        <w:ind w:left="1440" w:hanging="731"/>
        <w:jc w:val="both"/>
        <w:rPr>
          <w:rFonts w:ascii="Arial" w:hAnsi="Arial" w:cs="Arial"/>
          <w:sz w:val="22"/>
          <w:szCs w:val="22"/>
        </w:rPr>
      </w:pPr>
      <w:r>
        <w:rPr>
          <w:rFonts w:ascii="Arial" w:hAnsi="Arial" w:cs="Arial"/>
          <w:sz w:val="22"/>
          <w:szCs w:val="22"/>
        </w:rPr>
        <w:tab/>
        <w:t>The unconfirmed minutes of the Strategic Planning and Perfor</w:t>
      </w:r>
      <w:r w:rsidR="00C21BB0">
        <w:rPr>
          <w:rFonts w:ascii="Arial" w:hAnsi="Arial" w:cs="Arial"/>
          <w:sz w:val="22"/>
          <w:szCs w:val="22"/>
        </w:rPr>
        <w:t>mance Committee’s meeting of 17</w:t>
      </w:r>
      <w:r>
        <w:rPr>
          <w:rFonts w:ascii="Arial" w:hAnsi="Arial" w:cs="Arial"/>
          <w:sz w:val="22"/>
          <w:szCs w:val="22"/>
        </w:rPr>
        <w:t xml:space="preserve"> November</w:t>
      </w:r>
      <w:r w:rsidR="00C21BB0">
        <w:rPr>
          <w:rFonts w:ascii="Arial" w:hAnsi="Arial" w:cs="Arial"/>
          <w:sz w:val="22"/>
          <w:szCs w:val="22"/>
        </w:rPr>
        <w:t xml:space="preserve"> 2017</w:t>
      </w:r>
      <w:r>
        <w:rPr>
          <w:rFonts w:ascii="Arial" w:hAnsi="Arial" w:cs="Arial"/>
          <w:sz w:val="22"/>
          <w:szCs w:val="22"/>
        </w:rPr>
        <w:t xml:space="preserve"> were tabled.  Members’ attention was drawn to the following items of the Committee’s business which did not appear on the Board’s agenda viz. Strategy Development Process, Work of the Portfolio Development Group and Fee &amp; Access Plan Monitoring. </w:t>
      </w:r>
    </w:p>
    <w:p w14:paraId="6AF7613D" w14:textId="77777777" w:rsidR="008F1871" w:rsidRDefault="008F1871" w:rsidP="0065275E">
      <w:pPr>
        <w:ind w:left="1440" w:hanging="720"/>
        <w:jc w:val="both"/>
        <w:rPr>
          <w:rFonts w:ascii="Arial" w:hAnsi="Arial" w:cs="Arial"/>
          <w:sz w:val="22"/>
          <w:szCs w:val="22"/>
        </w:rPr>
      </w:pPr>
    </w:p>
    <w:p w14:paraId="2F5A5F1E" w14:textId="77777777" w:rsidR="001F1C26" w:rsidRPr="00522CAE" w:rsidRDefault="007269AB" w:rsidP="0065275E">
      <w:pPr>
        <w:ind w:left="1440" w:hanging="720"/>
        <w:jc w:val="both"/>
        <w:rPr>
          <w:rFonts w:ascii="Arial" w:hAnsi="Arial" w:cs="Arial"/>
          <w:sz w:val="22"/>
          <w:szCs w:val="22"/>
        </w:rPr>
      </w:pPr>
      <w:r>
        <w:rPr>
          <w:rFonts w:ascii="Arial" w:hAnsi="Arial" w:cs="Arial"/>
          <w:sz w:val="22"/>
          <w:szCs w:val="22"/>
        </w:rPr>
        <w:tab/>
        <w:t>The dates were confirmed for the Governors’ A</w:t>
      </w:r>
      <w:r w:rsidR="008F1871">
        <w:rPr>
          <w:rFonts w:ascii="Arial" w:hAnsi="Arial" w:cs="Arial"/>
          <w:sz w:val="22"/>
          <w:szCs w:val="22"/>
        </w:rPr>
        <w:t>w</w:t>
      </w:r>
      <w:r>
        <w:rPr>
          <w:rFonts w:ascii="Arial" w:hAnsi="Arial" w:cs="Arial"/>
          <w:sz w:val="22"/>
          <w:szCs w:val="22"/>
        </w:rPr>
        <w:t>ay</w:t>
      </w:r>
      <w:r w:rsidR="008F1871">
        <w:rPr>
          <w:rFonts w:ascii="Arial" w:hAnsi="Arial" w:cs="Arial"/>
          <w:sz w:val="22"/>
          <w:szCs w:val="22"/>
        </w:rPr>
        <w:t xml:space="preserve">-Day on </w:t>
      </w:r>
      <w:r w:rsidR="00C21BB0">
        <w:rPr>
          <w:rFonts w:ascii="Arial" w:hAnsi="Arial" w:cs="Arial"/>
          <w:sz w:val="22"/>
          <w:szCs w:val="22"/>
        </w:rPr>
        <w:t>15</w:t>
      </w:r>
      <w:r w:rsidR="008F1871">
        <w:rPr>
          <w:rFonts w:ascii="Arial" w:hAnsi="Arial" w:cs="Arial"/>
          <w:sz w:val="22"/>
          <w:szCs w:val="22"/>
        </w:rPr>
        <w:t xml:space="preserve"> February 2018 at Cyncoed, the launch of the Cardiff School of Technologies at the Senedd on </w:t>
      </w:r>
      <w:r w:rsidR="00C21BB0">
        <w:rPr>
          <w:rFonts w:ascii="Arial" w:hAnsi="Arial" w:cs="Arial"/>
          <w:sz w:val="22"/>
          <w:szCs w:val="22"/>
        </w:rPr>
        <w:t>27 February 2018</w:t>
      </w:r>
      <w:r w:rsidR="008F1871">
        <w:rPr>
          <w:rFonts w:ascii="Arial" w:hAnsi="Arial" w:cs="Arial"/>
          <w:sz w:val="22"/>
          <w:szCs w:val="22"/>
        </w:rPr>
        <w:t xml:space="preserve"> and </w:t>
      </w:r>
      <w:r>
        <w:rPr>
          <w:rFonts w:ascii="Arial" w:hAnsi="Arial" w:cs="Arial"/>
          <w:sz w:val="22"/>
          <w:szCs w:val="22"/>
        </w:rPr>
        <w:t xml:space="preserve">HEFCW’s Institutional Visit on </w:t>
      </w:r>
      <w:r w:rsidR="008F1871">
        <w:rPr>
          <w:rFonts w:ascii="Arial" w:hAnsi="Arial" w:cs="Arial"/>
          <w:sz w:val="22"/>
          <w:szCs w:val="22"/>
        </w:rPr>
        <w:t xml:space="preserve">22 </w:t>
      </w:r>
      <w:r w:rsidR="00C21BB0">
        <w:rPr>
          <w:rFonts w:ascii="Arial" w:hAnsi="Arial" w:cs="Arial"/>
          <w:sz w:val="22"/>
          <w:szCs w:val="22"/>
        </w:rPr>
        <w:t>March 2018.</w:t>
      </w:r>
      <w:r w:rsidR="00BD4039">
        <w:rPr>
          <w:rFonts w:ascii="Arial" w:hAnsi="Arial" w:cs="Arial"/>
          <w:sz w:val="22"/>
          <w:szCs w:val="22"/>
        </w:rPr>
        <w:t xml:space="preserve"> </w:t>
      </w:r>
    </w:p>
    <w:p w14:paraId="38FFC26A" w14:textId="77777777" w:rsidR="001F1C26" w:rsidRDefault="001F1C26" w:rsidP="001F1C26">
      <w:pPr>
        <w:ind w:left="1440" w:hanging="735"/>
        <w:jc w:val="both"/>
        <w:rPr>
          <w:rFonts w:ascii="Arial" w:hAnsi="Arial" w:cs="Arial"/>
          <w:b/>
          <w:sz w:val="22"/>
          <w:szCs w:val="22"/>
        </w:rPr>
      </w:pPr>
    </w:p>
    <w:p w14:paraId="46D21F0B" w14:textId="77777777" w:rsidR="001F1C26" w:rsidRPr="008F1871" w:rsidRDefault="008F1871" w:rsidP="001F1C26">
      <w:pPr>
        <w:ind w:left="1440" w:hanging="720"/>
        <w:jc w:val="both"/>
        <w:rPr>
          <w:rFonts w:ascii="Arial" w:hAnsi="Arial" w:cs="Arial"/>
          <w:sz w:val="22"/>
          <w:szCs w:val="22"/>
        </w:rPr>
      </w:pPr>
      <w:r>
        <w:rPr>
          <w:rFonts w:ascii="Arial" w:hAnsi="Arial" w:cs="Arial"/>
          <w:sz w:val="22"/>
          <w:szCs w:val="22"/>
        </w:rPr>
        <w:tab/>
      </w:r>
      <w:r>
        <w:rPr>
          <w:rFonts w:ascii="Arial" w:hAnsi="Arial" w:cs="Arial"/>
          <w:b/>
          <w:sz w:val="22"/>
          <w:szCs w:val="22"/>
          <w:u w:val="single"/>
        </w:rPr>
        <w:t>Resolved</w:t>
      </w:r>
      <w:r>
        <w:rPr>
          <w:rFonts w:ascii="Arial" w:hAnsi="Arial" w:cs="Arial"/>
          <w:sz w:val="22"/>
          <w:szCs w:val="22"/>
        </w:rPr>
        <w:t xml:space="preserve"> that the report and the unconfirmed minutes of the </w:t>
      </w:r>
      <w:r w:rsidR="00857147">
        <w:rPr>
          <w:rFonts w:ascii="Arial" w:hAnsi="Arial" w:cs="Arial"/>
          <w:sz w:val="22"/>
          <w:szCs w:val="22"/>
        </w:rPr>
        <w:t>Strategic Planning and Performance C</w:t>
      </w:r>
      <w:r w:rsidR="00C21BB0">
        <w:rPr>
          <w:rFonts w:ascii="Arial" w:hAnsi="Arial" w:cs="Arial"/>
          <w:sz w:val="22"/>
          <w:szCs w:val="22"/>
        </w:rPr>
        <w:t>ommittee meeting of 17</w:t>
      </w:r>
      <w:r w:rsidR="00857147">
        <w:rPr>
          <w:rFonts w:ascii="Arial" w:hAnsi="Arial" w:cs="Arial"/>
          <w:sz w:val="22"/>
          <w:szCs w:val="22"/>
        </w:rPr>
        <w:t xml:space="preserve"> November 2017 be received.</w:t>
      </w:r>
    </w:p>
    <w:p w14:paraId="05FDCE3A" w14:textId="77777777" w:rsidR="001F1C26" w:rsidRDefault="001F1C26" w:rsidP="00C57781">
      <w:pPr>
        <w:ind w:left="1440" w:hanging="735"/>
        <w:jc w:val="both"/>
        <w:rPr>
          <w:rFonts w:ascii="Arial" w:hAnsi="Arial" w:cs="Arial"/>
          <w:b/>
          <w:sz w:val="22"/>
          <w:szCs w:val="22"/>
        </w:rPr>
      </w:pPr>
    </w:p>
    <w:p w14:paraId="74DD49C1" w14:textId="77777777" w:rsidR="00BF145A" w:rsidRDefault="00BF145A" w:rsidP="001A55AB">
      <w:pPr>
        <w:ind w:firstLine="567"/>
        <w:rPr>
          <w:rFonts w:ascii="Arial" w:hAnsi="Arial" w:cs="Arial"/>
          <w:sz w:val="22"/>
          <w:szCs w:val="22"/>
        </w:rPr>
      </w:pPr>
      <w:r>
        <w:rPr>
          <w:rFonts w:ascii="Arial" w:hAnsi="Arial" w:cs="Arial"/>
          <w:sz w:val="22"/>
          <w:szCs w:val="22"/>
        </w:rPr>
        <w:t>.2</w:t>
      </w:r>
      <w:r>
        <w:rPr>
          <w:rFonts w:ascii="Arial" w:hAnsi="Arial" w:cs="Arial"/>
          <w:sz w:val="22"/>
          <w:szCs w:val="22"/>
        </w:rPr>
        <w:tab/>
      </w:r>
      <w:r w:rsidRPr="0084308B">
        <w:rPr>
          <w:rFonts w:ascii="Arial" w:hAnsi="Arial" w:cs="Arial"/>
          <w:bCs/>
          <w:sz w:val="22"/>
          <w:szCs w:val="22"/>
          <w:u w:val="single"/>
        </w:rPr>
        <w:t xml:space="preserve">Report of the </w:t>
      </w:r>
      <w:r w:rsidR="00857147">
        <w:rPr>
          <w:rFonts w:ascii="Arial" w:hAnsi="Arial" w:cs="Arial"/>
          <w:bCs/>
          <w:sz w:val="22"/>
          <w:szCs w:val="22"/>
          <w:u w:val="single"/>
        </w:rPr>
        <w:t xml:space="preserve">President &amp; </w:t>
      </w:r>
      <w:r w:rsidR="005C01F9" w:rsidRPr="0084308B">
        <w:rPr>
          <w:rFonts w:ascii="Arial" w:hAnsi="Arial" w:cs="Arial"/>
          <w:sz w:val="22"/>
          <w:szCs w:val="22"/>
          <w:u w:val="single"/>
        </w:rPr>
        <w:t>Vice-Chancellor</w:t>
      </w:r>
      <w:r w:rsidR="0084308B">
        <w:rPr>
          <w:rFonts w:ascii="Arial" w:hAnsi="Arial" w:cs="Arial"/>
          <w:sz w:val="22"/>
          <w:szCs w:val="22"/>
        </w:rPr>
        <w:t xml:space="preserve"> </w:t>
      </w:r>
    </w:p>
    <w:p w14:paraId="68636447" w14:textId="77777777" w:rsidR="00C2175E" w:rsidRDefault="00C2175E" w:rsidP="00BF145A">
      <w:pPr>
        <w:rPr>
          <w:rFonts w:ascii="Arial" w:hAnsi="Arial" w:cs="Arial"/>
          <w:iCs/>
          <w:sz w:val="22"/>
          <w:szCs w:val="22"/>
        </w:rPr>
      </w:pPr>
    </w:p>
    <w:p w14:paraId="480AD8AD" w14:textId="77777777" w:rsidR="00F13A15" w:rsidRDefault="00857147" w:rsidP="004B690D">
      <w:pPr>
        <w:ind w:left="1440"/>
        <w:jc w:val="both"/>
        <w:rPr>
          <w:rFonts w:ascii="Arial" w:hAnsi="Arial" w:cs="Arial"/>
          <w:iCs/>
          <w:sz w:val="22"/>
          <w:szCs w:val="22"/>
        </w:rPr>
      </w:pPr>
      <w:r>
        <w:rPr>
          <w:rFonts w:ascii="Arial" w:hAnsi="Arial" w:cs="Arial"/>
          <w:iCs/>
          <w:sz w:val="22"/>
          <w:szCs w:val="22"/>
        </w:rPr>
        <w:t xml:space="preserve">The President &amp; Vice-Chancellor’s periodic report provided details of two recent Level 3 appointments, of Mr. John Cavani as Director of Marketing </w:t>
      </w:r>
      <w:r w:rsidR="00C21BB0">
        <w:rPr>
          <w:rFonts w:ascii="Arial" w:hAnsi="Arial" w:cs="Arial"/>
          <w:iCs/>
          <w:sz w:val="22"/>
          <w:szCs w:val="22"/>
        </w:rPr>
        <w:t xml:space="preserve">&amp; </w:t>
      </w:r>
      <w:r>
        <w:rPr>
          <w:rFonts w:ascii="Arial" w:hAnsi="Arial" w:cs="Arial"/>
          <w:iCs/>
          <w:sz w:val="22"/>
          <w:szCs w:val="22"/>
        </w:rPr>
        <w:t xml:space="preserve">External Relations from </w:t>
      </w:r>
      <w:r w:rsidR="00C471D6">
        <w:rPr>
          <w:rFonts w:ascii="Arial" w:hAnsi="Arial" w:cs="Arial"/>
          <w:iCs/>
          <w:sz w:val="22"/>
          <w:szCs w:val="22"/>
        </w:rPr>
        <w:t xml:space="preserve">30 October 2017 and </w:t>
      </w:r>
      <w:r>
        <w:rPr>
          <w:rFonts w:ascii="Arial" w:hAnsi="Arial" w:cs="Arial"/>
          <w:iCs/>
          <w:sz w:val="22"/>
          <w:szCs w:val="22"/>
        </w:rPr>
        <w:t>Dr. John Platts</w:t>
      </w:r>
      <w:r w:rsidR="00C471D6">
        <w:rPr>
          <w:rFonts w:ascii="Arial" w:hAnsi="Arial" w:cs="Arial"/>
          <w:iCs/>
          <w:sz w:val="22"/>
          <w:szCs w:val="22"/>
        </w:rPr>
        <w:t xml:space="preserve"> as Dean of the Cardiff Sch</w:t>
      </w:r>
      <w:r w:rsidR="005B23FD">
        <w:rPr>
          <w:rFonts w:ascii="Arial" w:hAnsi="Arial" w:cs="Arial"/>
          <w:iCs/>
          <w:sz w:val="22"/>
          <w:szCs w:val="22"/>
        </w:rPr>
        <w:t>o</w:t>
      </w:r>
      <w:r w:rsidR="00C471D6">
        <w:rPr>
          <w:rFonts w:ascii="Arial" w:hAnsi="Arial" w:cs="Arial"/>
          <w:iCs/>
          <w:sz w:val="22"/>
          <w:szCs w:val="22"/>
        </w:rPr>
        <w:t xml:space="preserve">ol of Technologies from 4 December 2017.  It was noted that the vacant position of University Registrar </w:t>
      </w:r>
      <w:r w:rsidR="00C21BB0">
        <w:rPr>
          <w:rFonts w:ascii="Arial" w:hAnsi="Arial" w:cs="Arial"/>
          <w:iCs/>
          <w:sz w:val="22"/>
          <w:szCs w:val="22"/>
        </w:rPr>
        <w:t xml:space="preserve">&amp; </w:t>
      </w:r>
      <w:r w:rsidR="00C471D6">
        <w:rPr>
          <w:rFonts w:ascii="Arial" w:hAnsi="Arial" w:cs="Arial"/>
          <w:iCs/>
          <w:sz w:val="22"/>
          <w:szCs w:val="22"/>
        </w:rPr>
        <w:t xml:space="preserve">Director of Planning </w:t>
      </w:r>
      <w:r w:rsidR="00741101">
        <w:rPr>
          <w:rFonts w:ascii="Arial" w:hAnsi="Arial" w:cs="Arial"/>
          <w:iCs/>
          <w:sz w:val="22"/>
          <w:szCs w:val="22"/>
        </w:rPr>
        <w:t>was</w:t>
      </w:r>
      <w:r w:rsidR="00C471D6">
        <w:rPr>
          <w:rFonts w:ascii="Arial" w:hAnsi="Arial" w:cs="Arial"/>
          <w:iCs/>
          <w:sz w:val="22"/>
          <w:szCs w:val="22"/>
        </w:rPr>
        <w:t xml:space="preserve"> to be re-advertised early in the New Year.  </w:t>
      </w:r>
    </w:p>
    <w:p w14:paraId="6327395D" w14:textId="77777777" w:rsidR="00F13A15" w:rsidRDefault="00F13A15" w:rsidP="004B690D">
      <w:pPr>
        <w:ind w:left="1440"/>
        <w:jc w:val="both"/>
        <w:rPr>
          <w:rFonts w:ascii="Arial" w:hAnsi="Arial" w:cs="Arial"/>
          <w:iCs/>
          <w:sz w:val="22"/>
          <w:szCs w:val="22"/>
        </w:rPr>
      </w:pPr>
    </w:p>
    <w:p w14:paraId="72D0A0CA" w14:textId="77777777" w:rsidR="00065F90" w:rsidRDefault="00F13A15" w:rsidP="004B690D">
      <w:pPr>
        <w:ind w:left="1440"/>
        <w:jc w:val="both"/>
        <w:rPr>
          <w:rFonts w:ascii="Arial" w:hAnsi="Arial" w:cs="Arial"/>
          <w:sz w:val="22"/>
          <w:szCs w:val="22"/>
        </w:rPr>
      </w:pPr>
      <w:r>
        <w:rPr>
          <w:rFonts w:ascii="Arial" w:hAnsi="Arial" w:cs="Arial"/>
          <w:iCs/>
          <w:sz w:val="22"/>
          <w:szCs w:val="22"/>
        </w:rPr>
        <w:t>M</w:t>
      </w:r>
      <w:r w:rsidR="004B690D">
        <w:rPr>
          <w:rFonts w:ascii="Arial" w:hAnsi="Arial" w:cs="Arial"/>
          <w:iCs/>
          <w:sz w:val="22"/>
          <w:szCs w:val="22"/>
        </w:rPr>
        <w:t xml:space="preserve">atters covered by the report and not appearing as substantive items on the Board’s agenda were Student Recruitment, </w:t>
      </w:r>
      <w:r w:rsidR="0084308B" w:rsidRPr="00EF0B00">
        <w:rPr>
          <w:rFonts w:ascii="Arial" w:hAnsi="Arial" w:cs="Arial"/>
          <w:sz w:val="22"/>
          <w:szCs w:val="22"/>
        </w:rPr>
        <w:t>Review of Professional Services</w:t>
      </w:r>
      <w:r w:rsidR="004B690D">
        <w:rPr>
          <w:rFonts w:ascii="Arial" w:hAnsi="Arial" w:cs="Arial"/>
          <w:sz w:val="22"/>
          <w:szCs w:val="22"/>
        </w:rPr>
        <w:t xml:space="preserve">, </w:t>
      </w:r>
      <w:r w:rsidR="0084308B" w:rsidRPr="00EF0B00">
        <w:rPr>
          <w:rFonts w:ascii="Arial" w:hAnsi="Arial" w:cs="Arial"/>
          <w:sz w:val="22"/>
          <w:szCs w:val="22"/>
        </w:rPr>
        <w:t>Review and Development of Strategies and Policies</w:t>
      </w:r>
      <w:r w:rsidR="004B690D">
        <w:rPr>
          <w:rFonts w:ascii="Arial" w:hAnsi="Arial" w:cs="Arial"/>
          <w:sz w:val="22"/>
          <w:szCs w:val="22"/>
        </w:rPr>
        <w:t xml:space="preserve">, </w:t>
      </w:r>
      <w:r w:rsidR="0084308B" w:rsidRPr="00EF0B00">
        <w:rPr>
          <w:rFonts w:ascii="Arial" w:hAnsi="Arial" w:cs="Arial"/>
          <w:sz w:val="22"/>
          <w:szCs w:val="22"/>
        </w:rPr>
        <w:t>Development and Monitoring of Strategic Projects: Implementing the Strategic Plan</w:t>
      </w:r>
      <w:r w:rsidR="004B690D">
        <w:rPr>
          <w:rFonts w:ascii="Arial" w:hAnsi="Arial" w:cs="Arial"/>
          <w:sz w:val="22"/>
          <w:szCs w:val="22"/>
        </w:rPr>
        <w:t xml:space="preserve">, </w:t>
      </w:r>
      <w:r w:rsidR="0084308B" w:rsidRPr="00EF0B00">
        <w:rPr>
          <w:rFonts w:ascii="Arial" w:hAnsi="Arial" w:cs="Arial"/>
          <w:sz w:val="22"/>
          <w:szCs w:val="22"/>
        </w:rPr>
        <w:t>Student Engagement</w:t>
      </w:r>
      <w:r w:rsidR="004B690D">
        <w:rPr>
          <w:rFonts w:ascii="Arial" w:hAnsi="Arial" w:cs="Arial"/>
          <w:sz w:val="22"/>
          <w:szCs w:val="22"/>
        </w:rPr>
        <w:t xml:space="preserve">, </w:t>
      </w:r>
      <w:r w:rsidR="0084308B" w:rsidRPr="00EF0B00">
        <w:rPr>
          <w:rFonts w:ascii="Arial" w:hAnsi="Arial" w:cs="Arial"/>
          <w:sz w:val="22"/>
          <w:szCs w:val="22"/>
        </w:rPr>
        <w:t>International</w:t>
      </w:r>
      <w:r w:rsidR="004B690D">
        <w:rPr>
          <w:rFonts w:ascii="Arial" w:hAnsi="Arial" w:cs="Arial"/>
          <w:sz w:val="22"/>
          <w:szCs w:val="22"/>
        </w:rPr>
        <w:t xml:space="preserve">, </w:t>
      </w:r>
      <w:r w:rsidR="0084308B" w:rsidRPr="00EF0B00">
        <w:rPr>
          <w:rFonts w:ascii="Arial" w:hAnsi="Arial" w:cs="Arial"/>
          <w:sz w:val="22"/>
          <w:szCs w:val="22"/>
        </w:rPr>
        <w:t>Research</w:t>
      </w:r>
      <w:r w:rsidR="004B690D">
        <w:rPr>
          <w:rFonts w:ascii="Arial" w:hAnsi="Arial" w:cs="Arial"/>
          <w:sz w:val="22"/>
          <w:szCs w:val="22"/>
        </w:rPr>
        <w:t xml:space="preserve">, </w:t>
      </w:r>
      <w:r w:rsidR="0084308B" w:rsidRPr="00EF0B00">
        <w:rPr>
          <w:rFonts w:ascii="Arial" w:hAnsi="Arial" w:cs="Arial"/>
          <w:sz w:val="22"/>
          <w:szCs w:val="22"/>
        </w:rPr>
        <w:t>Sport, Health and Wellbeing</w:t>
      </w:r>
      <w:r w:rsidR="004B690D">
        <w:rPr>
          <w:rFonts w:ascii="Arial" w:hAnsi="Arial" w:cs="Arial"/>
          <w:sz w:val="22"/>
          <w:szCs w:val="22"/>
        </w:rPr>
        <w:t>, planned m</w:t>
      </w:r>
      <w:r w:rsidR="0084308B" w:rsidRPr="00EF0B00">
        <w:rPr>
          <w:rFonts w:ascii="Arial" w:hAnsi="Arial" w:cs="Arial"/>
          <w:sz w:val="22"/>
          <w:szCs w:val="22"/>
        </w:rPr>
        <w:t xml:space="preserve">eetings with </w:t>
      </w:r>
      <w:r w:rsidR="004B690D">
        <w:rPr>
          <w:rFonts w:ascii="Arial" w:hAnsi="Arial" w:cs="Arial"/>
          <w:sz w:val="22"/>
          <w:szCs w:val="22"/>
        </w:rPr>
        <w:t>s</w:t>
      </w:r>
      <w:r w:rsidR="0084308B" w:rsidRPr="00EF0B00">
        <w:rPr>
          <w:rFonts w:ascii="Arial" w:hAnsi="Arial" w:cs="Arial"/>
          <w:sz w:val="22"/>
          <w:szCs w:val="22"/>
        </w:rPr>
        <w:t>tudents</w:t>
      </w:r>
      <w:r w:rsidR="004B690D">
        <w:rPr>
          <w:rFonts w:ascii="Arial" w:hAnsi="Arial" w:cs="Arial"/>
          <w:sz w:val="22"/>
          <w:szCs w:val="22"/>
        </w:rPr>
        <w:t xml:space="preserve"> and the Vice-Chancellor’s meetings and e</w:t>
      </w:r>
      <w:r w:rsidR="0084308B" w:rsidRPr="00EF0B00">
        <w:rPr>
          <w:rFonts w:ascii="Arial" w:hAnsi="Arial" w:cs="Arial"/>
          <w:sz w:val="22"/>
          <w:szCs w:val="22"/>
        </w:rPr>
        <w:t xml:space="preserve">xternal </w:t>
      </w:r>
      <w:r w:rsidR="004B690D">
        <w:rPr>
          <w:rFonts w:ascii="Arial" w:hAnsi="Arial" w:cs="Arial"/>
          <w:sz w:val="22"/>
          <w:szCs w:val="22"/>
        </w:rPr>
        <w:t>e</w:t>
      </w:r>
      <w:r w:rsidR="0084308B" w:rsidRPr="00EF0B00">
        <w:rPr>
          <w:rFonts w:ascii="Arial" w:hAnsi="Arial" w:cs="Arial"/>
          <w:sz w:val="22"/>
          <w:szCs w:val="22"/>
        </w:rPr>
        <w:t>ngagement</w:t>
      </w:r>
      <w:r w:rsidR="004B690D">
        <w:rPr>
          <w:rFonts w:ascii="Arial" w:hAnsi="Arial" w:cs="Arial"/>
          <w:sz w:val="22"/>
          <w:szCs w:val="22"/>
        </w:rPr>
        <w:t xml:space="preserve">s. </w:t>
      </w:r>
      <w:r w:rsidR="005B23FD">
        <w:rPr>
          <w:rFonts w:ascii="Arial" w:hAnsi="Arial" w:cs="Arial"/>
          <w:sz w:val="22"/>
          <w:szCs w:val="22"/>
        </w:rPr>
        <w:t xml:space="preserve">The meeting discussed </w:t>
      </w:r>
      <w:r>
        <w:rPr>
          <w:rFonts w:ascii="Arial" w:hAnsi="Arial" w:cs="Arial"/>
          <w:sz w:val="22"/>
          <w:szCs w:val="22"/>
        </w:rPr>
        <w:t xml:space="preserve">a number of matters </w:t>
      </w:r>
      <w:r w:rsidR="005B23FD">
        <w:rPr>
          <w:rFonts w:ascii="Arial" w:hAnsi="Arial" w:cs="Arial"/>
          <w:sz w:val="22"/>
          <w:szCs w:val="22"/>
        </w:rPr>
        <w:t>in detail</w:t>
      </w:r>
      <w:r w:rsidR="00C21BB0">
        <w:rPr>
          <w:rFonts w:ascii="Arial" w:hAnsi="Arial" w:cs="Arial"/>
          <w:sz w:val="22"/>
          <w:szCs w:val="22"/>
        </w:rPr>
        <w:t xml:space="preserve"> as recorded below.</w:t>
      </w:r>
      <w:r>
        <w:rPr>
          <w:rFonts w:ascii="Arial" w:hAnsi="Arial" w:cs="Arial"/>
          <w:sz w:val="22"/>
          <w:szCs w:val="22"/>
        </w:rPr>
        <w:t xml:space="preserve"> </w:t>
      </w:r>
      <w:r w:rsidR="005B23FD">
        <w:rPr>
          <w:rFonts w:ascii="Arial" w:hAnsi="Arial" w:cs="Arial"/>
          <w:sz w:val="22"/>
          <w:szCs w:val="22"/>
        </w:rPr>
        <w:t xml:space="preserve">  </w:t>
      </w:r>
      <w:r w:rsidR="00065F90">
        <w:rPr>
          <w:rFonts w:ascii="Arial" w:hAnsi="Arial" w:cs="Arial"/>
          <w:sz w:val="22"/>
          <w:szCs w:val="22"/>
        </w:rPr>
        <w:t xml:space="preserve"> </w:t>
      </w:r>
      <w:r w:rsidR="004B690D">
        <w:rPr>
          <w:rFonts w:ascii="Arial" w:hAnsi="Arial" w:cs="Arial"/>
          <w:sz w:val="22"/>
          <w:szCs w:val="22"/>
        </w:rPr>
        <w:t xml:space="preserve"> </w:t>
      </w:r>
    </w:p>
    <w:p w14:paraId="48B556D3" w14:textId="77777777" w:rsidR="00065F90" w:rsidRDefault="00065F90" w:rsidP="004B690D">
      <w:pPr>
        <w:ind w:left="1440"/>
        <w:jc w:val="both"/>
        <w:rPr>
          <w:rFonts w:ascii="Arial" w:hAnsi="Arial" w:cs="Arial"/>
          <w:sz w:val="22"/>
          <w:szCs w:val="22"/>
        </w:rPr>
      </w:pPr>
    </w:p>
    <w:p w14:paraId="6FD0B6CA" w14:textId="77777777" w:rsidR="005B23FD" w:rsidRPr="00F13A15" w:rsidRDefault="00F13A15" w:rsidP="004634DF">
      <w:pPr>
        <w:spacing w:after="120" w:line="276" w:lineRule="auto"/>
        <w:ind w:left="1440"/>
        <w:jc w:val="both"/>
        <w:rPr>
          <w:rFonts w:ascii="Arial" w:hAnsi="Arial" w:cs="Arial"/>
          <w:sz w:val="22"/>
          <w:szCs w:val="22"/>
        </w:rPr>
      </w:pPr>
      <w:r w:rsidRPr="00F13A15">
        <w:rPr>
          <w:rFonts w:ascii="Arial" w:hAnsi="Arial" w:cs="Arial"/>
          <w:sz w:val="22"/>
          <w:szCs w:val="22"/>
        </w:rPr>
        <w:t xml:space="preserve">With regard to </w:t>
      </w:r>
      <w:r w:rsidR="004B690D" w:rsidRPr="00F13A15">
        <w:rPr>
          <w:rFonts w:ascii="Arial" w:hAnsi="Arial" w:cs="Arial"/>
          <w:sz w:val="22"/>
          <w:szCs w:val="22"/>
        </w:rPr>
        <w:t>student recruitment</w:t>
      </w:r>
      <w:r w:rsidRPr="00F13A15">
        <w:rPr>
          <w:rFonts w:ascii="Arial" w:hAnsi="Arial" w:cs="Arial"/>
          <w:sz w:val="22"/>
          <w:szCs w:val="22"/>
        </w:rPr>
        <w:t xml:space="preserve"> </w:t>
      </w:r>
      <w:r w:rsidR="005B23FD" w:rsidRPr="00F13A15">
        <w:rPr>
          <w:rFonts w:ascii="Arial" w:hAnsi="Arial" w:cs="Arial"/>
          <w:sz w:val="22"/>
          <w:szCs w:val="22"/>
        </w:rPr>
        <w:t xml:space="preserve">it was anticipated that the </w:t>
      </w:r>
      <w:r w:rsidRPr="00F13A15">
        <w:rPr>
          <w:rFonts w:ascii="Arial" w:hAnsi="Arial" w:cs="Arial"/>
          <w:sz w:val="22"/>
          <w:szCs w:val="22"/>
        </w:rPr>
        <w:t xml:space="preserve">current </w:t>
      </w:r>
      <w:r w:rsidR="005B23FD" w:rsidRPr="00F13A15">
        <w:rPr>
          <w:rFonts w:ascii="Arial" w:hAnsi="Arial" w:cs="Arial"/>
          <w:sz w:val="22"/>
          <w:szCs w:val="22"/>
        </w:rPr>
        <w:t xml:space="preserve">small </w:t>
      </w:r>
      <w:r w:rsidRPr="00F13A15">
        <w:rPr>
          <w:rFonts w:ascii="Arial" w:hAnsi="Arial" w:cs="Arial"/>
          <w:sz w:val="22"/>
          <w:szCs w:val="22"/>
        </w:rPr>
        <w:t xml:space="preserve">underperformance in </w:t>
      </w:r>
      <w:r w:rsidR="00904588" w:rsidRPr="00F13A15">
        <w:rPr>
          <w:rFonts w:ascii="Arial" w:hAnsi="Arial" w:cs="Arial"/>
          <w:sz w:val="22"/>
          <w:szCs w:val="22"/>
        </w:rPr>
        <w:t xml:space="preserve">recruitment position </w:t>
      </w:r>
      <w:r w:rsidRPr="00F13A15">
        <w:rPr>
          <w:rFonts w:ascii="Arial" w:hAnsi="Arial" w:cs="Arial"/>
          <w:sz w:val="22"/>
          <w:szCs w:val="22"/>
        </w:rPr>
        <w:t xml:space="preserve">would be </w:t>
      </w:r>
      <w:r w:rsidR="004634DF">
        <w:rPr>
          <w:rFonts w:ascii="Arial" w:hAnsi="Arial" w:cs="Arial"/>
          <w:sz w:val="22"/>
          <w:szCs w:val="22"/>
        </w:rPr>
        <w:t xml:space="preserve">addressed </w:t>
      </w:r>
      <w:r w:rsidRPr="00F13A15">
        <w:rPr>
          <w:rFonts w:ascii="Arial" w:hAnsi="Arial" w:cs="Arial"/>
          <w:sz w:val="22"/>
          <w:szCs w:val="22"/>
        </w:rPr>
        <w:t xml:space="preserve">through the </w:t>
      </w:r>
      <w:r w:rsidR="00904588" w:rsidRPr="00F13A15">
        <w:rPr>
          <w:rFonts w:ascii="Arial" w:hAnsi="Arial" w:cs="Arial"/>
          <w:sz w:val="22"/>
          <w:szCs w:val="22"/>
        </w:rPr>
        <w:t xml:space="preserve">February </w:t>
      </w:r>
      <w:r w:rsidR="004634DF">
        <w:rPr>
          <w:rFonts w:ascii="Arial" w:hAnsi="Arial" w:cs="Arial"/>
          <w:sz w:val="22"/>
          <w:szCs w:val="22"/>
        </w:rPr>
        <w:t xml:space="preserve">2018 </w:t>
      </w:r>
      <w:r w:rsidR="00904588" w:rsidRPr="00F13A15">
        <w:rPr>
          <w:rFonts w:ascii="Arial" w:hAnsi="Arial" w:cs="Arial"/>
          <w:sz w:val="22"/>
          <w:szCs w:val="22"/>
        </w:rPr>
        <w:t xml:space="preserve">intakes. </w:t>
      </w:r>
      <w:r w:rsidRPr="00F13A15">
        <w:rPr>
          <w:rFonts w:ascii="Arial" w:hAnsi="Arial" w:cs="Arial"/>
          <w:sz w:val="22"/>
          <w:szCs w:val="22"/>
        </w:rPr>
        <w:t xml:space="preserve"> It was noted that t</w:t>
      </w:r>
      <w:r w:rsidR="00904588" w:rsidRPr="00F13A15">
        <w:rPr>
          <w:rFonts w:ascii="Arial" w:hAnsi="Arial" w:cs="Arial"/>
          <w:sz w:val="22"/>
          <w:szCs w:val="22"/>
        </w:rPr>
        <w:t>he most challenging area of recruitment remain</w:t>
      </w:r>
      <w:r w:rsidRPr="00F13A15">
        <w:rPr>
          <w:rFonts w:ascii="Arial" w:hAnsi="Arial" w:cs="Arial"/>
          <w:sz w:val="22"/>
          <w:szCs w:val="22"/>
        </w:rPr>
        <w:t xml:space="preserve">ed </w:t>
      </w:r>
      <w:r w:rsidR="00C21BB0">
        <w:rPr>
          <w:rFonts w:ascii="Arial" w:hAnsi="Arial" w:cs="Arial"/>
          <w:sz w:val="22"/>
          <w:szCs w:val="22"/>
        </w:rPr>
        <w:t xml:space="preserve">for </w:t>
      </w:r>
      <w:r w:rsidR="00904588" w:rsidRPr="00F13A15">
        <w:rPr>
          <w:rFonts w:ascii="Arial" w:hAnsi="Arial" w:cs="Arial"/>
          <w:sz w:val="22"/>
          <w:szCs w:val="22"/>
        </w:rPr>
        <w:t xml:space="preserve">full-time home undergraduate students </w:t>
      </w:r>
      <w:r w:rsidRPr="00F13A15">
        <w:rPr>
          <w:rFonts w:ascii="Arial" w:hAnsi="Arial" w:cs="Arial"/>
          <w:sz w:val="22"/>
          <w:szCs w:val="22"/>
        </w:rPr>
        <w:t>which was offset in the main by</w:t>
      </w:r>
      <w:r w:rsidR="00904588" w:rsidRPr="00F13A15">
        <w:rPr>
          <w:rFonts w:ascii="Arial" w:hAnsi="Arial" w:cs="Arial"/>
          <w:sz w:val="22"/>
          <w:szCs w:val="22"/>
        </w:rPr>
        <w:t xml:space="preserve"> recruitment above target in both full-time home postgraduate taught (PGT) programmes and in </w:t>
      </w:r>
      <w:r w:rsidR="00904588" w:rsidRPr="00F13A15">
        <w:rPr>
          <w:rFonts w:ascii="Arial" w:hAnsi="Arial" w:cs="Arial"/>
          <w:sz w:val="22"/>
          <w:szCs w:val="22"/>
        </w:rPr>
        <w:lastRenderedPageBreak/>
        <w:t xml:space="preserve">undergraduate and postgraduate international recruitment. </w:t>
      </w:r>
      <w:r w:rsidRPr="00F13A15">
        <w:rPr>
          <w:rFonts w:ascii="Arial" w:hAnsi="Arial" w:cs="Arial"/>
          <w:sz w:val="22"/>
          <w:szCs w:val="22"/>
        </w:rPr>
        <w:t xml:space="preserve">  It was noted that there were concerns regarding </w:t>
      </w:r>
      <w:r w:rsidR="00904588" w:rsidRPr="00F13A15">
        <w:rPr>
          <w:rFonts w:ascii="Arial" w:hAnsi="Arial" w:cs="Arial"/>
          <w:sz w:val="22"/>
          <w:szCs w:val="22"/>
        </w:rPr>
        <w:t xml:space="preserve">the quality of </w:t>
      </w:r>
      <w:r w:rsidRPr="00F13A15">
        <w:rPr>
          <w:rFonts w:ascii="Arial" w:hAnsi="Arial" w:cs="Arial"/>
          <w:sz w:val="22"/>
          <w:szCs w:val="22"/>
        </w:rPr>
        <w:t xml:space="preserve">recent intakes and </w:t>
      </w:r>
      <w:r w:rsidR="00C21BB0">
        <w:rPr>
          <w:rFonts w:ascii="Arial" w:hAnsi="Arial" w:cs="Arial"/>
          <w:sz w:val="22"/>
          <w:szCs w:val="22"/>
        </w:rPr>
        <w:t xml:space="preserve">sufficient facility in the </w:t>
      </w:r>
      <w:r w:rsidR="00904588" w:rsidRPr="00F13A15">
        <w:rPr>
          <w:rFonts w:ascii="Arial" w:hAnsi="Arial" w:cs="Arial"/>
          <w:sz w:val="22"/>
          <w:szCs w:val="22"/>
        </w:rPr>
        <w:t>English language</w:t>
      </w:r>
      <w:r w:rsidR="00C21BB0">
        <w:rPr>
          <w:rFonts w:ascii="Arial" w:hAnsi="Arial" w:cs="Arial"/>
          <w:sz w:val="22"/>
          <w:szCs w:val="22"/>
        </w:rPr>
        <w:t xml:space="preserve">.  The latter concern was </w:t>
      </w:r>
      <w:r w:rsidR="004634DF">
        <w:rPr>
          <w:rFonts w:ascii="Arial" w:hAnsi="Arial" w:cs="Arial"/>
          <w:sz w:val="22"/>
          <w:szCs w:val="22"/>
        </w:rPr>
        <w:t xml:space="preserve">to be </w:t>
      </w:r>
      <w:r w:rsidR="00904588" w:rsidRPr="00F13A15">
        <w:rPr>
          <w:rFonts w:ascii="Arial" w:hAnsi="Arial" w:cs="Arial"/>
          <w:sz w:val="22"/>
          <w:szCs w:val="22"/>
        </w:rPr>
        <w:t xml:space="preserve">addressed through the provision of additional English language support. </w:t>
      </w:r>
      <w:r w:rsidR="005B23FD" w:rsidRPr="00F13A15">
        <w:rPr>
          <w:rFonts w:ascii="Arial" w:hAnsi="Arial" w:cs="Arial"/>
          <w:sz w:val="22"/>
          <w:szCs w:val="22"/>
        </w:rPr>
        <w:t xml:space="preserve"> A review of the recruitment process w</w:t>
      </w:r>
      <w:r w:rsidRPr="00F13A15">
        <w:rPr>
          <w:rFonts w:ascii="Arial" w:hAnsi="Arial" w:cs="Arial"/>
          <w:sz w:val="22"/>
          <w:szCs w:val="22"/>
        </w:rPr>
        <w:t xml:space="preserve">as to be undertaken to ensure that </w:t>
      </w:r>
      <w:r w:rsidR="005B23FD" w:rsidRPr="00F13A15">
        <w:rPr>
          <w:rFonts w:ascii="Arial" w:hAnsi="Arial" w:cs="Arial"/>
          <w:sz w:val="22"/>
          <w:szCs w:val="22"/>
        </w:rPr>
        <w:t>only students with the ability to succeed within a programme taught through the medium of English w</w:t>
      </w:r>
      <w:r w:rsidRPr="00F13A15">
        <w:rPr>
          <w:rFonts w:ascii="Arial" w:hAnsi="Arial" w:cs="Arial"/>
          <w:sz w:val="22"/>
          <w:szCs w:val="22"/>
        </w:rPr>
        <w:t xml:space="preserve">ould </w:t>
      </w:r>
      <w:r w:rsidR="005B23FD" w:rsidRPr="00F13A15">
        <w:rPr>
          <w:rFonts w:ascii="Arial" w:hAnsi="Arial" w:cs="Arial"/>
          <w:sz w:val="22"/>
          <w:szCs w:val="22"/>
        </w:rPr>
        <w:t xml:space="preserve">be </w:t>
      </w:r>
      <w:r w:rsidRPr="00F13A15">
        <w:rPr>
          <w:rFonts w:ascii="Arial" w:hAnsi="Arial" w:cs="Arial"/>
          <w:sz w:val="22"/>
          <w:szCs w:val="22"/>
        </w:rPr>
        <w:t xml:space="preserve">enrolled. </w:t>
      </w:r>
    </w:p>
    <w:p w14:paraId="350150EE" w14:textId="77777777" w:rsidR="00904588" w:rsidRPr="00F13A15" w:rsidRDefault="00C21BB0" w:rsidP="006D6F7B">
      <w:pPr>
        <w:spacing w:after="120" w:line="276" w:lineRule="auto"/>
        <w:ind w:left="1440"/>
        <w:jc w:val="both"/>
        <w:rPr>
          <w:rFonts w:ascii="Arial" w:hAnsi="Arial" w:cs="Arial"/>
          <w:sz w:val="22"/>
          <w:szCs w:val="22"/>
        </w:rPr>
      </w:pPr>
      <w:r>
        <w:rPr>
          <w:rFonts w:ascii="Arial" w:hAnsi="Arial" w:cs="Arial"/>
          <w:sz w:val="22"/>
          <w:szCs w:val="22"/>
        </w:rPr>
        <w:t>A</w:t>
      </w:r>
      <w:r w:rsidR="004634DF">
        <w:rPr>
          <w:rFonts w:ascii="Arial" w:hAnsi="Arial" w:cs="Arial"/>
          <w:sz w:val="22"/>
          <w:szCs w:val="22"/>
        </w:rPr>
        <w:t xml:space="preserve">s a consequence of the </w:t>
      </w:r>
      <w:r w:rsidR="004634DF" w:rsidRPr="00F13A15">
        <w:rPr>
          <w:rFonts w:ascii="Arial" w:hAnsi="Arial" w:cs="Arial"/>
          <w:sz w:val="22"/>
          <w:szCs w:val="22"/>
        </w:rPr>
        <w:t>voluntary severance</w:t>
      </w:r>
      <w:r w:rsidR="004634DF">
        <w:rPr>
          <w:rFonts w:ascii="Arial" w:hAnsi="Arial" w:cs="Arial"/>
          <w:sz w:val="22"/>
          <w:szCs w:val="22"/>
        </w:rPr>
        <w:t xml:space="preserve"> exercise it was necessary to </w:t>
      </w:r>
      <w:r w:rsidR="00B32AE8" w:rsidRPr="00F13A15">
        <w:rPr>
          <w:rFonts w:ascii="Arial" w:hAnsi="Arial" w:cs="Arial"/>
          <w:sz w:val="22"/>
          <w:szCs w:val="22"/>
        </w:rPr>
        <w:t xml:space="preserve">review </w:t>
      </w:r>
      <w:r w:rsidR="004634DF">
        <w:rPr>
          <w:rFonts w:ascii="Arial" w:hAnsi="Arial" w:cs="Arial"/>
          <w:sz w:val="22"/>
          <w:szCs w:val="22"/>
        </w:rPr>
        <w:t xml:space="preserve">and realign </w:t>
      </w:r>
      <w:r w:rsidR="00B32AE8" w:rsidRPr="00F13A15">
        <w:rPr>
          <w:rFonts w:ascii="Arial" w:hAnsi="Arial" w:cs="Arial"/>
          <w:sz w:val="22"/>
          <w:szCs w:val="22"/>
        </w:rPr>
        <w:t>professional services</w:t>
      </w:r>
      <w:r w:rsidR="00904588" w:rsidRPr="00F13A15">
        <w:rPr>
          <w:rFonts w:ascii="Arial" w:hAnsi="Arial" w:cs="Arial"/>
          <w:sz w:val="22"/>
          <w:szCs w:val="22"/>
        </w:rPr>
        <w:t xml:space="preserve"> to ensure that the new structures, staff and enabling strategies </w:t>
      </w:r>
      <w:r w:rsidR="004634DF">
        <w:rPr>
          <w:rFonts w:ascii="Arial" w:hAnsi="Arial" w:cs="Arial"/>
          <w:sz w:val="22"/>
          <w:szCs w:val="22"/>
        </w:rPr>
        <w:t xml:space="preserve">were </w:t>
      </w:r>
      <w:r w:rsidR="00904588" w:rsidRPr="00F13A15">
        <w:rPr>
          <w:rFonts w:ascii="Arial" w:hAnsi="Arial" w:cs="Arial"/>
          <w:sz w:val="22"/>
          <w:szCs w:val="22"/>
        </w:rPr>
        <w:t>supported in ways that maximi</w:t>
      </w:r>
      <w:r w:rsidR="004634DF">
        <w:rPr>
          <w:rFonts w:ascii="Arial" w:hAnsi="Arial" w:cs="Arial"/>
          <w:sz w:val="22"/>
          <w:szCs w:val="22"/>
        </w:rPr>
        <w:t>s</w:t>
      </w:r>
      <w:r w:rsidR="00904588" w:rsidRPr="00F13A15">
        <w:rPr>
          <w:rFonts w:ascii="Arial" w:hAnsi="Arial" w:cs="Arial"/>
          <w:sz w:val="22"/>
          <w:szCs w:val="22"/>
        </w:rPr>
        <w:t>e</w:t>
      </w:r>
      <w:r w:rsidR="004634DF">
        <w:rPr>
          <w:rFonts w:ascii="Arial" w:hAnsi="Arial" w:cs="Arial"/>
          <w:sz w:val="22"/>
          <w:szCs w:val="22"/>
        </w:rPr>
        <w:t>d</w:t>
      </w:r>
      <w:r w:rsidR="00904588" w:rsidRPr="00F13A15">
        <w:rPr>
          <w:rFonts w:ascii="Arial" w:hAnsi="Arial" w:cs="Arial"/>
          <w:sz w:val="22"/>
          <w:szCs w:val="22"/>
        </w:rPr>
        <w:t xml:space="preserve"> the</w:t>
      </w:r>
      <w:r w:rsidR="004634DF">
        <w:rPr>
          <w:rFonts w:ascii="Arial" w:hAnsi="Arial" w:cs="Arial"/>
          <w:sz w:val="22"/>
          <w:szCs w:val="22"/>
        </w:rPr>
        <w:t xml:space="preserve"> capacity to </w:t>
      </w:r>
      <w:r w:rsidR="00904588" w:rsidRPr="00F13A15">
        <w:rPr>
          <w:rFonts w:ascii="Arial" w:hAnsi="Arial" w:cs="Arial"/>
          <w:sz w:val="22"/>
          <w:szCs w:val="22"/>
        </w:rPr>
        <w:t xml:space="preserve">deliver the measures of success. </w:t>
      </w:r>
      <w:r w:rsidR="004634DF">
        <w:rPr>
          <w:rFonts w:ascii="Arial" w:hAnsi="Arial" w:cs="Arial"/>
          <w:sz w:val="22"/>
          <w:szCs w:val="22"/>
        </w:rPr>
        <w:t xml:space="preserve"> Although </w:t>
      </w:r>
      <w:r w:rsidR="00904588" w:rsidRPr="00F13A15">
        <w:rPr>
          <w:rFonts w:ascii="Arial" w:hAnsi="Arial" w:cs="Arial"/>
          <w:sz w:val="22"/>
          <w:szCs w:val="22"/>
        </w:rPr>
        <w:t xml:space="preserve">the voluntary severance </w:t>
      </w:r>
      <w:r w:rsidR="004634DF">
        <w:rPr>
          <w:rFonts w:ascii="Arial" w:hAnsi="Arial" w:cs="Arial"/>
          <w:sz w:val="22"/>
          <w:szCs w:val="22"/>
        </w:rPr>
        <w:t xml:space="preserve">exercise had </w:t>
      </w:r>
      <w:r w:rsidR="00904588" w:rsidRPr="00F13A15">
        <w:rPr>
          <w:rFonts w:ascii="Arial" w:hAnsi="Arial" w:cs="Arial"/>
          <w:sz w:val="22"/>
          <w:szCs w:val="22"/>
        </w:rPr>
        <w:t>resulted in the right number of staff leaving the organi</w:t>
      </w:r>
      <w:r w:rsidR="004634DF">
        <w:rPr>
          <w:rFonts w:ascii="Arial" w:hAnsi="Arial" w:cs="Arial"/>
          <w:sz w:val="22"/>
          <w:szCs w:val="22"/>
        </w:rPr>
        <w:t>s</w:t>
      </w:r>
      <w:r w:rsidR="00904588" w:rsidRPr="00F13A15">
        <w:rPr>
          <w:rFonts w:ascii="Arial" w:hAnsi="Arial" w:cs="Arial"/>
          <w:sz w:val="22"/>
          <w:szCs w:val="22"/>
        </w:rPr>
        <w:t>ation</w:t>
      </w:r>
      <w:r w:rsidR="004634DF">
        <w:rPr>
          <w:rFonts w:ascii="Arial" w:hAnsi="Arial" w:cs="Arial"/>
          <w:sz w:val="22"/>
          <w:szCs w:val="22"/>
        </w:rPr>
        <w:t xml:space="preserve">, </w:t>
      </w:r>
      <w:r w:rsidR="00904588" w:rsidRPr="00F13A15">
        <w:rPr>
          <w:rFonts w:ascii="Arial" w:hAnsi="Arial" w:cs="Arial"/>
          <w:sz w:val="22"/>
          <w:szCs w:val="22"/>
        </w:rPr>
        <w:t>departures ha</w:t>
      </w:r>
      <w:r w:rsidR="004634DF">
        <w:rPr>
          <w:rFonts w:ascii="Arial" w:hAnsi="Arial" w:cs="Arial"/>
          <w:sz w:val="22"/>
          <w:szCs w:val="22"/>
        </w:rPr>
        <w:t>d</w:t>
      </w:r>
      <w:r w:rsidR="00904588" w:rsidRPr="00F13A15">
        <w:rPr>
          <w:rFonts w:ascii="Arial" w:hAnsi="Arial" w:cs="Arial"/>
          <w:sz w:val="22"/>
          <w:szCs w:val="22"/>
        </w:rPr>
        <w:t xml:space="preserve"> not been distributed evenly across the university.</w:t>
      </w:r>
      <w:r w:rsidR="004634DF">
        <w:rPr>
          <w:rFonts w:ascii="Arial" w:hAnsi="Arial" w:cs="Arial"/>
          <w:sz w:val="22"/>
          <w:szCs w:val="22"/>
        </w:rPr>
        <w:t xml:space="preserve">  </w:t>
      </w:r>
      <w:r w:rsidR="00904588" w:rsidRPr="00F13A15">
        <w:rPr>
          <w:rFonts w:ascii="Arial" w:hAnsi="Arial" w:cs="Arial"/>
          <w:sz w:val="22"/>
          <w:szCs w:val="22"/>
        </w:rPr>
        <w:t>A six-month full-time appointment ha</w:t>
      </w:r>
      <w:r w:rsidR="004634DF">
        <w:rPr>
          <w:rFonts w:ascii="Arial" w:hAnsi="Arial" w:cs="Arial"/>
          <w:sz w:val="22"/>
          <w:szCs w:val="22"/>
        </w:rPr>
        <w:t>d</w:t>
      </w:r>
      <w:r w:rsidR="00904588" w:rsidRPr="00F13A15">
        <w:rPr>
          <w:rFonts w:ascii="Arial" w:hAnsi="Arial" w:cs="Arial"/>
          <w:sz w:val="22"/>
          <w:szCs w:val="22"/>
        </w:rPr>
        <w:t xml:space="preserve"> been made to conduct a review and recommend new structures and staffing profiles for all professional service areas with a view to implementing all changes by the beginning of </w:t>
      </w:r>
      <w:r w:rsidR="004634DF">
        <w:rPr>
          <w:rFonts w:ascii="Arial" w:hAnsi="Arial" w:cs="Arial"/>
          <w:sz w:val="22"/>
          <w:szCs w:val="22"/>
        </w:rPr>
        <w:t xml:space="preserve">the </w:t>
      </w:r>
      <w:r w:rsidR="00904588" w:rsidRPr="00F13A15">
        <w:rPr>
          <w:rFonts w:ascii="Arial" w:hAnsi="Arial" w:cs="Arial"/>
          <w:sz w:val="22"/>
          <w:szCs w:val="22"/>
        </w:rPr>
        <w:t>2018/19</w:t>
      </w:r>
      <w:r w:rsidR="004634DF">
        <w:rPr>
          <w:rFonts w:ascii="Arial" w:hAnsi="Arial" w:cs="Arial"/>
          <w:sz w:val="22"/>
          <w:szCs w:val="22"/>
        </w:rPr>
        <w:t xml:space="preserve"> business year</w:t>
      </w:r>
      <w:r w:rsidR="00904588" w:rsidRPr="00F13A15">
        <w:rPr>
          <w:rFonts w:ascii="Arial" w:hAnsi="Arial" w:cs="Arial"/>
          <w:sz w:val="22"/>
          <w:szCs w:val="22"/>
        </w:rPr>
        <w:t>.</w:t>
      </w:r>
      <w:r w:rsidR="006D6F7B">
        <w:rPr>
          <w:rFonts w:ascii="Arial" w:hAnsi="Arial" w:cs="Arial"/>
          <w:sz w:val="22"/>
          <w:szCs w:val="22"/>
        </w:rPr>
        <w:t xml:space="preserve">  Specific reference was made to the need to ensure at least adequate provision of student counselling services.   </w:t>
      </w:r>
    </w:p>
    <w:p w14:paraId="0E8A8385" w14:textId="77777777" w:rsidR="00904588" w:rsidRPr="00F13A15" w:rsidRDefault="004634DF" w:rsidP="000C5DE9">
      <w:pPr>
        <w:spacing w:after="120" w:line="276" w:lineRule="auto"/>
        <w:ind w:left="1440"/>
        <w:jc w:val="both"/>
        <w:rPr>
          <w:rFonts w:ascii="Arial" w:hAnsi="Arial" w:cs="Arial"/>
          <w:sz w:val="22"/>
          <w:szCs w:val="22"/>
        </w:rPr>
      </w:pPr>
      <w:r>
        <w:rPr>
          <w:rFonts w:ascii="Arial" w:hAnsi="Arial" w:cs="Arial"/>
          <w:sz w:val="22"/>
          <w:szCs w:val="22"/>
        </w:rPr>
        <w:t>Similarly</w:t>
      </w:r>
      <w:r w:rsidR="001416D4">
        <w:rPr>
          <w:rFonts w:ascii="Arial" w:hAnsi="Arial" w:cs="Arial"/>
          <w:sz w:val="22"/>
          <w:szCs w:val="22"/>
        </w:rPr>
        <w:t>,</w:t>
      </w:r>
      <w:r>
        <w:rPr>
          <w:rFonts w:ascii="Arial" w:hAnsi="Arial" w:cs="Arial"/>
          <w:sz w:val="22"/>
          <w:szCs w:val="22"/>
        </w:rPr>
        <w:t xml:space="preserve"> t</w:t>
      </w:r>
      <w:r w:rsidR="00904588" w:rsidRPr="00F13A15">
        <w:rPr>
          <w:rFonts w:ascii="Arial" w:hAnsi="Arial" w:cs="Arial"/>
          <w:sz w:val="22"/>
          <w:szCs w:val="22"/>
        </w:rPr>
        <w:t xml:space="preserve">he development of the Strategic Plan required a review of structures and staffing across the organization. </w:t>
      </w:r>
      <w:r>
        <w:rPr>
          <w:rFonts w:ascii="Arial" w:hAnsi="Arial" w:cs="Arial"/>
          <w:sz w:val="22"/>
          <w:szCs w:val="22"/>
        </w:rPr>
        <w:t xml:space="preserve"> It was noted that t</w:t>
      </w:r>
      <w:r w:rsidR="00904588" w:rsidRPr="00F13A15">
        <w:rPr>
          <w:rFonts w:ascii="Arial" w:hAnsi="Arial" w:cs="Arial"/>
          <w:sz w:val="22"/>
          <w:szCs w:val="22"/>
        </w:rPr>
        <w:t xml:space="preserve">he timeline devised in </w:t>
      </w:r>
      <w:r w:rsidR="00C21BB0">
        <w:rPr>
          <w:rFonts w:ascii="Arial" w:hAnsi="Arial" w:cs="Arial"/>
          <w:sz w:val="22"/>
          <w:szCs w:val="22"/>
        </w:rPr>
        <w:t>A</w:t>
      </w:r>
      <w:r w:rsidR="00904588" w:rsidRPr="00F13A15">
        <w:rPr>
          <w:rFonts w:ascii="Arial" w:hAnsi="Arial" w:cs="Arial"/>
          <w:sz w:val="22"/>
          <w:szCs w:val="22"/>
        </w:rPr>
        <w:t xml:space="preserve">utumn 2016 relating to all major aspects of organizational change indicated that a review of enabling strategies would take place in 2017/18. </w:t>
      </w:r>
      <w:r w:rsidR="001416D4">
        <w:rPr>
          <w:rFonts w:ascii="Arial" w:hAnsi="Arial" w:cs="Arial"/>
          <w:sz w:val="22"/>
          <w:szCs w:val="22"/>
        </w:rPr>
        <w:t xml:space="preserve"> A</w:t>
      </w:r>
      <w:r w:rsidR="00904588" w:rsidRPr="00F13A15">
        <w:rPr>
          <w:rFonts w:ascii="Arial" w:hAnsi="Arial" w:cs="Arial"/>
          <w:sz w:val="22"/>
          <w:szCs w:val="22"/>
        </w:rPr>
        <w:t xml:space="preserve"> revised framework for the development and implementation of 15 enabling strategies ha</w:t>
      </w:r>
      <w:r w:rsidR="001416D4">
        <w:rPr>
          <w:rFonts w:ascii="Arial" w:hAnsi="Arial" w:cs="Arial"/>
          <w:sz w:val="22"/>
          <w:szCs w:val="22"/>
        </w:rPr>
        <w:t>d</w:t>
      </w:r>
      <w:r w:rsidR="00904588" w:rsidRPr="00F13A15">
        <w:rPr>
          <w:rFonts w:ascii="Arial" w:hAnsi="Arial" w:cs="Arial"/>
          <w:sz w:val="22"/>
          <w:szCs w:val="22"/>
        </w:rPr>
        <w:t xml:space="preserve"> been devised and agreed by Management Board and </w:t>
      </w:r>
      <w:r w:rsidR="001416D4">
        <w:rPr>
          <w:rFonts w:ascii="Arial" w:hAnsi="Arial" w:cs="Arial"/>
          <w:sz w:val="22"/>
          <w:szCs w:val="22"/>
        </w:rPr>
        <w:t xml:space="preserve">the Strategic Planning &amp; Performance Committee for submission to the Board of Governors in </w:t>
      </w:r>
      <w:r w:rsidR="005B23FD" w:rsidRPr="00F13A15">
        <w:rPr>
          <w:rFonts w:ascii="Arial" w:hAnsi="Arial" w:cs="Arial"/>
          <w:sz w:val="22"/>
          <w:szCs w:val="22"/>
        </w:rPr>
        <w:t>July 2018</w:t>
      </w:r>
      <w:r w:rsidR="001416D4">
        <w:rPr>
          <w:rFonts w:ascii="Arial" w:hAnsi="Arial" w:cs="Arial"/>
          <w:sz w:val="22"/>
          <w:szCs w:val="22"/>
        </w:rPr>
        <w:t xml:space="preserve"> for approval.</w:t>
      </w:r>
      <w:r w:rsidR="00904588" w:rsidRPr="00F13A15">
        <w:rPr>
          <w:rFonts w:ascii="Arial" w:hAnsi="Arial" w:cs="Arial"/>
          <w:sz w:val="22"/>
          <w:szCs w:val="22"/>
        </w:rPr>
        <w:t xml:space="preserve"> </w:t>
      </w:r>
    </w:p>
    <w:p w14:paraId="72E43C9C" w14:textId="77777777" w:rsidR="00904588" w:rsidRDefault="00904588" w:rsidP="004B690D">
      <w:pPr>
        <w:ind w:left="1440"/>
        <w:jc w:val="both"/>
        <w:rPr>
          <w:rFonts w:ascii="Arial" w:hAnsi="Arial" w:cs="Arial"/>
          <w:sz w:val="22"/>
          <w:szCs w:val="22"/>
        </w:rPr>
      </w:pPr>
    </w:p>
    <w:p w14:paraId="38F62ED3" w14:textId="77777777" w:rsidR="000C5DE9" w:rsidRPr="004A08E2" w:rsidRDefault="004A08E2" w:rsidP="004A08E2">
      <w:pPr>
        <w:spacing w:after="120" w:line="276" w:lineRule="auto"/>
        <w:ind w:left="1440"/>
        <w:jc w:val="both"/>
        <w:rPr>
          <w:rFonts w:ascii="Arial" w:hAnsi="Arial" w:cs="Arial"/>
          <w:sz w:val="22"/>
          <w:szCs w:val="22"/>
        </w:rPr>
      </w:pPr>
      <w:r>
        <w:rPr>
          <w:rFonts w:ascii="Arial" w:hAnsi="Arial" w:cs="Arial"/>
          <w:sz w:val="22"/>
          <w:szCs w:val="22"/>
        </w:rPr>
        <w:t xml:space="preserve">In further </w:t>
      </w:r>
      <w:r w:rsidR="000C5DE9" w:rsidRPr="004A08E2">
        <w:rPr>
          <w:rFonts w:ascii="Arial" w:hAnsi="Arial" w:cs="Arial"/>
          <w:sz w:val="22"/>
          <w:szCs w:val="22"/>
        </w:rPr>
        <w:t xml:space="preserve">support of the implementation of the Strategic Plan was the development of a programme of university-wide projects </w:t>
      </w:r>
      <w:r w:rsidR="006D6F7B">
        <w:rPr>
          <w:rFonts w:ascii="Arial" w:hAnsi="Arial" w:cs="Arial"/>
          <w:sz w:val="22"/>
          <w:szCs w:val="22"/>
        </w:rPr>
        <w:t xml:space="preserve">which were </w:t>
      </w:r>
      <w:r w:rsidR="000C5DE9" w:rsidRPr="004A08E2">
        <w:rPr>
          <w:rFonts w:ascii="Arial" w:hAnsi="Arial" w:cs="Arial"/>
          <w:sz w:val="22"/>
          <w:szCs w:val="22"/>
        </w:rPr>
        <w:t xml:space="preserve">derived from </w:t>
      </w:r>
      <w:r w:rsidR="006D6F7B">
        <w:rPr>
          <w:rFonts w:ascii="Arial" w:hAnsi="Arial" w:cs="Arial"/>
          <w:sz w:val="22"/>
          <w:szCs w:val="22"/>
        </w:rPr>
        <w:t xml:space="preserve">the Plan’s </w:t>
      </w:r>
      <w:r w:rsidR="000C5DE9" w:rsidRPr="004A08E2">
        <w:rPr>
          <w:rFonts w:ascii="Arial" w:hAnsi="Arial" w:cs="Arial"/>
          <w:sz w:val="22"/>
          <w:szCs w:val="22"/>
        </w:rPr>
        <w:t>Thematic Strategies</w:t>
      </w:r>
      <w:r w:rsidRPr="004A08E2">
        <w:rPr>
          <w:rFonts w:ascii="Arial" w:hAnsi="Arial" w:cs="Arial"/>
          <w:sz w:val="22"/>
          <w:szCs w:val="22"/>
        </w:rPr>
        <w:t xml:space="preserve"> and </w:t>
      </w:r>
      <w:r w:rsidR="006D6F7B">
        <w:rPr>
          <w:rFonts w:ascii="Arial" w:hAnsi="Arial" w:cs="Arial"/>
          <w:sz w:val="22"/>
          <w:szCs w:val="22"/>
        </w:rPr>
        <w:t xml:space="preserve">were </w:t>
      </w:r>
      <w:r w:rsidRPr="004A08E2">
        <w:rPr>
          <w:rFonts w:ascii="Arial" w:hAnsi="Arial" w:cs="Arial"/>
          <w:sz w:val="22"/>
          <w:szCs w:val="22"/>
        </w:rPr>
        <w:t xml:space="preserve">to be led by the members of the Vice-Chancellor’s Executive Group.  </w:t>
      </w:r>
      <w:r w:rsidR="000C5DE9" w:rsidRPr="004A08E2">
        <w:rPr>
          <w:rFonts w:ascii="Arial" w:hAnsi="Arial" w:cs="Arial"/>
          <w:sz w:val="22"/>
          <w:szCs w:val="22"/>
        </w:rPr>
        <w:t>Other projects that relate</w:t>
      </w:r>
      <w:r w:rsidRPr="004A08E2">
        <w:rPr>
          <w:rFonts w:ascii="Arial" w:hAnsi="Arial" w:cs="Arial"/>
          <w:sz w:val="22"/>
          <w:szCs w:val="22"/>
        </w:rPr>
        <w:t>d</w:t>
      </w:r>
      <w:r w:rsidR="000C5DE9" w:rsidRPr="004A08E2">
        <w:rPr>
          <w:rFonts w:ascii="Arial" w:hAnsi="Arial" w:cs="Arial"/>
          <w:sz w:val="22"/>
          <w:szCs w:val="22"/>
        </w:rPr>
        <w:t xml:space="preserve"> to specific Schools or Professional Services strategies and remits </w:t>
      </w:r>
      <w:r w:rsidRPr="004A08E2">
        <w:rPr>
          <w:rFonts w:ascii="Arial" w:hAnsi="Arial" w:cs="Arial"/>
          <w:sz w:val="22"/>
          <w:szCs w:val="22"/>
        </w:rPr>
        <w:t xml:space="preserve">were to be </w:t>
      </w:r>
      <w:r w:rsidR="000C5DE9" w:rsidRPr="004A08E2">
        <w:rPr>
          <w:rFonts w:ascii="Arial" w:hAnsi="Arial" w:cs="Arial"/>
          <w:sz w:val="22"/>
          <w:szCs w:val="22"/>
        </w:rPr>
        <w:t xml:space="preserve">led by a named Dean or Director of Professional Services. </w:t>
      </w:r>
      <w:r w:rsidR="006D6F7B">
        <w:rPr>
          <w:rFonts w:ascii="Arial" w:hAnsi="Arial" w:cs="Arial"/>
          <w:sz w:val="22"/>
          <w:szCs w:val="22"/>
        </w:rPr>
        <w:t xml:space="preserve"> </w:t>
      </w:r>
      <w:r>
        <w:rPr>
          <w:rFonts w:ascii="Arial" w:hAnsi="Arial" w:cs="Arial"/>
          <w:sz w:val="22"/>
          <w:szCs w:val="22"/>
        </w:rPr>
        <w:t>Progress</w:t>
      </w:r>
      <w:r w:rsidR="006D6F7B">
        <w:rPr>
          <w:rFonts w:ascii="Arial" w:hAnsi="Arial" w:cs="Arial"/>
          <w:sz w:val="22"/>
          <w:szCs w:val="22"/>
        </w:rPr>
        <w:t xml:space="preserve"> was to be reported periodically.   </w:t>
      </w:r>
    </w:p>
    <w:p w14:paraId="576F1BC2" w14:textId="77777777" w:rsidR="000C5DE9" w:rsidRPr="00F13A15" w:rsidRDefault="000C5DE9" w:rsidP="004B690D">
      <w:pPr>
        <w:ind w:left="1440"/>
        <w:jc w:val="both"/>
        <w:rPr>
          <w:rFonts w:ascii="Arial" w:hAnsi="Arial" w:cs="Arial"/>
          <w:sz w:val="22"/>
          <w:szCs w:val="22"/>
        </w:rPr>
      </w:pPr>
    </w:p>
    <w:p w14:paraId="5C88C9C6" w14:textId="77777777" w:rsidR="005B23FD" w:rsidRPr="00F13A15" w:rsidRDefault="001416D4" w:rsidP="001416D4">
      <w:pPr>
        <w:spacing w:after="120" w:line="276" w:lineRule="auto"/>
        <w:ind w:left="1440"/>
        <w:jc w:val="both"/>
        <w:rPr>
          <w:rFonts w:ascii="Arial" w:hAnsi="Arial" w:cs="Arial"/>
          <w:sz w:val="22"/>
          <w:szCs w:val="22"/>
        </w:rPr>
      </w:pPr>
      <w:r>
        <w:rPr>
          <w:rFonts w:ascii="Arial" w:hAnsi="Arial" w:cs="Arial"/>
          <w:sz w:val="22"/>
          <w:szCs w:val="22"/>
        </w:rPr>
        <w:t>The meeting noted the introduction of a new</w:t>
      </w:r>
      <w:r w:rsidR="005B23FD" w:rsidRPr="00F13A15">
        <w:rPr>
          <w:rFonts w:ascii="Arial" w:hAnsi="Arial" w:cs="Arial"/>
          <w:sz w:val="22"/>
          <w:szCs w:val="22"/>
        </w:rPr>
        <w:t xml:space="preserve"> ‘Leaders’ Exchange’ forum </w:t>
      </w:r>
      <w:r>
        <w:rPr>
          <w:rFonts w:ascii="Arial" w:hAnsi="Arial" w:cs="Arial"/>
          <w:sz w:val="22"/>
          <w:szCs w:val="22"/>
        </w:rPr>
        <w:t xml:space="preserve">during the Spring Term 2018 to </w:t>
      </w:r>
      <w:r w:rsidR="005B23FD" w:rsidRPr="00F13A15">
        <w:rPr>
          <w:rFonts w:ascii="Arial" w:hAnsi="Arial" w:cs="Arial"/>
          <w:sz w:val="22"/>
          <w:szCs w:val="22"/>
        </w:rPr>
        <w:t>act as a leadership development forum, networking opportunity and information sharing arena</w:t>
      </w:r>
      <w:r>
        <w:rPr>
          <w:rFonts w:ascii="Arial" w:hAnsi="Arial" w:cs="Arial"/>
          <w:sz w:val="22"/>
          <w:szCs w:val="22"/>
        </w:rPr>
        <w:t xml:space="preserve"> for some </w:t>
      </w:r>
      <w:r w:rsidRPr="00F13A15">
        <w:rPr>
          <w:rFonts w:ascii="Arial" w:hAnsi="Arial" w:cs="Arial"/>
          <w:sz w:val="22"/>
          <w:szCs w:val="22"/>
        </w:rPr>
        <w:t>60</w:t>
      </w:r>
      <w:r>
        <w:rPr>
          <w:rFonts w:ascii="Arial" w:hAnsi="Arial" w:cs="Arial"/>
          <w:sz w:val="22"/>
          <w:szCs w:val="22"/>
        </w:rPr>
        <w:t xml:space="preserve"> managers. </w:t>
      </w:r>
      <w:r w:rsidR="005B23FD" w:rsidRPr="00F13A15">
        <w:rPr>
          <w:rFonts w:ascii="Arial" w:hAnsi="Arial" w:cs="Arial"/>
          <w:sz w:val="22"/>
          <w:szCs w:val="22"/>
        </w:rPr>
        <w:t xml:space="preserve"> </w:t>
      </w:r>
      <w:r w:rsidR="00C21BB0">
        <w:rPr>
          <w:rFonts w:ascii="Arial" w:hAnsi="Arial" w:cs="Arial"/>
          <w:sz w:val="22"/>
          <w:szCs w:val="22"/>
        </w:rPr>
        <w:t xml:space="preserve">The forum would </w:t>
      </w:r>
      <w:r w:rsidR="005B23FD" w:rsidRPr="00F13A15">
        <w:rPr>
          <w:rFonts w:ascii="Arial" w:hAnsi="Arial" w:cs="Arial"/>
          <w:sz w:val="22"/>
          <w:szCs w:val="22"/>
        </w:rPr>
        <w:t>address the development of the four values and four behaviours identified in the Strategic Plan and create the conditions necessary to achieve the measures of success outlined in the Plan</w:t>
      </w:r>
      <w:r>
        <w:rPr>
          <w:rFonts w:ascii="Arial" w:hAnsi="Arial" w:cs="Arial"/>
          <w:sz w:val="22"/>
          <w:szCs w:val="22"/>
        </w:rPr>
        <w:t xml:space="preserve"> and enhance succession planning activity.  Details </w:t>
      </w:r>
      <w:r w:rsidRPr="00F13A15">
        <w:rPr>
          <w:rFonts w:ascii="Arial" w:hAnsi="Arial" w:cs="Arial"/>
          <w:sz w:val="22"/>
          <w:szCs w:val="22"/>
        </w:rPr>
        <w:t xml:space="preserve">of the outcomes of each </w:t>
      </w:r>
      <w:r>
        <w:rPr>
          <w:rFonts w:ascii="Arial" w:hAnsi="Arial" w:cs="Arial"/>
          <w:sz w:val="22"/>
          <w:szCs w:val="22"/>
        </w:rPr>
        <w:t xml:space="preserve">forum were to be </w:t>
      </w:r>
      <w:r w:rsidRPr="00F13A15">
        <w:rPr>
          <w:rFonts w:ascii="Arial" w:hAnsi="Arial" w:cs="Arial"/>
          <w:sz w:val="22"/>
          <w:szCs w:val="22"/>
        </w:rPr>
        <w:t xml:space="preserve">reported to </w:t>
      </w:r>
      <w:r w:rsidR="005B23FD" w:rsidRPr="00F13A15">
        <w:rPr>
          <w:rFonts w:ascii="Arial" w:hAnsi="Arial" w:cs="Arial"/>
          <w:sz w:val="22"/>
          <w:szCs w:val="22"/>
        </w:rPr>
        <w:t>monthly Staff Meetings</w:t>
      </w:r>
      <w:r w:rsidR="000C5DE9">
        <w:rPr>
          <w:rFonts w:ascii="Arial" w:hAnsi="Arial" w:cs="Arial"/>
          <w:sz w:val="22"/>
          <w:szCs w:val="22"/>
        </w:rPr>
        <w:t xml:space="preserve">.  </w:t>
      </w:r>
      <w:r w:rsidR="005B23FD" w:rsidRPr="00F13A15">
        <w:rPr>
          <w:rFonts w:ascii="Arial" w:hAnsi="Arial" w:cs="Arial"/>
          <w:sz w:val="22"/>
          <w:szCs w:val="22"/>
        </w:rPr>
        <w:t xml:space="preserve"> </w:t>
      </w:r>
    </w:p>
    <w:p w14:paraId="06B1AB24" w14:textId="77777777" w:rsidR="0084308B" w:rsidRPr="00EF0B00" w:rsidRDefault="00E61E83" w:rsidP="0084308B">
      <w:pPr>
        <w:tabs>
          <w:tab w:val="left" w:pos="993"/>
        </w:tabs>
        <w:spacing w:line="276" w:lineRule="auto"/>
        <w:rPr>
          <w:rFonts w:ascii="Arial" w:hAnsi="Arial" w:cs="Arial"/>
          <w:sz w:val="22"/>
          <w:szCs w:val="22"/>
        </w:rPr>
      </w:pPr>
      <w:r w:rsidRPr="00EF0B00">
        <w:rPr>
          <w:rFonts w:ascii="Arial" w:hAnsi="Arial" w:cs="Arial"/>
          <w:sz w:val="22"/>
          <w:szCs w:val="22"/>
        </w:rPr>
        <w:tab/>
      </w:r>
      <w:r w:rsidRPr="00EF0B00">
        <w:rPr>
          <w:rFonts w:ascii="Arial" w:hAnsi="Arial" w:cs="Arial"/>
          <w:sz w:val="22"/>
          <w:szCs w:val="22"/>
        </w:rPr>
        <w:tab/>
      </w:r>
      <w:r w:rsidR="0084308B" w:rsidRPr="00EF0B00">
        <w:rPr>
          <w:rFonts w:ascii="Arial" w:hAnsi="Arial" w:cs="Arial"/>
          <w:b/>
          <w:sz w:val="22"/>
          <w:szCs w:val="22"/>
          <w:u w:val="single"/>
        </w:rPr>
        <w:t>Re</w:t>
      </w:r>
      <w:r w:rsidR="004B690D">
        <w:rPr>
          <w:rFonts w:ascii="Arial" w:hAnsi="Arial" w:cs="Arial"/>
          <w:b/>
          <w:sz w:val="22"/>
          <w:szCs w:val="22"/>
          <w:u w:val="single"/>
        </w:rPr>
        <w:t>solved</w:t>
      </w:r>
      <w:r w:rsidRPr="00EF0B00">
        <w:rPr>
          <w:rFonts w:ascii="Arial" w:hAnsi="Arial" w:cs="Arial"/>
          <w:sz w:val="22"/>
          <w:szCs w:val="22"/>
        </w:rPr>
        <w:t xml:space="preserve"> </w:t>
      </w:r>
      <w:r w:rsidR="0084308B" w:rsidRPr="00EF0B00">
        <w:rPr>
          <w:rFonts w:ascii="Arial" w:hAnsi="Arial" w:cs="Arial"/>
          <w:sz w:val="22"/>
          <w:szCs w:val="22"/>
        </w:rPr>
        <w:t>that th</w:t>
      </w:r>
      <w:r w:rsidR="004B690D">
        <w:rPr>
          <w:rFonts w:ascii="Arial" w:hAnsi="Arial" w:cs="Arial"/>
          <w:sz w:val="22"/>
          <w:szCs w:val="22"/>
        </w:rPr>
        <w:t xml:space="preserve">e </w:t>
      </w:r>
      <w:r w:rsidR="0084308B" w:rsidRPr="00EF0B00">
        <w:rPr>
          <w:rFonts w:ascii="Arial" w:hAnsi="Arial" w:cs="Arial"/>
          <w:sz w:val="22"/>
          <w:szCs w:val="22"/>
        </w:rPr>
        <w:t xml:space="preserve">report </w:t>
      </w:r>
      <w:r w:rsidR="004B690D">
        <w:rPr>
          <w:rFonts w:ascii="Arial" w:hAnsi="Arial" w:cs="Arial"/>
          <w:sz w:val="22"/>
          <w:szCs w:val="22"/>
        </w:rPr>
        <w:t>be</w:t>
      </w:r>
      <w:r w:rsidR="0084308B" w:rsidRPr="00EF0B00">
        <w:rPr>
          <w:rFonts w:ascii="Arial" w:hAnsi="Arial" w:cs="Arial"/>
          <w:sz w:val="22"/>
          <w:szCs w:val="22"/>
        </w:rPr>
        <w:t xml:space="preserve"> noted.</w:t>
      </w:r>
    </w:p>
    <w:p w14:paraId="68FF415E" w14:textId="77777777" w:rsidR="0084308B" w:rsidRDefault="0084308B" w:rsidP="00BF145A">
      <w:pPr>
        <w:rPr>
          <w:rFonts w:ascii="Arial" w:hAnsi="Arial" w:cs="Arial"/>
          <w:i/>
          <w:iCs/>
          <w:sz w:val="22"/>
          <w:szCs w:val="22"/>
        </w:rPr>
      </w:pPr>
    </w:p>
    <w:p w14:paraId="237BA351" w14:textId="77777777" w:rsidR="009D430E" w:rsidRPr="001A55AB" w:rsidRDefault="00BF145A" w:rsidP="00C21BB0">
      <w:pPr>
        <w:tabs>
          <w:tab w:val="left" w:pos="5130"/>
        </w:tabs>
        <w:ind w:left="1418" w:hanging="709"/>
        <w:jc w:val="both"/>
        <w:rPr>
          <w:rFonts w:ascii="Arial" w:hAnsi="Arial" w:cs="Arial"/>
          <w:sz w:val="22"/>
          <w:szCs w:val="22"/>
        </w:rPr>
      </w:pPr>
      <w:r>
        <w:rPr>
          <w:rFonts w:ascii="Arial" w:hAnsi="Arial" w:cs="Arial"/>
          <w:bCs/>
          <w:sz w:val="22"/>
          <w:szCs w:val="22"/>
        </w:rPr>
        <w:t>.3</w:t>
      </w:r>
      <w:r>
        <w:rPr>
          <w:rFonts w:ascii="Arial" w:hAnsi="Arial" w:cs="Arial"/>
          <w:b/>
          <w:bCs/>
          <w:sz w:val="22"/>
          <w:szCs w:val="22"/>
        </w:rPr>
        <w:tab/>
      </w:r>
      <w:r w:rsidR="00115F23" w:rsidRPr="001A55AB">
        <w:rPr>
          <w:rFonts w:ascii="Arial" w:hAnsi="Arial" w:cs="Arial"/>
          <w:bCs/>
          <w:sz w:val="22"/>
          <w:szCs w:val="22"/>
          <w:u w:val="single"/>
        </w:rPr>
        <w:t>Report of</w:t>
      </w:r>
      <w:r w:rsidR="00115F23" w:rsidRPr="001A55AB">
        <w:rPr>
          <w:rFonts w:ascii="Arial" w:hAnsi="Arial" w:cs="Arial"/>
          <w:b/>
          <w:bCs/>
          <w:sz w:val="22"/>
          <w:szCs w:val="22"/>
          <w:u w:val="single"/>
        </w:rPr>
        <w:t xml:space="preserve"> </w:t>
      </w:r>
      <w:r w:rsidR="00C21BB0">
        <w:rPr>
          <w:rFonts w:ascii="Arial" w:hAnsi="Arial" w:cs="Arial"/>
          <w:bCs/>
          <w:sz w:val="22"/>
          <w:szCs w:val="22"/>
          <w:u w:val="single"/>
        </w:rPr>
        <w:t xml:space="preserve">the </w:t>
      </w:r>
      <w:r w:rsidRPr="001A55AB">
        <w:rPr>
          <w:rFonts w:ascii="Arial" w:hAnsi="Arial" w:cs="Arial"/>
          <w:bCs/>
          <w:sz w:val="22"/>
          <w:szCs w:val="22"/>
          <w:u w:val="single"/>
        </w:rPr>
        <w:t>Students’ Union President</w:t>
      </w:r>
      <w:r w:rsidR="007B2FC2" w:rsidRPr="001A55AB">
        <w:rPr>
          <w:rFonts w:ascii="Arial" w:hAnsi="Arial" w:cs="Arial"/>
          <w:bCs/>
          <w:sz w:val="22"/>
          <w:szCs w:val="22"/>
          <w:u w:val="single"/>
        </w:rPr>
        <w:t xml:space="preserve"> </w:t>
      </w:r>
      <w:r w:rsidR="00454DBD" w:rsidRPr="001A55AB">
        <w:rPr>
          <w:rFonts w:ascii="Arial" w:hAnsi="Arial" w:cs="Arial"/>
          <w:bCs/>
          <w:sz w:val="22"/>
          <w:szCs w:val="22"/>
          <w:u w:val="single"/>
        </w:rPr>
        <w:t>(</w:t>
      </w:r>
      <w:r w:rsidR="00432E32" w:rsidRPr="001A55AB">
        <w:rPr>
          <w:rFonts w:ascii="Arial" w:hAnsi="Arial" w:cs="Arial"/>
          <w:bCs/>
          <w:sz w:val="22"/>
          <w:szCs w:val="22"/>
          <w:u w:val="single"/>
        </w:rPr>
        <w:t xml:space="preserve">including the Annual </w:t>
      </w:r>
      <w:r w:rsidR="009D430E" w:rsidRPr="001A55AB">
        <w:rPr>
          <w:rFonts w:ascii="Arial" w:hAnsi="Arial" w:cs="Arial"/>
          <w:sz w:val="22"/>
          <w:szCs w:val="22"/>
          <w:u w:val="single"/>
        </w:rPr>
        <w:t>Audit</w:t>
      </w:r>
      <w:r w:rsidR="00795AC1" w:rsidRPr="001A55AB">
        <w:rPr>
          <w:rFonts w:ascii="Arial" w:hAnsi="Arial" w:cs="Arial"/>
          <w:sz w:val="22"/>
          <w:szCs w:val="22"/>
          <w:u w:val="single"/>
        </w:rPr>
        <w:t>ed</w:t>
      </w:r>
      <w:r w:rsidR="00186634" w:rsidRPr="001A55AB">
        <w:rPr>
          <w:rFonts w:ascii="Arial" w:hAnsi="Arial" w:cs="Arial"/>
          <w:sz w:val="22"/>
          <w:szCs w:val="22"/>
          <w:u w:val="single"/>
        </w:rPr>
        <w:t xml:space="preserve"> Accounts 2016</w:t>
      </w:r>
      <w:r w:rsidR="009D430E" w:rsidRPr="001A55AB">
        <w:rPr>
          <w:rFonts w:ascii="Arial" w:hAnsi="Arial" w:cs="Arial"/>
          <w:sz w:val="22"/>
          <w:szCs w:val="22"/>
          <w:u w:val="single"/>
        </w:rPr>
        <w:t>/1</w:t>
      </w:r>
      <w:r w:rsidR="00186634" w:rsidRPr="001A55AB">
        <w:rPr>
          <w:rFonts w:ascii="Arial" w:hAnsi="Arial" w:cs="Arial"/>
          <w:sz w:val="22"/>
          <w:szCs w:val="22"/>
          <w:u w:val="single"/>
        </w:rPr>
        <w:t>7</w:t>
      </w:r>
      <w:r w:rsidR="00454DBD" w:rsidRPr="001A55AB">
        <w:rPr>
          <w:rFonts w:ascii="Arial" w:hAnsi="Arial" w:cs="Arial"/>
          <w:sz w:val="22"/>
          <w:szCs w:val="22"/>
          <w:u w:val="single"/>
        </w:rPr>
        <w:t>)</w:t>
      </w:r>
      <w:r w:rsidR="00454DBD" w:rsidRPr="001A55AB">
        <w:rPr>
          <w:rFonts w:ascii="Arial" w:hAnsi="Arial" w:cs="Arial"/>
          <w:sz w:val="22"/>
          <w:szCs w:val="22"/>
        </w:rPr>
        <w:t xml:space="preserve"> </w:t>
      </w:r>
    </w:p>
    <w:p w14:paraId="5935310B" w14:textId="77777777" w:rsidR="00C57781" w:rsidRPr="001A55AB" w:rsidRDefault="00C57781" w:rsidP="00C57781">
      <w:pPr>
        <w:ind w:firstLine="720"/>
        <w:jc w:val="both"/>
        <w:rPr>
          <w:rFonts w:ascii="Arial" w:hAnsi="Arial" w:cs="Arial"/>
          <w:b/>
          <w:sz w:val="22"/>
          <w:szCs w:val="22"/>
        </w:rPr>
      </w:pPr>
    </w:p>
    <w:p w14:paraId="68A74BEF" w14:textId="77777777" w:rsidR="00894D4A" w:rsidRDefault="00BC36A5" w:rsidP="00EF0B00">
      <w:pPr>
        <w:ind w:left="1440" w:hanging="22"/>
        <w:jc w:val="both"/>
        <w:rPr>
          <w:rFonts w:ascii="Arial" w:hAnsi="Arial" w:cs="Arial"/>
          <w:sz w:val="22"/>
          <w:szCs w:val="22"/>
        </w:rPr>
      </w:pPr>
      <w:r>
        <w:rPr>
          <w:rFonts w:ascii="Arial" w:hAnsi="Arial" w:cs="Arial"/>
          <w:sz w:val="22"/>
          <w:szCs w:val="22"/>
        </w:rPr>
        <w:t xml:space="preserve">The report by the President of the Students’ Union </w:t>
      </w:r>
      <w:r w:rsidR="00C57781" w:rsidRPr="001A55AB">
        <w:rPr>
          <w:rFonts w:ascii="Arial" w:hAnsi="Arial" w:cs="Arial"/>
          <w:sz w:val="22"/>
          <w:szCs w:val="22"/>
        </w:rPr>
        <w:t>provide</w:t>
      </w:r>
      <w:r>
        <w:rPr>
          <w:rFonts w:ascii="Arial" w:hAnsi="Arial" w:cs="Arial"/>
          <w:sz w:val="22"/>
          <w:szCs w:val="22"/>
        </w:rPr>
        <w:t>d</w:t>
      </w:r>
      <w:r w:rsidR="00C57781" w:rsidRPr="001A55AB">
        <w:rPr>
          <w:rFonts w:ascii="Arial" w:hAnsi="Arial" w:cs="Arial"/>
          <w:sz w:val="22"/>
          <w:szCs w:val="22"/>
        </w:rPr>
        <w:t xml:space="preserve"> an update on the activity of the Students</w:t>
      </w:r>
      <w:r w:rsidR="00F423B1">
        <w:rPr>
          <w:rFonts w:ascii="Arial" w:hAnsi="Arial" w:cs="Arial"/>
          <w:sz w:val="22"/>
          <w:szCs w:val="22"/>
        </w:rPr>
        <w:t>’</w:t>
      </w:r>
      <w:r w:rsidR="00C57781" w:rsidRPr="001A55AB">
        <w:rPr>
          <w:rFonts w:ascii="Arial" w:hAnsi="Arial" w:cs="Arial"/>
          <w:sz w:val="22"/>
          <w:szCs w:val="22"/>
        </w:rPr>
        <w:t xml:space="preserve"> Union since the last meeting</w:t>
      </w:r>
      <w:r>
        <w:rPr>
          <w:rFonts w:ascii="Arial" w:hAnsi="Arial" w:cs="Arial"/>
          <w:sz w:val="22"/>
          <w:szCs w:val="22"/>
        </w:rPr>
        <w:t xml:space="preserve">.  </w:t>
      </w:r>
    </w:p>
    <w:p w14:paraId="751900F7" w14:textId="77777777" w:rsidR="00894D4A" w:rsidRDefault="00894D4A" w:rsidP="00EF0B00">
      <w:pPr>
        <w:ind w:left="1440" w:hanging="22"/>
        <w:jc w:val="both"/>
        <w:rPr>
          <w:rFonts w:ascii="Arial" w:hAnsi="Arial" w:cs="Arial"/>
          <w:sz w:val="22"/>
          <w:szCs w:val="22"/>
        </w:rPr>
      </w:pPr>
    </w:p>
    <w:p w14:paraId="5B46E835" w14:textId="77777777" w:rsidR="00C57781" w:rsidRPr="001A55AB" w:rsidRDefault="00894D4A" w:rsidP="00EF0B00">
      <w:pPr>
        <w:ind w:left="1440" w:hanging="22"/>
        <w:jc w:val="both"/>
        <w:rPr>
          <w:rFonts w:ascii="Arial" w:hAnsi="Arial" w:cs="Arial"/>
          <w:sz w:val="22"/>
          <w:szCs w:val="22"/>
        </w:rPr>
      </w:pPr>
      <w:r>
        <w:rPr>
          <w:rFonts w:ascii="Arial" w:hAnsi="Arial" w:cs="Arial"/>
          <w:sz w:val="22"/>
          <w:szCs w:val="22"/>
        </w:rPr>
        <w:lastRenderedPageBreak/>
        <w:t>The report presented the Students</w:t>
      </w:r>
      <w:r w:rsidR="00C21BB0">
        <w:rPr>
          <w:rFonts w:ascii="Arial" w:hAnsi="Arial" w:cs="Arial"/>
          <w:sz w:val="22"/>
          <w:szCs w:val="22"/>
        </w:rPr>
        <w:t>’</w:t>
      </w:r>
      <w:r>
        <w:rPr>
          <w:rFonts w:ascii="Arial" w:hAnsi="Arial" w:cs="Arial"/>
          <w:sz w:val="22"/>
          <w:szCs w:val="22"/>
        </w:rPr>
        <w:t xml:space="preserve"> Union’s Audited Accounts for 2016/17 as presented to and endorsed by the Resources Committee on 14 November 2017.  The Accounts showed a net surplus of £78,573.   </w:t>
      </w:r>
    </w:p>
    <w:p w14:paraId="4A47296C" w14:textId="77777777" w:rsidR="00C57781" w:rsidRPr="001A55AB" w:rsidRDefault="00C57781" w:rsidP="00C57781">
      <w:pPr>
        <w:ind w:left="1440" w:hanging="720"/>
        <w:jc w:val="both"/>
        <w:rPr>
          <w:rFonts w:ascii="Arial" w:hAnsi="Arial" w:cs="Arial"/>
          <w:sz w:val="22"/>
          <w:szCs w:val="22"/>
        </w:rPr>
      </w:pPr>
    </w:p>
    <w:p w14:paraId="270CEADA" w14:textId="77777777" w:rsidR="00EF0B00" w:rsidRPr="001A55AB" w:rsidRDefault="00EF0B00" w:rsidP="00894D4A">
      <w:pPr>
        <w:ind w:left="1440" w:hanging="720"/>
        <w:jc w:val="both"/>
        <w:rPr>
          <w:rFonts w:ascii="Arial" w:hAnsi="Arial" w:cs="Arial"/>
          <w:sz w:val="22"/>
          <w:szCs w:val="22"/>
        </w:rPr>
      </w:pPr>
      <w:r w:rsidRPr="001A55AB">
        <w:rPr>
          <w:rFonts w:ascii="Arial" w:hAnsi="Arial" w:cs="Arial"/>
          <w:sz w:val="22"/>
          <w:szCs w:val="22"/>
        </w:rPr>
        <w:tab/>
      </w:r>
      <w:r w:rsidR="00894D4A">
        <w:rPr>
          <w:rFonts w:ascii="Arial" w:hAnsi="Arial" w:cs="Arial"/>
          <w:sz w:val="22"/>
          <w:szCs w:val="22"/>
        </w:rPr>
        <w:t xml:space="preserve">Other items reported were achievement of the </w:t>
      </w:r>
      <w:r w:rsidRPr="001A55AB">
        <w:rPr>
          <w:rFonts w:ascii="Arial" w:hAnsi="Arial" w:cs="Arial"/>
          <w:sz w:val="22"/>
          <w:szCs w:val="22"/>
        </w:rPr>
        <w:t>Social Enterprise Mark</w:t>
      </w:r>
      <w:r w:rsidR="00C21BB0">
        <w:rPr>
          <w:rFonts w:ascii="Arial" w:hAnsi="Arial" w:cs="Arial"/>
          <w:sz w:val="22"/>
          <w:szCs w:val="22"/>
        </w:rPr>
        <w:t xml:space="preserve"> (</w:t>
      </w:r>
      <w:r w:rsidR="00894D4A">
        <w:rPr>
          <w:rFonts w:ascii="Arial" w:hAnsi="Arial" w:cs="Arial"/>
          <w:sz w:val="22"/>
          <w:szCs w:val="22"/>
        </w:rPr>
        <w:t>the first such award to a Students’ Union in the UK</w:t>
      </w:r>
      <w:r w:rsidR="00C21BB0">
        <w:rPr>
          <w:rFonts w:ascii="Arial" w:hAnsi="Arial" w:cs="Arial"/>
          <w:sz w:val="22"/>
          <w:szCs w:val="22"/>
        </w:rPr>
        <w:t>)</w:t>
      </w:r>
      <w:r w:rsidR="00894D4A">
        <w:rPr>
          <w:rFonts w:ascii="Arial" w:hAnsi="Arial" w:cs="Arial"/>
          <w:sz w:val="22"/>
          <w:szCs w:val="22"/>
        </w:rPr>
        <w:t>, details of visits to international p</w:t>
      </w:r>
      <w:r w:rsidRPr="001A55AB">
        <w:rPr>
          <w:rFonts w:ascii="Arial" w:hAnsi="Arial" w:cs="Arial"/>
          <w:sz w:val="22"/>
          <w:szCs w:val="22"/>
        </w:rPr>
        <w:t xml:space="preserve">artner </w:t>
      </w:r>
      <w:r w:rsidR="00894D4A">
        <w:rPr>
          <w:rFonts w:ascii="Arial" w:hAnsi="Arial" w:cs="Arial"/>
          <w:sz w:val="22"/>
          <w:szCs w:val="22"/>
        </w:rPr>
        <w:t xml:space="preserve">institutions and </w:t>
      </w:r>
      <w:r w:rsidR="00C21BB0">
        <w:rPr>
          <w:rFonts w:ascii="Arial" w:hAnsi="Arial" w:cs="Arial"/>
          <w:sz w:val="22"/>
          <w:szCs w:val="22"/>
        </w:rPr>
        <w:t xml:space="preserve">of </w:t>
      </w:r>
      <w:r w:rsidR="00894D4A">
        <w:rPr>
          <w:rFonts w:ascii="Arial" w:hAnsi="Arial" w:cs="Arial"/>
          <w:sz w:val="22"/>
          <w:szCs w:val="22"/>
        </w:rPr>
        <w:t>i</w:t>
      </w:r>
      <w:r w:rsidRPr="001A55AB">
        <w:rPr>
          <w:rFonts w:ascii="Arial" w:hAnsi="Arial" w:cs="Arial"/>
          <w:sz w:val="22"/>
          <w:szCs w:val="22"/>
        </w:rPr>
        <w:t xml:space="preserve">nternational </w:t>
      </w:r>
      <w:r w:rsidR="00894D4A">
        <w:rPr>
          <w:rFonts w:ascii="Arial" w:hAnsi="Arial" w:cs="Arial"/>
          <w:sz w:val="22"/>
          <w:szCs w:val="22"/>
        </w:rPr>
        <w:t>e</w:t>
      </w:r>
      <w:r w:rsidRPr="001A55AB">
        <w:rPr>
          <w:rFonts w:ascii="Arial" w:hAnsi="Arial" w:cs="Arial"/>
          <w:sz w:val="22"/>
          <w:szCs w:val="22"/>
        </w:rPr>
        <w:t>ngagement</w:t>
      </w:r>
      <w:r w:rsidR="00C21BB0">
        <w:rPr>
          <w:rFonts w:ascii="Arial" w:hAnsi="Arial" w:cs="Arial"/>
          <w:sz w:val="22"/>
          <w:szCs w:val="22"/>
        </w:rPr>
        <w:t xml:space="preserve">, </w:t>
      </w:r>
      <w:r w:rsidR="00894D4A">
        <w:rPr>
          <w:rFonts w:ascii="Arial" w:hAnsi="Arial" w:cs="Arial"/>
          <w:sz w:val="22"/>
          <w:szCs w:val="22"/>
        </w:rPr>
        <w:t xml:space="preserve">and the launch during November 2017 of the </w:t>
      </w:r>
      <w:r w:rsidRPr="001A55AB">
        <w:rPr>
          <w:rFonts w:ascii="Arial" w:hAnsi="Arial" w:cs="Arial"/>
          <w:sz w:val="22"/>
          <w:szCs w:val="22"/>
        </w:rPr>
        <w:t>Tell US</w:t>
      </w:r>
      <w:r w:rsidR="003A0AB7">
        <w:rPr>
          <w:rFonts w:ascii="Arial" w:hAnsi="Arial" w:cs="Arial"/>
          <w:sz w:val="22"/>
          <w:szCs w:val="22"/>
        </w:rPr>
        <w:t xml:space="preserve"> campaign, an initiative to provide students with an additional opportunity to provide ideas on improvements to the student experience. </w:t>
      </w:r>
      <w:r w:rsidRPr="001A55AB">
        <w:rPr>
          <w:rFonts w:ascii="Arial" w:hAnsi="Arial" w:cs="Arial"/>
          <w:sz w:val="22"/>
          <w:szCs w:val="22"/>
        </w:rPr>
        <w:tab/>
      </w:r>
    </w:p>
    <w:p w14:paraId="359A8623" w14:textId="77777777" w:rsidR="00EF0B00" w:rsidRPr="001A55AB" w:rsidRDefault="00EF0B00" w:rsidP="00C57781">
      <w:pPr>
        <w:ind w:left="1440" w:hanging="720"/>
        <w:jc w:val="both"/>
        <w:rPr>
          <w:rFonts w:ascii="Arial" w:hAnsi="Arial" w:cs="Arial"/>
          <w:sz w:val="22"/>
          <w:szCs w:val="22"/>
        </w:rPr>
      </w:pPr>
    </w:p>
    <w:p w14:paraId="0418B77F" w14:textId="77777777" w:rsidR="003A0AB7" w:rsidRDefault="00C57781" w:rsidP="00C57781">
      <w:pPr>
        <w:ind w:firstLine="720"/>
        <w:jc w:val="both"/>
        <w:rPr>
          <w:rFonts w:ascii="Arial" w:hAnsi="Arial" w:cs="Arial"/>
          <w:sz w:val="22"/>
          <w:szCs w:val="22"/>
        </w:rPr>
      </w:pPr>
      <w:r w:rsidRPr="001A55AB">
        <w:rPr>
          <w:rFonts w:ascii="Arial" w:hAnsi="Arial" w:cs="Arial"/>
          <w:sz w:val="22"/>
          <w:szCs w:val="22"/>
        </w:rPr>
        <w:tab/>
      </w:r>
      <w:r w:rsidR="00EF0B00" w:rsidRPr="001A55AB">
        <w:rPr>
          <w:rFonts w:ascii="Arial" w:hAnsi="Arial" w:cs="Arial"/>
          <w:b/>
          <w:sz w:val="22"/>
          <w:szCs w:val="22"/>
          <w:u w:val="single"/>
        </w:rPr>
        <w:t>Re</w:t>
      </w:r>
      <w:r w:rsidR="003A0AB7">
        <w:rPr>
          <w:rFonts w:ascii="Arial" w:hAnsi="Arial" w:cs="Arial"/>
          <w:b/>
          <w:sz w:val="22"/>
          <w:szCs w:val="22"/>
          <w:u w:val="single"/>
        </w:rPr>
        <w:t>solved</w:t>
      </w:r>
      <w:r w:rsidR="00EF0B00" w:rsidRPr="001A55AB">
        <w:rPr>
          <w:rFonts w:ascii="Arial" w:hAnsi="Arial" w:cs="Arial"/>
          <w:sz w:val="22"/>
          <w:szCs w:val="22"/>
        </w:rPr>
        <w:t xml:space="preserve"> that</w:t>
      </w:r>
      <w:r w:rsidR="003A0AB7">
        <w:rPr>
          <w:rFonts w:ascii="Arial" w:hAnsi="Arial" w:cs="Arial"/>
          <w:sz w:val="22"/>
          <w:szCs w:val="22"/>
        </w:rPr>
        <w:t>:</w:t>
      </w:r>
    </w:p>
    <w:p w14:paraId="43444141" w14:textId="77777777" w:rsidR="003A0AB7" w:rsidRDefault="003A0AB7" w:rsidP="00C57781">
      <w:pPr>
        <w:ind w:firstLine="720"/>
        <w:jc w:val="both"/>
        <w:rPr>
          <w:rFonts w:ascii="Arial" w:hAnsi="Arial" w:cs="Arial"/>
          <w:sz w:val="22"/>
          <w:szCs w:val="22"/>
        </w:rPr>
      </w:pPr>
    </w:p>
    <w:p w14:paraId="2C882458" w14:textId="77777777" w:rsidR="00C57781" w:rsidRDefault="003A0AB7" w:rsidP="003A0AB7">
      <w:pPr>
        <w:ind w:left="698" w:firstLine="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the report be noted; </w:t>
      </w:r>
    </w:p>
    <w:p w14:paraId="7DE7139D" w14:textId="77777777" w:rsidR="003A0AB7" w:rsidRDefault="003A0AB7" w:rsidP="003A0AB7">
      <w:pPr>
        <w:ind w:left="698" w:firstLine="720"/>
        <w:jc w:val="both"/>
        <w:rPr>
          <w:rFonts w:ascii="Arial" w:hAnsi="Arial" w:cs="Arial"/>
          <w:sz w:val="22"/>
          <w:szCs w:val="22"/>
        </w:rPr>
      </w:pPr>
    </w:p>
    <w:p w14:paraId="24E87176" w14:textId="77777777" w:rsidR="003A0AB7" w:rsidRPr="001A55AB" w:rsidRDefault="003A0AB7" w:rsidP="003A0AB7">
      <w:pPr>
        <w:ind w:left="698" w:firstLine="720"/>
        <w:jc w:val="both"/>
        <w:rPr>
          <w:rFonts w:ascii="Arial" w:hAnsi="Arial" w:cs="Arial"/>
          <w:sz w:val="22"/>
          <w:szCs w:val="22"/>
        </w:rPr>
      </w:pPr>
      <w:r>
        <w:rPr>
          <w:rFonts w:ascii="Arial" w:hAnsi="Arial" w:cs="Arial"/>
          <w:sz w:val="22"/>
          <w:szCs w:val="22"/>
        </w:rPr>
        <w:t>.2</w:t>
      </w:r>
      <w:r>
        <w:rPr>
          <w:rFonts w:ascii="Arial" w:hAnsi="Arial" w:cs="Arial"/>
          <w:sz w:val="22"/>
          <w:szCs w:val="22"/>
        </w:rPr>
        <w:tab/>
        <w:t>the Student</w:t>
      </w:r>
      <w:r w:rsidR="00C21BB0">
        <w:rPr>
          <w:rFonts w:ascii="Arial" w:hAnsi="Arial" w:cs="Arial"/>
          <w:sz w:val="22"/>
          <w:szCs w:val="22"/>
        </w:rPr>
        <w:t>s</w:t>
      </w:r>
      <w:r>
        <w:rPr>
          <w:rFonts w:ascii="Arial" w:hAnsi="Arial" w:cs="Arial"/>
          <w:sz w:val="22"/>
          <w:szCs w:val="22"/>
        </w:rPr>
        <w:t xml:space="preserve">’ Union’s Audited Accounts for 2016/17 be approved.  </w:t>
      </w:r>
    </w:p>
    <w:p w14:paraId="0455866D" w14:textId="77777777" w:rsidR="00C57781" w:rsidRPr="001A55AB" w:rsidRDefault="00C57781" w:rsidP="00C57781">
      <w:pPr>
        <w:jc w:val="both"/>
        <w:rPr>
          <w:rFonts w:ascii="Arial" w:hAnsi="Arial" w:cs="Arial"/>
          <w:sz w:val="22"/>
          <w:szCs w:val="22"/>
        </w:rPr>
      </w:pPr>
    </w:p>
    <w:p w14:paraId="6012ACCE" w14:textId="77777777" w:rsidR="00BF145A" w:rsidRPr="007B2FC2" w:rsidRDefault="003D770D" w:rsidP="00BF145A">
      <w:pPr>
        <w:tabs>
          <w:tab w:val="left" w:pos="5130"/>
        </w:tabs>
        <w:ind w:left="1418" w:hanging="709"/>
        <w:rPr>
          <w:rFonts w:ascii="Arial" w:hAnsi="Arial" w:cs="Arial"/>
          <w:sz w:val="22"/>
          <w:szCs w:val="22"/>
        </w:rPr>
      </w:pPr>
      <w:r w:rsidRPr="007B2FC2">
        <w:rPr>
          <w:rFonts w:ascii="Arial" w:hAnsi="Arial" w:cs="Arial"/>
          <w:sz w:val="22"/>
          <w:szCs w:val="22"/>
        </w:rPr>
        <w:t>.4</w:t>
      </w:r>
      <w:r w:rsidRPr="007B2FC2">
        <w:rPr>
          <w:rFonts w:ascii="Arial" w:hAnsi="Arial" w:cs="Arial"/>
          <w:sz w:val="22"/>
          <w:szCs w:val="22"/>
        </w:rPr>
        <w:tab/>
      </w:r>
      <w:r w:rsidR="00D7238B" w:rsidRPr="00EF0B00">
        <w:rPr>
          <w:rFonts w:ascii="Arial" w:hAnsi="Arial" w:cs="Arial"/>
          <w:sz w:val="22"/>
          <w:szCs w:val="22"/>
          <w:u w:val="single"/>
        </w:rPr>
        <w:t xml:space="preserve">Unconfirmed Minutes and </w:t>
      </w:r>
      <w:r w:rsidRPr="00EF0B00">
        <w:rPr>
          <w:rFonts w:ascii="Arial" w:hAnsi="Arial" w:cs="Arial"/>
          <w:sz w:val="22"/>
          <w:szCs w:val="22"/>
          <w:u w:val="single"/>
        </w:rPr>
        <w:t>Summary Reports</w:t>
      </w:r>
      <w:r w:rsidR="00BF145A" w:rsidRPr="00EF0B00">
        <w:rPr>
          <w:rFonts w:ascii="Arial" w:hAnsi="Arial" w:cs="Arial"/>
          <w:sz w:val="22"/>
          <w:szCs w:val="22"/>
          <w:u w:val="single"/>
        </w:rPr>
        <w:t xml:space="preserve"> by Committee Chairs</w:t>
      </w:r>
      <w:r w:rsidR="00BF145A" w:rsidRPr="00F43C73">
        <w:rPr>
          <w:rFonts w:ascii="Arial" w:hAnsi="Arial" w:cs="Arial"/>
          <w:sz w:val="22"/>
          <w:szCs w:val="22"/>
        </w:rPr>
        <w:t>:</w:t>
      </w:r>
    </w:p>
    <w:p w14:paraId="477C574B" w14:textId="77777777" w:rsidR="00BF145A" w:rsidRDefault="00BF145A" w:rsidP="009121F2">
      <w:pPr>
        <w:pStyle w:val="ListParagraph"/>
        <w:ind w:left="2160"/>
        <w:rPr>
          <w:rFonts w:ascii="Arial" w:hAnsi="Arial" w:cs="Arial"/>
          <w:sz w:val="22"/>
          <w:szCs w:val="22"/>
        </w:rPr>
      </w:pPr>
    </w:p>
    <w:p w14:paraId="082DA6C6" w14:textId="77777777" w:rsidR="00EF0B00" w:rsidRDefault="00315FA9" w:rsidP="00ED0D83">
      <w:pPr>
        <w:ind w:left="1418" w:firstLine="22"/>
        <w:jc w:val="both"/>
        <w:rPr>
          <w:rFonts w:ascii="Arial" w:hAnsi="Arial" w:cs="Arial"/>
          <w:sz w:val="22"/>
          <w:szCs w:val="22"/>
        </w:rPr>
      </w:pPr>
      <w:r>
        <w:rPr>
          <w:rFonts w:ascii="Arial" w:hAnsi="Arial" w:cs="Arial"/>
          <w:sz w:val="22"/>
          <w:szCs w:val="22"/>
        </w:rPr>
        <w:t xml:space="preserve">The meeting received the unconfirmed minutes of committee meetings held during the Autumn Term 2017.  </w:t>
      </w:r>
    </w:p>
    <w:p w14:paraId="5A63BB31" w14:textId="77777777" w:rsidR="00315FA9" w:rsidRPr="007B2FC2" w:rsidRDefault="00315FA9" w:rsidP="00315FA9">
      <w:pPr>
        <w:ind w:left="1418" w:firstLine="22"/>
        <w:jc w:val="both"/>
        <w:rPr>
          <w:rFonts w:ascii="Arial" w:hAnsi="Arial" w:cs="Arial"/>
          <w:sz w:val="22"/>
          <w:szCs w:val="22"/>
        </w:rPr>
      </w:pPr>
    </w:p>
    <w:p w14:paraId="3F1128A8" w14:textId="77777777" w:rsidR="00C30F1A" w:rsidRPr="00A711AB" w:rsidRDefault="00315FA9" w:rsidP="00A711AB">
      <w:pPr>
        <w:ind w:left="1418" w:firstLine="22"/>
        <w:jc w:val="both"/>
        <w:rPr>
          <w:rFonts w:ascii="Arial" w:hAnsi="Arial" w:cs="Arial"/>
          <w:sz w:val="22"/>
          <w:szCs w:val="22"/>
        </w:rPr>
      </w:pPr>
      <w:r w:rsidRPr="00A711AB">
        <w:rPr>
          <w:rFonts w:ascii="Arial" w:hAnsi="Arial" w:cs="Arial"/>
          <w:sz w:val="22"/>
          <w:szCs w:val="22"/>
        </w:rPr>
        <w:t xml:space="preserve">The Chair of the Resources Committee presented an oral report on the meeting held on 14 </w:t>
      </w:r>
      <w:r w:rsidR="00D7238B" w:rsidRPr="00A711AB">
        <w:rPr>
          <w:rFonts w:ascii="Arial" w:hAnsi="Arial" w:cs="Arial"/>
          <w:sz w:val="22"/>
          <w:szCs w:val="22"/>
        </w:rPr>
        <w:t>November 201</w:t>
      </w:r>
      <w:r w:rsidR="00186634" w:rsidRPr="00A711AB">
        <w:rPr>
          <w:rFonts w:ascii="Arial" w:hAnsi="Arial" w:cs="Arial"/>
          <w:sz w:val="22"/>
          <w:szCs w:val="22"/>
        </w:rPr>
        <w:t>7</w:t>
      </w:r>
      <w:r w:rsidR="00A711AB">
        <w:rPr>
          <w:rFonts w:ascii="Arial" w:hAnsi="Arial" w:cs="Arial"/>
          <w:sz w:val="22"/>
          <w:szCs w:val="22"/>
        </w:rPr>
        <w:t>.</w:t>
      </w:r>
      <w:r w:rsidR="005D3772" w:rsidRPr="00A711AB">
        <w:rPr>
          <w:rFonts w:ascii="Arial" w:hAnsi="Arial" w:cs="Arial"/>
          <w:sz w:val="22"/>
          <w:szCs w:val="22"/>
        </w:rPr>
        <w:t xml:space="preserve"> </w:t>
      </w:r>
      <w:r w:rsidR="00A711AB">
        <w:rPr>
          <w:rFonts w:ascii="Arial" w:hAnsi="Arial" w:cs="Arial"/>
          <w:sz w:val="22"/>
          <w:szCs w:val="22"/>
        </w:rPr>
        <w:t xml:space="preserve"> </w:t>
      </w:r>
      <w:r w:rsidR="005D3772" w:rsidRPr="00A711AB">
        <w:rPr>
          <w:rFonts w:ascii="Arial" w:hAnsi="Arial" w:cs="Arial"/>
          <w:sz w:val="22"/>
          <w:szCs w:val="22"/>
        </w:rPr>
        <w:t xml:space="preserve">The oral report covered items of business not appearing on the Board’s agenda including reports from the Human Resources Unit on </w:t>
      </w:r>
      <w:r w:rsidR="00A711AB" w:rsidRPr="00A711AB">
        <w:rPr>
          <w:rFonts w:ascii="Arial" w:hAnsi="Arial" w:cs="Arial"/>
          <w:sz w:val="22"/>
          <w:szCs w:val="22"/>
        </w:rPr>
        <w:t xml:space="preserve">i) </w:t>
      </w:r>
      <w:r w:rsidR="005D3772" w:rsidRPr="00A711AB">
        <w:rPr>
          <w:rFonts w:ascii="Arial" w:hAnsi="Arial" w:cs="Arial"/>
          <w:sz w:val="22"/>
          <w:szCs w:val="22"/>
        </w:rPr>
        <w:t xml:space="preserve">Strategy Review &amp; Monitoring and Succession Planning and </w:t>
      </w:r>
      <w:r w:rsidR="00A711AB" w:rsidRPr="00A711AB">
        <w:rPr>
          <w:rFonts w:ascii="Arial" w:hAnsi="Arial" w:cs="Arial"/>
          <w:sz w:val="22"/>
          <w:szCs w:val="22"/>
        </w:rPr>
        <w:t xml:space="preserve">ii) </w:t>
      </w:r>
      <w:r w:rsidR="005D3772" w:rsidRPr="00A711AB">
        <w:rPr>
          <w:rFonts w:ascii="Arial" w:hAnsi="Arial" w:cs="Arial"/>
          <w:sz w:val="22"/>
          <w:szCs w:val="22"/>
        </w:rPr>
        <w:t xml:space="preserve">Staff Monitoring and </w:t>
      </w:r>
      <w:r w:rsidR="00A711AB" w:rsidRPr="00A711AB">
        <w:rPr>
          <w:rFonts w:ascii="Arial" w:hAnsi="Arial" w:cs="Arial"/>
          <w:sz w:val="22"/>
          <w:szCs w:val="22"/>
        </w:rPr>
        <w:t xml:space="preserve">from the Estates and Facilities Unit on the implementation of the </w:t>
      </w:r>
      <w:r w:rsidR="005D3772" w:rsidRPr="00A711AB">
        <w:rPr>
          <w:rFonts w:ascii="Arial" w:hAnsi="Arial" w:cs="Arial"/>
          <w:sz w:val="22"/>
          <w:szCs w:val="22"/>
        </w:rPr>
        <w:t xml:space="preserve">Strategic Estates Plan.  </w:t>
      </w:r>
    </w:p>
    <w:p w14:paraId="1051976A" w14:textId="77777777" w:rsidR="00F678A9" w:rsidRDefault="00F678A9" w:rsidP="00F678A9">
      <w:pPr>
        <w:rPr>
          <w:rFonts w:ascii="Arial" w:hAnsi="Arial" w:cs="Arial"/>
          <w:sz w:val="22"/>
          <w:szCs w:val="22"/>
        </w:rPr>
      </w:pPr>
    </w:p>
    <w:p w14:paraId="252A83F1" w14:textId="77777777" w:rsidR="007C6579" w:rsidRDefault="00315FA9" w:rsidP="00C21BB0">
      <w:pPr>
        <w:ind w:left="1440" w:right="-46"/>
        <w:jc w:val="both"/>
        <w:rPr>
          <w:rFonts w:ascii="Arial" w:hAnsi="Arial" w:cs="Arial"/>
          <w:sz w:val="22"/>
          <w:szCs w:val="22"/>
        </w:rPr>
      </w:pPr>
      <w:r>
        <w:rPr>
          <w:rFonts w:ascii="Arial" w:hAnsi="Arial" w:cs="Arial"/>
          <w:sz w:val="22"/>
          <w:szCs w:val="22"/>
        </w:rPr>
        <w:t xml:space="preserve">The report on the meeting of the </w:t>
      </w:r>
      <w:r w:rsidR="007C6579">
        <w:rPr>
          <w:rFonts w:ascii="Arial" w:hAnsi="Arial" w:cs="Arial"/>
          <w:sz w:val="22"/>
          <w:szCs w:val="22"/>
        </w:rPr>
        <w:t>Strategic Planning &amp; Performance Comm</w:t>
      </w:r>
      <w:r>
        <w:rPr>
          <w:rFonts w:ascii="Arial" w:hAnsi="Arial" w:cs="Arial"/>
          <w:sz w:val="22"/>
          <w:szCs w:val="22"/>
        </w:rPr>
        <w:t xml:space="preserve">ittee held on </w:t>
      </w:r>
      <w:r w:rsidR="00A711AB">
        <w:rPr>
          <w:rFonts w:ascii="Arial" w:hAnsi="Arial" w:cs="Arial"/>
          <w:sz w:val="22"/>
          <w:szCs w:val="22"/>
        </w:rPr>
        <w:t xml:space="preserve">17 </w:t>
      </w:r>
      <w:r w:rsidR="007C6579">
        <w:rPr>
          <w:rFonts w:ascii="Arial" w:hAnsi="Arial" w:cs="Arial"/>
          <w:sz w:val="22"/>
          <w:szCs w:val="22"/>
        </w:rPr>
        <w:t>November 2017</w:t>
      </w:r>
      <w:r w:rsidR="00ED0D83">
        <w:rPr>
          <w:rFonts w:ascii="Arial" w:hAnsi="Arial" w:cs="Arial"/>
          <w:sz w:val="22"/>
          <w:szCs w:val="22"/>
        </w:rPr>
        <w:t xml:space="preserve"> is recorded at minute </w:t>
      </w:r>
      <w:r w:rsidR="00267F0E">
        <w:rPr>
          <w:rFonts w:ascii="Arial" w:hAnsi="Arial" w:cs="Arial"/>
          <w:sz w:val="22"/>
          <w:szCs w:val="22"/>
        </w:rPr>
        <w:t>1664.1</w:t>
      </w:r>
      <w:r w:rsidR="00ED0D83">
        <w:rPr>
          <w:rFonts w:ascii="Arial" w:hAnsi="Arial" w:cs="Arial"/>
          <w:sz w:val="22"/>
          <w:szCs w:val="22"/>
        </w:rPr>
        <w:t xml:space="preserve"> above and of the Audit Committee meeting held on 20 November 2017 at minute </w:t>
      </w:r>
      <w:r w:rsidR="00267F0E">
        <w:rPr>
          <w:rFonts w:ascii="Arial" w:hAnsi="Arial" w:cs="Arial"/>
          <w:sz w:val="22"/>
          <w:szCs w:val="22"/>
        </w:rPr>
        <w:t>1669.1</w:t>
      </w:r>
      <w:r w:rsidR="00ED0D83">
        <w:rPr>
          <w:rFonts w:ascii="Arial" w:hAnsi="Arial" w:cs="Arial"/>
          <w:sz w:val="22"/>
          <w:szCs w:val="22"/>
        </w:rPr>
        <w:t xml:space="preserve"> below.  The TNE Committee had not met by the date of the Board meeting.   </w:t>
      </w:r>
      <w:r w:rsidR="007C6579">
        <w:rPr>
          <w:rFonts w:ascii="Arial" w:hAnsi="Arial" w:cs="Arial"/>
          <w:sz w:val="22"/>
          <w:szCs w:val="22"/>
        </w:rPr>
        <w:t xml:space="preserve"> </w:t>
      </w:r>
    </w:p>
    <w:p w14:paraId="6B14847F" w14:textId="77777777" w:rsidR="001A55AB" w:rsidRDefault="001A55AB">
      <w:pPr>
        <w:ind w:right="-1616"/>
        <w:rPr>
          <w:rFonts w:ascii="Arial" w:hAnsi="Arial" w:cs="Arial"/>
          <w:b/>
          <w:sz w:val="22"/>
          <w:szCs w:val="22"/>
        </w:rPr>
      </w:pPr>
    </w:p>
    <w:p w14:paraId="0D2BF513" w14:textId="77777777" w:rsidR="00267F0E" w:rsidRDefault="00267F0E">
      <w:pPr>
        <w:ind w:right="-1616"/>
        <w:rPr>
          <w:rFonts w:ascii="Arial" w:hAnsi="Arial" w:cs="Arial"/>
          <w:b/>
          <w:sz w:val="22"/>
          <w:szCs w:val="22"/>
        </w:rPr>
      </w:pPr>
    </w:p>
    <w:p w14:paraId="6A6593F8" w14:textId="77777777" w:rsidR="00186634" w:rsidRDefault="008C3E41" w:rsidP="004E23A2">
      <w:pPr>
        <w:rPr>
          <w:b/>
        </w:rPr>
      </w:pPr>
      <w:r>
        <w:rPr>
          <w:rFonts w:ascii="Arial" w:hAnsi="Arial" w:cs="Arial"/>
          <w:b/>
          <w:sz w:val="22"/>
          <w:szCs w:val="22"/>
        </w:rPr>
        <w:t>166</w:t>
      </w:r>
      <w:r w:rsidR="004E23A2" w:rsidRPr="004E23A2">
        <w:rPr>
          <w:rFonts w:ascii="Arial" w:hAnsi="Arial" w:cs="Arial"/>
          <w:b/>
          <w:sz w:val="22"/>
          <w:szCs w:val="22"/>
        </w:rPr>
        <w:t>5.</w:t>
      </w:r>
      <w:r w:rsidR="004E23A2">
        <w:rPr>
          <w:b/>
        </w:rPr>
        <w:tab/>
      </w:r>
      <w:r w:rsidR="00C23FA2" w:rsidRPr="00F43C73">
        <w:rPr>
          <w:rFonts w:ascii="Arial" w:hAnsi="Arial" w:cs="Arial"/>
          <w:b/>
          <w:bCs/>
          <w:sz w:val="22"/>
          <w:szCs w:val="22"/>
          <w:u w:val="single"/>
        </w:rPr>
        <w:t>University</w:t>
      </w:r>
      <w:r w:rsidR="00186634" w:rsidRPr="00F43C73">
        <w:rPr>
          <w:rFonts w:ascii="Arial" w:hAnsi="Arial" w:cs="Arial"/>
          <w:b/>
          <w:bCs/>
          <w:sz w:val="22"/>
          <w:szCs w:val="22"/>
          <w:u w:val="single"/>
        </w:rPr>
        <w:t xml:space="preserve"> Risk Register</w:t>
      </w:r>
      <w:r w:rsidR="009D6D09">
        <w:rPr>
          <w:rFonts w:ascii="Arial" w:hAnsi="Arial" w:cs="Arial"/>
          <w:sz w:val="22"/>
          <w:szCs w:val="22"/>
        </w:rPr>
        <w:t xml:space="preserve"> </w:t>
      </w:r>
    </w:p>
    <w:p w14:paraId="55EA8887" w14:textId="77777777" w:rsidR="00CB5C70" w:rsidRDefault="00EF0B00" w:rsidP="00C57781">
      <w:pPr>
        <w:pStyle w:val="ReportTitle"/>
        <w:jc w:val="both"/>
        <w:rPr>
          <w:rFonts w:ascii="Arial" w:hAnsi="Arial" w:cs="Arial"/>
          <w:b w:val="0"/>
          <w:sz w:val="24"/>
          <w:u w:val="single"/>
        </w:rPr>
      </w:pPr>
      <w:r>
        <w:rPr>
          <w:rFonts w:ascii="Arial" w:hAnsi="Arial" w:cs="Arial"/>
          <w:b w:val="0"/>
          <w:sz w:val="24"/>
        </w:rPr>
        <w:tab/>
      </w:r>
    </w:p>
    <w:p w14:paraId="2184916A" w14:textId="77777777" w:rsidR="00ED0D83" w:rsidRDefault="00ED0D83" w:rsidP="006F1D7E">
      <w:pPr>
        <w:ind w:left="709"/>
        <w:jc w:val="both"/>
        <w:rPr>
          <w:rFonts w:ascii="Arial" w:hAnsi="Arial" w:cs="Arial"/>
          <w:sz w:val="22"/>
          <w:szCs w:val="22"/>
        </w:rPr>
      </w:pPr>
      <w:r>
        <w:rPr>
          <w:rFonts w:ascii="Arial" w:hAnsi="Arial" w:cs="Arial"/>
          <w:sz w:val="22"/>
          <w:szCs w:val="22"/>
        </w:rPr>
        <w:t xml:space="preserve">The meeting received a </w:t>
      </w:r>
      <w:r w:rsidRPr="00ED0D83">
        <w:rPr>
          <w:rFonts w:ascii="Arial" w:hAnsi="Arial" w:cs="Arial"/>
          <w:sz w:val="22"/>
          <w:szCs w:val="22"/>
        </w:rPr>
        <w:t>written report</w:t>
      </w:r>
      <w:r w:rsidR="006F1D7E">
        <w:rPr>
          <w:rFonts w:ascii="Arial" w:hAnsi="Arial" w:cs="Arial"/>
          <w:sz w:val="22"/>
          <w:szCs w:val="22"/>
        </w:rPr>
        <w:t xml:space="preserve">, first submitted to the Audit Committee on 20 November 2017, </w:t>
      </w:r>
      <w:r>
        <w:rPr>
          <w:rFonts w:ascii="Arial" w:hAnsi="Arial" w:cs="Arial"/>
          <w:sz w:val="22"/>
          <w:szCs w:val="22"/>
        </w:rPr>
        <w:t xml:space="preserve">which </w:t>
      </w:r>
      <w:r w:rsidR="00FF2A71">
        <w:rPr>
          <w:rFonts w:ascii="Arial" w:hAnsi="Arial" w:cs="Arial"/>
          <w:sz w:val="22"/>
          <w:szCs w:val="22"/>
        </w:rPr>
        <w:t xml:space="preserve">was </w:t>
      </w:r>
      <w:r w:rsidR="006F1D7E">
        <w:rPr>
          <w:rFonts w:ascii="Arial" w:hAnsi="Arial" w:cs="Arial"/>
          <w:sz w:val="22"/>
          <w:szCs w:val="22"/>
        </w:rPr>
        <w:t xml:space="preserve">designed to </w:t>
      </w:r>
      <w:r w:rsidR="00FF2A71">
        <w:rPr>
          <w:rFonts w:ascii="Arial" w:hAnsi="Arial" w:cs="Arial"/>
          <w:sz w:val="22"/>
          <w:szCs w:val="22"/>
        </w:rPr>
        <w:t>assist</w:t>
      </w:r>
      <w:r w:rsidR="006F1D7E">
        <w:rPr>
          <w:rFonts w:ascii="Arial" w:hAnsi="Arial" w:cs="Arial"/>
          <w:sz w:val="22"/>
          <w:szCs w:val="22"/>
        </w:rPr>
        <w:t xml:space="preserve"> </w:t>
      </w:r>
      <w:r w:rsidR="00FF2A71">
        <w:rPr>
          <w:rFonts w:ascii="Arial" w:hAnsi="Arial" w:cs="Arial"/>
          <w:sz w:val="22"/>
          <w:szCs w:val="22"/>
        </w:rPr>
        <w:t xml:space="preserve">in the evaluation of </w:t>
      </w:r>
      <w:r w:rsidR="00FF2A71" w:rsidRPr="003513EB">
        <w:rPr>
          <w:rFonts w:ascii="Arial" w:hAnsi="Arial" w:cs="Arial"/>
          <w:sz w:val="22"/>
          <w:szCs w:val="22"/>
        </w:rPr>
        <w:t xml:space="preserve">the </w:t>
      </w:r>
      <w:r w:rsidR="00FF2A71">
        <w:rPr>
          <w:rFonts w:ascii="Arial" w:hAnsi="Arial" w:cs="Arial"/>
          <w:sz w:val="22"/>
          <w:szCs w:val="22"/>
        </w:rPr>
        <w:t>implementation of the Risk Management Policy</w:t>
      </w:r>
      <w:r w:rsidR="00323C6B">
        <w:rPr>
          <w:rFonts w:ascii="Arial" w:hAnsi="Arial" w:cs="Arial"/>
          <w:sz w:val="22"/>
          <w:szCs w:val="22"/>
        </w:rPr>
        <w:t xml:space="preserve"> and described progress in the development of the new approaches to the content of the Risk Register and the way risk</w:t>
      </w:r>
      <w:r w:rsidR="00267F0E">
        <w:rPr>
          <w:rFonts w:ascii="Arial" w:hAnsi="Arial" w:cs="Arial"/>
          <w:sz w:val="22"/>
          <w:szCs w:val="22"/>
        </w:rPr>
        <w:t>s</w:t>
      </w:r>
      <w:r w:rsidR="00323C6B">
        <w:rPr>
          <w:rFonts w:ascii="Arial" w:hAnsi="Arial" w:cs="Arial"/>
          <w:sz w:val="22"/>
          <w:szCs w:val="22"/>
        </w:rPr>
        <w:t xml:space="preserve"> are reviewed.   </w:t>
      </w:r>
      <w:r w:rsidRPr="003513EB">
        <w:rPr>
          <w:rFonts w:ascii="Arial" w:hAnsi="Arial" w:cs="Arial"/>
          <w:sz w:val="22"/>
          <w:szCs w:val="22"/>
        </w:rPr>
        <w:t xml:space="preserve"> </w:t>
      </w:r>
      <w:r w:rsidR="005E26B4">
        <w:rPr>
          <w:rFonts w:ascii="Arial" w:hAnsi="Arial" w:cs="Arial"/>
          <w:sz w:val="22"/>
          <w:szCs w:val="22"/>
        </w:rPr>
        <w:t xml:space="preserve">  </w:t>
      </w:r>
    </w:p>
    <w:p w14:paraId="75CB5856" w14:textId="77777777" w:rsidR="005E26B4" w:rsidRDefault="005E26B4" w:rsidP="00023212">
      <w:pPr>
        <w:ind w:left="709"/>
        <w:jc w:val="both"/>
        <w:rPr>
          <w:rFonts w:ascii="Arial" w:hAnsi="Arial" w:cs="Arial"/>
          <w:sz w:val="22"/>
          <w:szCs w:val="22"/>
        </w:rPr>
      </w:pPr>
    </w:p>
    <w:p w14:paraId="1508CA5D" w14:textId="77777777" w:rsidR="00ED0D83" w:rsidRDefault="005E26B4" w:rsidP="00023212">
      <w:pPr>
        <w:spacing w:line="276" w:lineRule="auto"/>
        <w:ind w:left="709"/>
        <w:jc w:val="both"/>
        <w:outlineLvl w:val="0"/>
        <w:rPr>
          <w:rFonts w:ascii="Arial" w:hAnsi="Arial" w:cs="Arial"/>
          <w:sz w:val="22"/>
          <w:szCs w:val="22"/>
        </w:rPr>
      </w:pPr>
      <w:r>
        <w:rPr>
          <w:rFonts w:ascii="Arial" w:hAnsi="Arial" w:cs="Arial"/>
          <w:sz w:val="22"/>
          <w:szCs w:val="22"/>
        </w:rPr>
        <w:t>It was reported that</w:t>
      </w:r>
      <w:r w:rsidR="00267F0E">
        <w:rPr>
          <w:rFonts w:ascii="Arial" w:hAnsi="Arial" w:cs="Arial"/>
          <w:sz w:val="22"/>
          <w:szCs w:val="22"/>
        </w:rPr>
        <w:t>,</w:t>
      </w:r>
      <w:r>
        <w:rPr>
          <w:rFonts w:ascii="Arial" w:hAnsi="Arial" w:cs="Arial"/>
          <w:sz w:val="22"/>
          <w:szCs w:val="22"/>
        </w:rPr>
        <w:t xml:space="preserve"> i</w:t>
      </w:r>
      <w:r w:rsidR="00ED0D83" w:rsidRPr="0022614F">
        <w:rPr>
          <w:rFonts w:ascii="Arial" w:hAnsi="Arial" w:cs="Arial"/>
          <w:sz w:val="22"/>
          <w:szCs w:val="22"/>
        </w:rPr>
        <w:t xml:space="preserve">n accordance with the Risk Management Policy, </w:t>
      </w:r>
      <w:r w:rsidR="00ED0D83">
        <w:rPr>
          <w:rFonts w:ascii="Arial" w:hAnsi="Arial" w:cs="Arial"/>
          <w:sz w:val="22"/>
          <w:szCs w:val="22"/>
        </w:rPr>
        <w:t>Risk R</w:t>
      </w:r>
      <w:r w:rsidR="00ED0D83" w:rsidRPr="0022614F">
        <w:rPr>
          <w:rFonts w:ascii="Arial" w:hAnsi="Arial" w:cs="Arial"/>
          <w:sz w:val="22"/>
          <w:szCs w:val="22"/>
        </w:rPr>
        <w:t>egisters ha</w:t>
      </w:r>
      <w:r w:rsidR="00ED0D83">
        <w:rPr>
          <w:rFonts w:ascii="Arial" w:hAnsi="Arial" w:cs="Arial"/>
          <w:sz w:val="22"/>
          <w:szCs w:val="22"/>
        </w:rPr>
        <w:t xml:space="preserve">d been reviewed and the migration to the Risk Management Software had been completed.  Following the uncertainties caused by recent changes in staffing and voluntary severances, the intention was for the emphasis to shift to building capacity and offering additional training and guidance to Managers.  </w:t>
      </w:r>
    </w:p>
    <w:p w14:paraId="0D4813A7" w14:textId="77777777" w:rsidR="00ED0D83" w:rsidRDefault="00ED0D83" w:rsidP="00023212">
      <w:pPr>
        <w:spacing w:line="276" w:lineRule="auto"/>
        <w:ind w:left="709" w:hanging="709"/>
        <w:jc w:val="both"/>
        <w:outlineLvl w:val="0"/>
        <w:rPr>
          <w:rFonts w:ascii="Arial" w:hAnsi="Arial" w:cs="Arial"/>
          <w:sz w:val="22"/>
          <w:szCs w:val="22"/>
        </w:rPr>
      </w:pPr>
    </w:p>
    <w:p w14:paraId="2126942F" w14:textId="77777777" w:rsidR="005E26B4" w:rsidRDefault="00FF2A71" w:rsidP="00023212">
      <w:pPr>
        <w:spacing w:line="276" w:lineRule="auto"/>
        <w:ind w:left="709" w:hanging="22"/>
        <w:jc w:val="both"/>
        <w:rPr>
          <w:rFonts w:ascii="Arial" w:hAnsi="Arial" w:cs="Arial"/>
          <w:sz w:val="22"/>
          <w:szCs w:val="22"/>
        </w:rPr>
      </w:pPr>
      <w:r>
        <w:rPr>
          <w:rFonts w:ascii="Arial" w:hAnsi="Arial" w:cs="Arial"/>
          <w:sz w:val="22"/>
          <w:szCs w:val="22"/>
        </w:rPr>
        <w:t>As noted by the Audit Committee, t</w:t>
      </w:r>
      <w:r w:rsidR="00ED0D83">
        <w:rPr>
          <w:rFonts w:ascii="Arial" w:hAnsi="Arial" w:cs="Arial"/>
          <w:sz w:val="22"/>
          <w:szCs w:val="22"/>
        </w:rPr>
        <w:t xml:space="preserve">he new Strategic Plan adopted during 2016/17 had necessitated the development of a revised approach in relation to both the content of the University Risk Register and the way in which University-level risks would be reviewed by Management Board and the Governing Body. </w:t>
      </w:r>
      <w:r>
        <w:rPr>
          <w:rFonts w:ascii="Arial" w:hAnsi="Arial" w:cs="Arial"/>
          <w:sz w:val="22"/>
          <w:szCs w:val="22"/>
        </w:rPr>
        <w:t xml:space="preserve"> </w:t>
      </w:r>
      <w:r w:rsidR="005E26B4">
        <w:rPr>
          <w:rFonts w:ascii="Arial" w:hAnsi="Arial" w:cs="Arial"/>
          <w:sz w:val="22"/>
          <w:szCs w:val="22"/>
        </w:rPr>
        <w:t xml:space="preserve"> The recast University Risk Register u</w:t>
      </w:r>
      <w:r w:rsidR="00ED0D83">
        <w:rPr>
          <w:rFonts w:ascii="Arial" w:hAnsi="Arial" w:cs="Arial"/>
          <w:sz w:val="22"/>
          <w:szCs w:val="22"/>
        </w:rPr>
        <w:t>nderpinn</w:t>
      </w:r>
      <w:r w:rsidR="005E26B4">
        <w:rPr>
          <w:rFonts w:ascii="Arial" w:hAnsi="Arial" w:cs="Arial"/>
          <w:sz w:val="22"/>
          <w:szCs w:val="22"/>
        </w:rPr>
        <w:t>ed</w:t>
      </w:r>
      <w:r w:rsidR="00ED0D83">
        <w:rPr>
          <w:rFonts w:ascii="Arial" w:hAnsi="Arial" w:cs="Arial"/>
          <w:sz w:val="22"/>
          <w:szCs w:val="22"/>
        </w:rPr>
        <w:t xml:space="preserve"> a more focused approach to risk management which concentrated not only on mitigating the risks to the core strategic objectives but also the risks to key </w:t>
      </w:r>
      <w:r w:rsidR="00267F0E">
        <w:rPr>
          <w:rFonts w:ascii="Arial" w:hAnsi="Arial" w:cs="Arial"/>
          <w:sz w:val="22"/>
          <w:szCs w:val="22"/>
        </w:rPr>
        <w:t>‘</w:t>
      </w:r>
      <w:r w:rsidR="00ED0D83">
        <w:rPr>
          <w:rFonts w:ascii="Arial" w:hAnsi="Arial" w:cs="Arial"/>
          <w:sz w:val="22"/>
          <w:szCs w:val="22"/>
        </w:rPr>
        <w:t>business-as-usual</w:t>
      </w:r>
      <w:r w:rsidR="00267F0E">
        <w:rPr>
          <w:rFonts w:ascii="Arial" w:hAnsi="Arial" w:cs="Arial"/>
          <w:sz w:val="22"/>
          <w:szCs w:val="22"/>
        </w:rPr>
        <w:t>’</w:t>
      </w:r>
      <w:r w:rsidR="00ED0D83">
        <w:rPr>
          <w:rFonts w:ascii="Arial" w:hAnsi="Arial" w:cs="Arial"/>
          <w:sz w:val="22"/>
          <w:szCs w:val="22"/>
        </w:rPr>
        <w:t xml:space="preserve"> activity and so-called ‘licenses-to-operate’.  12 strategic risk</w:t>
      </w:r>
      <w:r w:rsidR="00267F0E">
        <w:rPr>
          <w:rFonts w:ascii="Arial" w:hAnsi="Arial" w:cs="Arial"/>
          <w:sz w:val="22"/>
          <w:szCs w:val="22"/>
        </w:rPr>
        <w:t>s</w:t>
      </w:r>
      <w:r w:rsidR="00ED0D83">
        <w:rPr>
          <w:rFonts w:ascii="Arial" w:hAnsi="Arial" w:cs="Arial"/>
          <w:sz w:val="22"/>
          <w:szCs w:val="22"/>
        </w:rPr>
        <w:t xml:space="preserve"> had been identified as having </w:t>
      </w:r>
      <w:r w:rsidR="00ED0D83">
        <w:rPr>
          <w:rFonts w:ascii="Arial" w:hAnsi="Arial" w:cs="Arial"/>
          <w:sz w:val="22"/>
          <w:szCs w:val="22"/>
        </w:rPr>
        <w:lastRenderedPageBreak/>
        <w:t xml:space="preserve">particular propinquity to the core objectives of the Strategic Plan; such risks were set out in Appendix 1 to the report.  </w:t>
      </w:r>
    </w:p>
    <w:p w14:paraId="600F907C" w14:textId="77777777" w:rsidR="005E26B4" w:rsidRDefault="005E26B4" w:rsidP="00023212">
      <w:pPr>
        <w:spacing w:line="276" w:lineRule="auto"/>
        <w:ind w:left="709" w:hanging="22"/>
        <w:jc w:val="both"/>
        <w:rPr>
          <w:rFonts w:ascii="Arial" w:hAnsi="Arial" w:cs="Arial"/>
          <w:sz w:val="22"/>
          <w:szCs w:val="22"/>
        </w:rPr>
      </w:pPr>
    </w:p>
    <w:p w14:paraId="5026D4D7" w14:textId="77777777" w:rsidR="005E26B4" w:rsidRDefault="005E26B4" w:rsidP="00023212">
      <w:pPr>
        <w:spacing w:after="200" w:line="276" w:lineRule="auto"/>
        <w:ind w:firstLine="687"/>
        <w:jc w:val="both"/>
        <w:rPr>
          <w:rFonts w:ascii="Arial" w:hAnsi="Arial" w:cs="Arial"/>
          <w:sz w:val="22"/>
          <w:szCs w:val="22"/>
        </w:rPr>
      </w:pPr>
      <w:r>
        <w:rPr>
          <w:rFonts w:ascii="Arial" w:hAnsi="Arial" w:cs="Arial"/>
          <w:sz w:val="22"/>
          <w:szCs w:val="22"/>
        </w:rPr>
        <w:t xml:space="preserve">Particular reference was made to the following risk headlines: </w:t>
      </w:r>
    </w:p>
    <w:p w14:paraId="7CC0163E" w14:textId="77777777" w:rsidR="005E26B4" w:rsidRDefault="00023212" w:rsidP="00023212">
      <w:pPr>
        <w:pStyle w:val="ListParagraph"/>
        <w:spacing w:after="200" w:line="276" w:lineRule="auto"/>
        <w:ind w:left="1440"/>
        <w:contextualSpacing/>
        <w:jc w:val="both"/>
        <w:rPr>
          <w:rFonts w:ascii="Arial" w:hAnsi="Arial" w:cs="Arial"/>
          <w:sz w:val="22"/>
          <w:szCs w:val="22"/>
        </w:rPr>
      </w:pPr>
      <w:r>
        <w:rPr>
          <w:rFonts w:ascii="Arial" w:hAnsi="Arial" w:cs="Arial"/>
          <w:sz w:val="22"/>
          <w:szCs w:val="22"/>
        </w:rPr>
        <w:t>th</w:t>
      </w:r>
      <w:r w:rsidR="005E26B4">
        <w:rPr>
          <w:rFonts w:ascii="Arial" w:hAnsi="Arial" w:cs="Arial"/>
          <w:sz w:val="22"/>
          <w:szCs w:val="22"/>
        </w:rPr>
        <w:t xml:space="preserve">e impact of the removal of the inflationary uplift in FTUG/PGCE fees from 2018/19 for </w:t>
      </w:r>
      <w:r>
        <w:rPr>
          <w:rFonts w:ascii="Arial" w:hAnsi="Arial" w:cs="Arial"/>
          <w:sz w:val="22"/>
          <w:szCs w:val="22"/>
        </w:rPr>
        <w:t xml:space="preserve">three </w:t>
      </w:r>
      <w:r w:rsidR="005E26B4">
        <w:rPr>
          <w:rFonts w:ascii="Arial" w:hAnsi="Arial" w:cs="Arial"/>
          <w:sz w:val="22"/>
          <w:szCs w:val="22"/>
        </w:rPr>
        <w:t xml:space="preserve">academic years and the risk to </w:t>
      </w:r>
      <w:r>
        <w:rPr>
          <w:rFonts w:ascii="Arial" w:hAnsi="Arial" w:cs="Arial"/>
          <w:sz w:val="22"/>
          <w:szCs w:val="22"/>
        </w:rPr>
        <w:t xml:space="preserve">the </w:t>
      </w:r>
      <w:r w:rsidR="005E26B4">
        <w:rPr>
          <w:rFonts w:ascii="Arial" w:hAnsi="Arial" w:cs="Arial"/>
          <w:sz w:val="22"/>
          <w:szCs w:val="22"/>
        </w:rPr>
        <w:t xml:space="preserve">fee structure </w:t>
      </w:r>
      <w:r>
        <w:rPr>
          <w:rFonts w:ascii="Arial" w:hAnsi="Arial" w:cs="Arial"/>
          <w:sz w:val="22"/>
          <w:szCs w:val="22"/>
        </w:rPr>
        <w:t xml:space="preserve">through </w:t>
      </w:r>
      <w:r w:rsidR="005E26B4">
        <w:rPr>
          <w:rFonts w:ascii="Arial" w:hAnsi="Arial" w:cs="Arial"/>
          <w:sz w:val="22"/>
          <w:szCs w:val="22"/>
        </w:rPr>
        <w:t>the growing political legitimacy in England for differential fee structures across programmes</w:t>
      </w:r>
      <w:r>
        <w:rPr>
          <w:rFonts w:ascii="Arial" w:hAnsi="Arial" w:cs="Arial"/>
          <w:sz w:val="22"/>
          <w:szCs w:val="22"/>
        </w:rPr>
        <w:t>;</w:t>
      </w:r>
    </w:p>
    <w:p w14:paraId="70223611" w14:textId="77777777" w:rsidR="00023212" w:rsidRDefault="00023212" w:rsidP="00023212">
      <w:pPr>
        <w:pStyle w:val="ListParagraph"/>
        <w:spacing w:after="200" w:line="276" w:lineRule="auto"/>
        <w:ind w:left="709"/>
        <w:contextualSpacing/>
        <w:jc w:val="both"/>
        <w:rPr>
          <w:rFonts w:ascii="Arial" w:hAnsi="Arial" w:cs="Arial"/>
          <w:sz w:val="22"/>
          <w:szCs w:val="22"/>
        </w:rPr>
      </w:pPr>
    </w:p>
    <w:p w14:paraId="6B811998" w14:textId="77777777" w:rsidR="005E26B4" w:rsidRDefault="00023212" w:rsidP="00023212">
      <w:pPr>
        <w:pStyle w:val="ListParagraph"/>
        <w:spacing w:after="200" w:line="276" w:lineRule="auto"/>
        <w:ind w:left="1440"/>
        <w:contextualSpacing/>
        <w:jc w:val="both"/>
        <w:rPr>
          <w:rFonts w:ascii="Arial" w:hAnsi="Arial" w:cs="Arial"/>
          <w:sz w:val="22"/>
          <w:szCs w:val="22"/>
        </w:rPr>
      </w:pPr>
      <w:r>
        <w:rPr>
          <w:rFonts w:ascii="Arial" w:hAnsi="Arial" w:cs="Arial"/>
          <w:sz w:val="22"/>
          <w:szCs w:val="22"/>
        </w:rPr>
        <w:t>c</w:t>
      </w:r>
      <w:r w:rsidR="005E26B4">
        <w:rPr>
          <w:rFonts w:ascii="Arial" w:hAnsi="Arial" w:cs="Arial"/>
          <w:sz w:val="22"/>
          <w:szCs w:val="22"/>
        </w:rPr>
        <w:t xml:space="preserve">hallenging recruitment and </w:t>
      </w:r>
      <w:r>
        <w:rPr>
          <w:rFonts w:ascii="Arial" w:hAnsi="Arial" w:cs="Arial"/>
          <w:sz w:val="22"/>
          <w:szCs w:val="22"/>
        </w:rPr>
        <w:t xml:space="preserve">the </w:t>
      </w:r>
      <w:r w:rsidR="005E26B4">
        <w:rPr>
          <w:rFonts w:ascii="Arial" w:hAnsi="Arial" w:cs="Arial"/>
          <w:sz w:val="22"/>
          <w:szCs w:val="22"/>
        </w:rPr>
        <w:t>potential for a further round of Foundation Year scrutiny</w:t>
      </w:r>
      <w:r>
        <w:rPr>
          <w:rFonts w:ascii="Arial" w:hAnsi="Arial" w:cs="Arial"/>
          <w:sz w:val="22"/>
          <w:szCs w:val="22"/>
        </w:rPr>
        <w:t xml:space="preserve"> f</w:t>
      </w:r>
      <w:r w:rsidR="005E26B4">
        <w:rPr>
          <w:rFonts w:ascii="Arial" w:hAnsi="Arial" w:cs="Arial"/>
          <w:sz w:val="22"/>
          <w:szCs w:val="22"/>
        </w:rPr>
        <w:t>rom Welsh Government</w:t>
      </w:r>
      <w:r>
        <w:rPr>
          <w:rFonts w:ascii="Arial" w:hAnsi="Arial" w:cs="Arial"/>
          <w:sz w:val="22"/>
          <w:szCs w:val="22"/>
        </w:rPr>
        <w:t xml:space="preserve">; </w:t>
      </w:r>
    </w:p>
    <w:p w14:paraId="52BFB9F4" w14:textId="77777777" w:rsidR="00023212" w:rsidRDefault="00023212" w:rsidP="00023212">
      <w:pPr>
        <w:pStyle w:val="ListParagraph"/>
        <w:spacing w:after="200" w:line="276" w:lineRule="auto"/>
        <w:ind w:left="709"/>
        <w:contextualSpacing/>
        <w:jc w:val="both"/>
        <w:rPr>
          <w:rFonts w:ascii="Arial" w:hAnsi="Arial" w:cs="Arial"/>
          <w:sz w:val="22"/>
          <w:szCs w:val="22"/>
        </w:rPr>
      </w:pPr>
    </w:p>
    <w:p w14:paraId="204DA879" w14:textId="77777777" w:rsidR="005E26B4" w:rsidRDefault="00023212" w:rsidP="006F1D7E">
      <w:pPr>
        <w:pStyle w:val="ListParagraph"/>
        <w:spacing w:after="200" w:line="276" w:lineRule="auto"/>
        <w:ind w:left="1440"/>
        <w:contextualSpacing/>
        <w:jc w:val="both"/>
        <w:rPr>
          <w:rFonts w:ascii="Arial" w:hAnsi="Arial" w:cs="Arial"/>
          <w:sz w:val="22"/>
          <w:szCs w:val="22"/>
        </w:rPr>
      </w:pPr>
      <w:r>
        <w:rPr>
          <w:rFonts w:ascii="Arial" w:hAnsi="Arial" w:cs="Arial"/>
          <w:sz w:val="22"/>
          <w:szCs w:val="22"/>
        </w:rPr>
        <w:t>t</w:t>
      </w:r>
      <w:r w:rsidR="005E26B4">
        <w:rPr>
          <w:rFonts w:ascii="Arial" w:hAnsi="Arial" w:cs="Arial"/>
          <w:sz w:val="22"/>
          <w:szCs w:val="22"/>
        </w:rPr>
        <w:t xml:space="preserve">he Post Compulsory Education Training </w:t>
      </w:r>
      <w:r w:rsidR="006F1D7E">
        <w:rPr>
          <w:rFonts w:ascii="Arial" w:hAnsi="Arial" w:cs="Arial"/>
          <w:sz w:val="22"/>
          <w:szCs w:val="22"/>
        </w:rPr>
        <w:t>W</w:t>
      </w:r>
      <w:r w:rsidR="005E26B4">
        <w:rPr>
          <w:rFonts w:ascii="Arial" w:hAnsi="Arial" w:cs="Arial"/>
          <w:sz w:val="22"/>
          <w:szCs w:val="22"/>
        </w:rPr>
        <w:t xml:space="preserve">hite </w:t>
      </w:r>
      <w:r w:rsidR="006F1D7E">
        <w:rPr>
          <w:rFonts w:ascii="Arial" w:hAnsi="Arial" w:cs="Arial"/>
          <w:sz w:val="22"/>
          <w:szCs w:val="22"/>
        </w:rPr>
        <w:t>P</w:t>
      </w:r>
      <w:r w:rsidR="005E26B4">
        <w:rPr>
          <w:rFonts w:ascii="Arial" w:hAnsi="Arial" w:cs="Arial"/>
          <w:sz w:val="22"/>
          <w:szCs w:val="22"/>
        </w:rPr>
        <w:t xml:space="preserve">aper </w:t>
      </w:r>
      <w:r w:rsidR="006F1D7E">
        <w:rPr>
          <w:rFonts w:ascii="Arial" w:hAnsi="Arial" w:cs="Arial"/>
          <w:sz w:val="22"/>
          <w:szCs w:val="22"/>
        </w:rPr>
        <w:t xml:space="preserve">and its </w:t>
      </w:r>
      <w:r w:rsidR="005E26B4">
        <w:rPr>
          <w:rFonts w:ascii="Arial" w:hAnsi="Arial" w:cs="Arial"/>
          <w:sz w:val="22"/>
          <w:szCs w:val="22"/>
        </w:rPr>
        <w:t xml:space="preserve">stated policy aims of achieving better VfM, shifting the emphasis from provider to </w:t>
      </w:r>
      <w:r w:rsidR="00267F0E">
        <w:rPr>
          <w:rFonts w:ascii="Arial" w:hAnsi="Arial" w:cs="Arial"/>
          <w:sz w:val="22"/>
          <w:szCs w:val="22"/>
        </w:rPr>
        <w:t>provision</w:t>
      </w:r>
      <w:r w:rsidR="005E26B4">
        <w:rPr>
          <w:rFonts w:ascii="Arial" w:hAnsi="Arial" w:cs="Arial"/>
          <w:sz w:val="22"/>
          <w:szCs w:val="22"/>
        </w:rPr>
        <w:t xml:space="preserve"> </w:t>
      </w:r>
      <w:r>
        <w:rPr>
          <w:rFonts w:ascii="Arial" w:hAnsi="Arial" w:cs="Arial"/>
          <w:sz w:val="22"/>
          <w:szCs w:val="22"/>
        </w:rPr>
        <w:t>a</w:t>
      </w:r>
      <w:r w:rsidR="005E26B4">
        <w:rPr>
          <w:rFonts w:ascii="Arial" w:hAnsi="Arial" w:cs="Arial"/>
          <w:sz w:val="22"/>
          <w:szCs w:val="22"/>
        </w:rPr>
        <w:t>nd creating integrated learning pathways</w:t>
      </w:r>
      <w:r w:rsidR="00323C6B">
        <w:rPr>
          <w:rFonts w:ascii="Arial" w:hAnsi="Arial" w:cs="Arial"/>
          <w:sz w:val="22"/>
          <w:szCs w:val="22"/>
        </w:rPr>
        <w:t>;</w:t>
      </w:r>
    </w:p>
    <w:p w14:paraId="5E44F3D6" w14:textId="77777777" w:rsidR="00323C6B" w:rsidRDefault="00323C6B" w:rsidP="004E4307">
      <w:pPr>
        <w:spacing w:after="200" w:line="276" w:lineRule="auto"/>
        <w:ind w:left="687" w:firstLine="33"/>
        <w:contextualSpacing/>
        <w:jc w:val="both"/>
        <w:rPr>
          <w:rFonts w:ascii="Arial" w:hAnsi="Arial" w:cs="Arial"/>
          <w:sz w:val="22"/>
          <w:szCs w:val="22"/>
        </w:rPr>
      </w:pPr>
      <w:r>
        <w:rPr>
          <w:rFonts w:ascii="Arial" w:hAnsi="Arial" w:cs="Arial"/>
          <w:sz w:val="22"/>
          <w:szCs w:val="22"/>
        </w:rPr>
        <w:t xml:space="preserve">and to risks relating to </w:t>
      </w:r>
      <w:r w:rsidR="004E4307">
        <w:rPr>
          <w:rFonts w:ascii="Arial" w:hAnsi="Arial" w:cs="Arial"/>
          <w:sz w:val="22"/>
          <w:szCs w:val="22"/>
        </w:rPr>
        <w:t xml:space="preserve">the loss or shrinkage of international student markets and a reduction in international students’ facility in the English language. </w:t>
      </w:r>
      <w:r>
        <w:rPr>
          <w:rFonts w:ascii="Arial" w:hAnsi="Arial" w:cs="Arial"/>
          <w:sz w:val="22"/>
          <w:szCs w:val="22"/>
        </w:rPr>
        <w:t xml:space="preserve"> </w:t>
      </w:r>
      <w:r w:rsidR="004E4307">
        <w:rPr>
          <w:rFonts w:ascii="Arial" w:hAnsi="Arial" w:cs="Arial"/>
          <w:sz w:val="22"/>
          <w:szCs w:val="22"/>
        </w:rPr>
        <w:tab/>
      </w:r>
    </w:p>
    <w:p w14:paraId="164B3655" w14:textId="77777777" w:rsidR="00323C6B" w:rsidRPr="00323C6B" w:rsidRDefault="00323C6B" w:rsidP="00323C6B">
      <w:pPr>
        <w:spacing w:after="200" w:line="276" w:lineRule="auto"/>
        <w:contextualSpacing/>
        <w:jc w:val="both"/>
        <w:rPr>
          <w:rFonts w:ascii="Arial" w:hAnsi="Arial" w:cs="Arial"/>
          <w:sz w:val="22"/>
          <w:szCs w:val="22"/>
        </w:rPr>
      </w:pPr>
      <w:r>
        <w:rPr>
          <w:rFonts w:ascii="Arial" w:hAnsi="Arial" w:cs="Arial"/>
          <w:sz w:val="22"/>
          <w:szCs w:val="22"/>
        </w:rPr>
        <w:t xml:space="preserve"> </w:t>
      </w:r>
    </w:p>
    <w:p w14:paraId="5E700955" w14:textId="77777777" w:rsidR="00ED0D83" w:rsidRDefault="00ED0D83" w:rsidP="00023212">
      <w:pPr>
        <w:spacing w:line="276" w:lineRule="auto"/>
        <w:ind w:left="709" w:hanging="22"/>
        <w:jc w:val="both"/>
        <w:rPr>
          <w:rFonts w:ascii="Arial" w:hAnsi="Arial" w:cs="Arial"/>
          <w:sz w:val="22"/>
          <w:szCs w:val="22"/>
        </w:rPr>
      </w:pPr>
      <w:r w:rsidRPr="00562BCD">
        <w:rPr>
          <w:rFonts w:ascii="Arial" w:hAnsi="Arial" w:cs="Arial"/>
          <w:sz w:val="22"/>
          <w:szCs w:val="22"/>
        </w:rPr>
        <w:t xml:space="preserve">A summary of all the risks proposed for the </w:t>
      </w:r>
      <w:r>
        <w:rPr>
          <w:rFonts w:ascii="Arial" w:hAnsi="Arial" w:cs="Arial"/>
          <w:sz w:val="22"/>
          <w:szCs w:val="22"/>
        </w:rPr>
        <w:t xml:space="preserve">recast </w:t>
      </w:r>
      <w:r w:rsidRPr="00562BCD">
        <w:rPr>
          <w:rFonts w:ascii="Arial" w:hAnsi="Arial" w:cs="Arial"/>
          <w:sz w:val="22"/>
          <w:szCs w:val="22"/>
        </w:rPr>
        <w:t xml:space="preserve">University Risk Register </w:t>
      </w:r>
      <w:r>
        <w:rPr>
          <w:rFonts w:ascii="Arial" w:hAnsi="Arial" w:cs="Arial"/>
          <w:sz w:val="22"/>
          <w:szCs w:val="22"/>
        </w:rPr>
        <w:t xml:space="preserve">was presented in Appendix 2 </w:t>
      </w:r>
      <w:r w:rsidR="00023212">
        <w:rPr>
          <w:rFonts w:ascii="Arial" w:hAnsi="Arial" w:cs="Arial"/>
          <w:sz w:val="22"/>
          <w:szCs w:val="22"/>
        </w:rPr>
        <w:t xml:space="preserve">to the report </w:t>
      </w:r>
      <w:r>
        <w:rPr>
          <w:rFonts w:ascii="Arial" w:hAnsi="Arial" w:cs="Arial"/>
          <w:sz w:val="22"/>
          <w:szCs w:val="22"/>
        </w:rPr>
        <w:t>and the full working-draft University Risk Register in Appendix 3.</w:t>
      </w:r>
      <w:r w:rsidR="00023212">
        <w:rPr>
          <w:rFonts w:ascii="Arial" w:hAnsi="Arial" w:cs="Arial"/>
          <w:sz w:val="22"/>
          <w:szCs w:val="22"/>
        </w:rPr>
        <w:t xml:space="preserve"> </w:t>
      </w:r>
      <w:r>
        <w:rPr>
          <w:rFonts w:ascii="Arial" w:hAnsi="Arial" w:cs="Arial"/>
          <w:sz w:val="22"/>
          <w:szCs w:val="22"/>
        </w:rPr>
        <w:t xml:space="preserve"> The working-draft included recommended risk definitions, recommended risk owners, known current controls and recommended inherent and residual risk scoring. </w:t>
      </w:r>
    </w:p>
    <w:p w14:paraId="0B22F366" w14:textId="77777777" w:rsidR="00ED0D83" w:rsidRDefault="00ED0D83" w:rsidP="00023212">
      <w:pPr>
        <w:spacing w:line="276" w:lineRule="auto"/>
        <w:ind w:left="709" w:hanging="720"/>
        <w:jc w:val="both"/>
        <w:rPr>
          <w:rFonts w:ascii="Arial" w:hAnsi="Arial" w:cs="Arial"/>
          <w:sz w:val="22"/>
          <w:szCs w:val="22"/>
        </w:rPr>
      </w:pPr>
    </w:p>
    <w:p w14:paraId="56E04AA6" w14:textId="77777777" w:rsidR="00ED0D83" w:rsidRPr="00FC68A3" w:rsidRDefault="00ED0D83" w:rsidP="00023212">
      <w:pPr>
        <w:spacing w:line="276" w:lineRule="auto"/>
        <w:ind w:left="709" w:hanging="720"/>
        <w:jc w:val="both"/>
        <w:rPr>
          <w:rFonts w:ascii="Arial" w:hAnsi="Arial" w:cs="Arial"/>
          <w:sz w:val="22"/>
          <w:szCs w:val="22"/>
        </w:rPr>
      </w:pPr>
      <w:r>
        <w:rPr>
          <w:rFonts w:ascii="Arial" w:hAnsi="Arial" w:cs="Arial"/>
          <w:sz w:val="22"/>
          <w:szCs w:val="22"/>
        </w:rPr>
        <w:tab/>
      </w:r>
      <w:r w:rsidR="00FF2A71">
        <w:rPr>
          <w:rFonts w:ascii="Arial" w:hAnsi="Arial" w:cs="Arial"/>
          <w:sz w:val="22"/>
          <w:szCs w:val="22"/>
        </w:rPr>
        <w:t>As endorsed by the Audit Committee, the meeting</w:t>
      </w:r>
      <w:r w:rsidR="005E26B4">
        <w:rPr>
          <w:rFonts w:ascii="Arial" w:hAnsi="Arial" w:cs="Arial"/>
          <w:sz w:val="22"/>
          <w:szCs w:val="22"/>
        </w:rPr>
        <w:t xml:space="preserve"> noted and approved </w:t>
      </w:r>
      <w:r>
        <w:rPr>
          <w:rFonts w:ascii="Arial" w:hAnsi="Arial" w:cs="Arial"/>
          <w:sz w:val="22"/>
          <w:szCs w:val="22"/>
        </w:rPr>
        <w:t>the revised approach of prioritising the 12 risks shown in Appendix 1</w:t>
      </w:r>
      <w:r w:rsidR="005E26B4">
        <w:rPr>
          <w:rFonts w:ascii="Arial" w:hAnsi="Arial" w:cs="Arial"/>
          <w:sz w:val="22"/>
          <w:szCs w:val="22"/>
        </w:rPr>
        <w:t xml:space="preserve"> to the report </w:t>
      </w:r>
      <w:r>
        <w:rPr>
          <w:rFonts w:ascii="Arial" w:hAnsi="Arial" w:cs="Arial"/>
          <w:sz w:val="22"/>
          <w:szCs w:val="22"/>
        </w:rPr>
        <w:t>and the practice of evaluating them against the ambitions of the Strategic Plan</w:t>
      </w:r>
      <w:r w:rsidR="00023212">
        <w:rPr>
          <w:rFonts w:ascii="Arial" w:hAnsi="Arial" w:cs="Arial"/>
          <w:sz w:val="22"/>
          <w:szCs w:val="22"/>
        </w:rPr>
        <w:t xml:space="preserve">, endorsed </w:t>
      </w:r>
      <w:r>
        <w:rPr>
          <w:rFonts w:ascii="Arial" w:hAnsi="Arial" w:cs="Arial"/>
          <w:sz w:val="22"/>
          <w:szCs w:val="22"/>
        </w:rPr>
        <w:t xml:space="preserve">the format, suitability and comprehensiveness of the </w:t>
      </w:r>
      <w:r w:rsidRPr="00FC68A3">
        <w:rPr>
          <w:rFonts w:ascii="Arial" w:hAnsi="Arial" w:cs="Arial"/>
          <w:sz w:val="22"/>
          <w:szCs w:val="22"/>
        </w:rPr>
        <w:t xml:space="preserve">University Risk Register </w:t>
      </w:r>
      <w:r>
        <w:rPr>
          <w:rFonts w:ascii="Arial" w:hAnsi="Arial" w:cs="Arial"/>
          <w:sz w:val="22"/>
          <w:szCs w:val="22"/>
        </w:rPr>
        <w:t xml:space="preserve">and related documentation </w:t>
      </w:r>
      <w:r w:rsidR="00023212">
        <w:rPr>
          <w:rFonts w:ascii="Arial" w:hAnsi="Arial" w:cs="Arial"/>
          <w:sz w:val="22"/>
          <w:szCs w:val="22"/>
        </w:rPr>
        <w:t xml:space="preserve">and noted </w:t>
      </w:r>
      <w:r>
        <w:rPr>
          <w:rFonts w:ascii="Arial" w:hAnsi="Arial" w:cs="Arial"/>
          <w:sz w:val="22"/>
          <w:szCs w:val="22"/>
        </w:rPr>
        <w:t xml:space="preserve">the </w:t>
      </w:r>
      <w:r w:rsidRPr="00FC68A3">
        <w:rPr>
          <w:rFonts w:ascii="Arial" w:hAnsi="Arial" w:cs="Arial"/>
          <w:sz w:val="22"/>
          <w:szCs w:val="22"/>
        </w:rPr>
        <w:t>University’s risk headlines</w:t>
      </w:r>
      <w:r>
        <w:rPr>
          <w:rFonts w:ascii="Arial" w:hAnsi="Arial" w:cs="Arial"/>
          <w:sz w:val="22"/>
          <w:szCs w:val="22"/>
        </w:rPr>
        <w:t xml:space="preserve"> and the high-level suggestions made for mitigation of the risk headlines</w:t>
      </w:r>
      <w:r w:rsidR="00023212">
        <w:rPr>
          <w:rFonts w:ascii="Arial" w:hAnsi="Arial" w:cs="Arial"/>
          <w:sz w:val="22"/>
          <w:szCs w:val="22"/>
        </w:rPr>
        <w:t xml:space="preserve">.  </w:t>
      </w:r>
    </w:p>
    <w:p w14:paraId="759C9DCA" w14:textId="77777777" w:rsidR="00ED0D83" w:rsidRPr="00ED0D83" w:rsidRDefault="00ED0D83" w:rsidP="00023212">
      <w:pPr>
        <w:pStyle w:val="ReportTitle"/>
        <w:ind w:left="709"/>
        <w:jc w:val="both"/>
        <w:rPr>
          <w:rFonts w:ascii="Arial" w:hAnsi="Arial" w:cs="Arial"/>
          <w:b w:val="0"/>
          <w:sz w:val="24"/>
        </w:rPr>
      </w:pPr>
    </w:p>
    <w:p w14:paraId="145E4645" w14:textId="77777777" w:rsidR="004E4307" w:rsidRDefault="00C57781" w:rsidP="006F1D7E">
      <w:pPr>
        <w:spacing w:after="200" w:line="276" w:lineRule="auto"/>
        <w:ind w:firstLine="709"/>
        <w:jc w:val="both"/>
        <w:rPr>
          <w:rFonts w:ascii="Arial" w:hAnsi="Arial" w:cs="Arial"/>
          <w:sz w:val="22"/>
          <w:szCs w:val="22"/>
        </w:rPr>
      </w:pPr>
      <w:r w:rsidRPr="006F1D7E">
        <w:rPr>
          <w:rFonts w:ascii="Arial" w:hAnsi="Arial" w:cs="Arial"/>
          <w:b/>
          <w:sz w:val="22"/>
          <w:szCs w:val="22"/>
          <w:u w:val="single"/>
        </w:rPr>
        <w:t>Re</w:t>
      </w:r>
      <w:r w:rsidR="00023212" w:rsidRPr="006F1D7E">
        <w:rPr>
          <w:rFonts w:ascii="Arial" w:hAnsi="Arial" w:cs="Arial"/>
          <w:b/>
          <w:sz w:val="22"/>
          <w:szCs w:val="22"/>
          <w:u w:val="single"/>
        </w:rPr>
        <w:t>solved</w:t>
      </w:r>
      <w:r w:rsidR="00CB5C70" w:rsidRPr="006F1D7E">
        <w:rPr>
          <w:rFonts w:ascii="Arial" w:hAnsi="Arial" w:cs="Arial"/>
          <w:sz w:val="22"/>
          <w:szCs w:val="22"/>
        </w:rPr>
        <w:t xml:space="preserve"> that</w:t>
      </w:r>
      <w:r w:rsidR="004E4307">
        <w:rPr>
          <w:rFonts w:ascii="Arial" w:hAnsi="Arial" w:cs="Arial"/>
          <w:sz w:val="22"/>
          <w:szCs w:val="22"/>
        </w:rPr>
        <w:t>:</w:t>
      </w:r>
    </w:p>
    <w:p w14:paraId="7FBA9084" w14:textId="77777777" w:rsidR="00023212" w:rsidRDefault="004E4307" w:rsidP="006F1D7E">
      <w:pPr>
        <w:spacing w:after="200" w:line="276" w:lineRule="auto"/>
        <w:ind w:firstLine="709"/>
        <w:jc w:val="both"/>
        <w:rPr>
          <w:rFonts w:ascii="Arial" w:hAnsi="Arial" w:cs="Arial"/>
          <w:sz w:val="22"/>
          <w:szCs w:val="22"/>
        </w:rPr>
      </w:pPr>
      <w:r>
        <w:rPr>
          <w:rFonts w:ascii="Arial" w:hAnsi="Arial" w:cs="Arial"/>
          <w:sz w:val="22"/>
          <w:szCs w:val="22"/>
        </w:rPr>
        <w:t>.1</w:t>
      </w:r>
      <w:r>
        <w:rPr>
          <w:rFonts w:ascii="Arial" w:hAnsi="Arial" w:cs="Arial"/>
          <w:sz w:val="22"/>
          <w:szCs w:val="22"/>
        </w:rPr>
        <w:tab/>
      </w:r>
      <w:r w:rsidR="00023212" w:rsidRPr="006F1D7E">
        <w:rPr>
          <w:rFonts w:ascii="Arial" w:hAnsi="Arial" w:cs="Arial"/>
          <w:sz w:val="22"/>
          <w:szCs w:val="22"/>
        </w:rPr>
        <w:t>the report and</w:t>
      </w:r>
      <w:r w:rsidR="00023212">
        <w:rPr>
          <w:rFonts w:ascii="Arial" w:hAnsi="Arial" w:cs="Arial"/>
          <w:sz w:val="22"/>
          <w:szCs w:val="22"/>
        </w:rPr>
        <w:t xml:space="preserve"> the University Risk Register be received;</w:t>
      </w:r>
    </w:p>
    <w:p w14:paraId="334714C9" w14:textId="77777777" w:rsidR="004E4307" w:rsidRDefault="004E4307" w:rsidP="006F1D7E">
      <w:pPr>
        <w:spacing w:after="200" w:line="276" w:lineRule="auto"/>
        <w:ind w:firstLine="709"/>
        <w:jc w:val="both"/>
        <w:rPr>
          <w:rFonts w:ascii="Arial" w:hAnsi="Arial" w:cs="Arial"/>
          <w:sz w:val="22"/>
          <w:szCs w:val="22"/>
        </w:rPr>
      </w:pPr>
      <w:r>
        <w:rPr>
          <w:rFonts w:ascii="Arial" w:hAnsi="Arial" w:cs="Arial"/>
          <w:sz w:val="22"/>
          <w:szCs w:val="22"/>
        </w:rPr>
        <w:t>.2</w:t>
      </w:r>
      <w:r>
        <w:rPr>
          <w:rFonts w:ascii="Arial" w:hAnsi="Arial" w:cs="Arial"/>
          <w:sz w:val="22"/>
          <w:szCs w:val="22"/>
        </w:rPr>
        <w:tab/>
        <w:t>developments in risk management procedures be noted.</w:t>
      </w:r>
    </w:p>
    <w:p w14:paraId="00F92EF2" w14:textId="35160FA8" w:rsidR="004D28DA" w:rsidRDefault="004D28DA">
      <w:pPr>
        <w:ind w:right="-1616"/>
        <w:rPr>
          <w:rFonts w:ascii="Arial" w:hAnsi="Arial" w:cs="Arial"/>
          <w:b/>
          <w:bCs/>
          <w:sz w:val="22"/>
          <w:szCs w:val="22"/>
        </w:rPr>
      </w:pPr>
    </w:p>
    <w:p w14:paraId="728AAF09" w14:textId="77777777" w:rsidR="00CB5C70" w:rsidRDefault="008C3E41" w:rsidP="008C3E41">
      <w:pPr>
        <w:rPr>
          <w:rFonts w:ascii="Arial" w:hAnsi="Arial" w:cs="Arial"/>
          <w:bCs/>
          <w:sz w:val="22"/>
          <w:szCs w:val="22"/>
        </w:rPr>
      </w:pPr>
      <w:r>
        <w:rPr>
          <w:rFonts w:ascii="Arial" w:hAnsi="Arial" w:cs="Arial"/>
          <w:b/>
          <w:bCs/>
          <w:sz w:val="22"/>
          <w:szCs w:val="22"/>
        </w:rPr>
        <w:t>166</w:t>
      </w:r>
      <w:r w:rsidR="00186634" w:rsidRPr="00186634">
        <w:rPr>
          <w:rFonts w:ascii="Arial" w:hAnsi="Arial" w:cs="Arial"/>
          <w:b/>
          <w:bCs/>
          <w:sz w:val="22"/>
          <w:szCs w:val="22"/>
        </w:rPr>
        <w:t>6.</w:t>
      </w:r>
      <w:r w:rsidR="00186634">
        <w:rPr>
          <w:rFonts w:ascii="Arial" w:hAnsi="Arial" w:cs="Arial"/>
          <w:bCs/>
          <w:sz w:val="22"/>
          <w:szCs w:val="22"/>
        </w:rPr>
        <w:tab/>
      </w:r>
      <w:r w:rsidR="009121F2" w:rsidRPr="00F43C73">
        <w:rPr>
          <w:rFonts w:ascii="Arial" w:hAnsi="Arial" w:cs="Arial"/>
          <w:b/>
          <w:bCs/>
          <w:sz w:val="22"/>
          <w:szCs w:val="22"/>
          <w:u w:val="single"/>
        </w:rPr>
        <w:t>Strategic Plan</w:t>
      </w:r>
    </w:p>
    <w:p w14:paraId="4D69E428" w14:textId="77777777" w:rsidR="00CB5C70" w:rsidRPr="00CB5C70" w:rsidRDefault="00CB5C70" w:rsidP="009D430E">
      <w:pPr>
        <w:pStyle w:val="ListParagraph"/>
        <w:rPr>
          <w:rFonts w:ascii="Arial" w:hAnsi="Arial" w:cs="Arial"/>
          <w:bCs/>
          <w:sz w:val="22"/>
          <w:szCs w:val="22"/>
        </w:rPr>
      </w:pPr>
    </w:p>
    <w:p w14:paraId="7262A985" w14:textId="77777777" w:rsidR="00CB5C70" w:rsidRPr="001A55AB" w:rsidRDefault="00CB5C70" w:rsidP="00574876">
      <w:pPr>
        <w:pStyle w:val="ListParagraph"/>
        <w:jc w:val="both"/>
        <w:rPr>
          <w:rFonts w:ascii="Arial" w:hAnsi="Arial" w:cs="Arial"/>
          <w:sz w:val="22"/>
          <w:szCs w:val="22"/>
          <w:lang w:eastAsia="en-GB"/>
        </w:rPr>
      </w:pPr>
      <w:r w:rsidRPr="001A55AB">
        <w:rPr>
          <w:rFonts w:ascii="Arial" w:hAnsi="Arial" w:cs="Arial"/>
          <w:sz w:val="22"/>
          <w:szCs w:val="22"/>
          <w:lang w:eastAsia="en-GB"/>
        </w:rPr>
        <w:t>The</w:t>
      </w:r>
      <w:r w:rsidR="00574876">
        <w:rPr>
          <w:rFonts w:ascii="Arial" w:hAnsi="Arial" w:cs="Arial"/>
          <w:sz w:val="22"/>
          <w:szCs w:val="22"/>
          <w:lang w:eastAsia="en-GB"/>
        </w:rPr>
        <w:t xml:space="preserve"> </w:t>
      </w:r>
      <w:r w:rsidRPr="001A55AB">
        <w:rPr>
          <w:rFonts w:ascii="Arial" w:hAnsi="Arial" w:cs="Arial"/>
          <w:sz w:val="22"/>
          <w:szCs w:val="22"/>
          <w:lang w:eastAsia="en-GB"/>
        </w:rPr>
        <w:t xml:space="preserve">reports </w:t>
      </w:r>
      <w:r w:rsidR="00574876">
        <w:rPr>
          <w:rFonts w:ascii="Arial" w:hAnsi="Arial" w:cs="Arial"/>
          <w:sz w:val="22"/>
          <w:szCs w:val="22"/>
          <w:lang w:eastAsia="en-GB"/>
        </w:rPr>
        <w:t xml:space="preserve">under this item </w:t>
      </w:r>
      <w:r w:rsidR="00267F0E">
        <w:rPr>
          <w:rFonts w:ascii="Arial" w:hAnsi="Arial" w:cs="Arial"/>
          <w:sz w:val="22"/>
          <w:szCs w:val="22"/>
          <w:lang w:eastAsia="en-GB"/>
        </w:rPr>
        <w:t xml:space="preserve">had been </w:t>
      </w:r>
      <w:r w:rsidRPr="001A55AB">
        <w:rPr>
          <w:rFonts w:ascii="Arial" w:hAnsi="Arial" w:cs="Arial"/>
          <w:sz w:val="22"/>
          <w:szCs w:val="22"/>
          <w:lang w:eastAsia="en-GB"/>
        </w:rPr>
        <w:t xml:space="preserve">presented to </w:t>
      </w:r>
      <w:r w:rsidR="00574876">
        <w:rPr>
          <w:rFonts w:ascii="Arial" w:hAnsi="Arial" w:cs="Arial"/>
          <w:sz w:val="22"/>
          <w:szCs w:val="22"/>
          <w:lang w:eastAsia="en-GB"/>
        </w:rPr>
        <w:t xml:space="preserve">the Strategic Planning &amp; Performance Committee on </w:t>
      </w:r>
      <w:r w:rsidRPr="001A55AB">
        <w:rPr>
          <w:rFonts w:ascii="Arial" w:hAnsi="Arial" w:cs="Arial"/>
          <w:sz w:val="22"/>
          <w:szCs w:val="22"/>
          <w:lang w:eastAsia="en-GB"/>
        </w:rPr>
        <w:t>17 November</w:t>
      </w:r>
      <w:r w:rsidR="00574876">
        <w:rPr>
          <w:rFonts w:ascii="Arial" w:hAnsi="Arial" w:cs="Arial"/>
          <w:sz w:val="22"/>
          <w:szCs w:val="22"/>
          <w:lang w:eastAsia="en-GB"/>
        </w:rPr>
        <w:t xml:space="preserve"> 2017.</w:t>
      </w:r>
    </w:p>
    <w:p w14:paraId="4E0E4F19" w14:textId="77777777" w:rsidR="00CB5C70" w:rsidRPr="001A55AB" w:rsidRDefault="00CB5C70" w:rsidP="009D430E">
      <w:pPr>
        <w:pStyle w:val="ListParagraph"/>
        <w:rPr>
          <w:rFonts w:ascii="Arial" w:hAnsi="Arial" w:cs="Arial"/>
          <w:bCs/>
          <w:i/>
          <w:sz w:val="22"/>
          <w:szCs w:val="22"/>
        </w:rPr>
      </w:pPr>
    </w:p>
    <w:p w14:paraId="15FD4E9F" w14:textId="77777777" w:rsidR="00420CF1" w:rsidRPr="001A55AB" w:rsidRDefault="009D430E" w:rsidP="009D430E">
      <w:pPr>
        <w:ind w:firstLine="720"/>
        <w:rPr>
          <w:rFonts w:ascii="Arial" w:hAnsi="Arial" w:cs="Arial"/>
          <w:bCs/>
          <w:i/>
          <w:sz w:val="22"/>
          <w:szCs w:val="22"/>
        </w:rPr>
      </w:pPr>
      <w:r w:rsidRPr="001A55AB">
        <w:rPr>
          <w:rFonts w:ascii="Arial" w:hAnsi="Arial" w:cs="Arial"/>
          <w:bCs/>
          <w:sz w:val="22"/>
          <w:szCs w:val="22"/>
        </w:rPr>
        <w:t>.1</w:t>
      </w:r>
      <w:r w:rsidRPr="001A55AB">
        <w:rPr>
          <w:rFonts w:ascii="Arial" w:hAnsi="Arial" w:cs="Arial"/>
          <w:bCs/>
          <w:sz w:val="22"/>
          <w:szCs w:val="22"/>
        </w:rPr>
        <w:tab/>
      </w:r>
      <w:r w:rsidR="00DD3E14" w:rsidRPr="001A55AB">
        <w:rPr>
          <w:rFonts w:ascii="Arial" w:hAnsi="Arial" w:cs="Arial"/>
          <w:bCs/>
          <w:sz w:val="22"/>
          <w:szCs w:val="22"/>
          <w:u w:val="single"/>
        </w:rPr>
        <w:t>Annual Progress Review 2016</w:t>
      </w:r>
      <w:r w:rsidR="007F0556" w:rsidRPr="001A55AB">
        <w:rPr>
          <w:rFonts w:ascii="Arial" w:hAnsi="Arial" w:cs="Arial"/>
          <w:bCs/>
          <w:sz w:val="22"/>
          <w:szCs w:val="22"/>
          <w:u w:val="single"/>
        </w:rPr>
        <w:t>/1</w:t>
      </w:r>
      <w:r w:rsidR="00DD3E14" w:rsidRPr="001A55AB">
        <w:rPr>
          <w:rFonts w:ascii="Arial" w:hAnsi="Arial" w:cs="Arial"/>
          <w:bCs/>
          <w:sz w:val="22"/>
          <w:szCs w:val="22"/>
          <w:u w:val="single"/>
        </w:rPr>
        <w:t>7</w:t>
      </w:r>
      <w:r w:rsidR="00E02CCF" w:rsidRPr="001A55AB">
        <w:rPr>
          <w:rFonts w:ascii="Arial" w:hAnsi="Arial" w:cs="Arial"/>
          <w:bCs/>
          <w:sz w:val="22"/>
          <w:szCs w:val="22"/>
        </w:rPr>
        <w:tab/>
      </w:r>
    </w:p>
    <w:p w14:paraId="31BDE9C0" w14:textId="77777777" w:rsidR="00C57781" w:rsidRPr="001A55AB" w:rsidRDefault="00C57781" w:rsidP="00C57781">
      <w:pPr>
        <w:pStyle w:val="NoSpacing"/>
        <w:spacing w:line="276" w:lineRule="auto"/>
        <w:jc w:val="both"/>
        <w:rPr>
          <w:rFonts w:ascii="Arial" w:hAnsi="Arial" w:cs="Arial"/>
          <w:b/>
          <w:sz w:val="22"/>
          <w:szCs w:val="22"/>
          <w:lang w:eastAsia="en-GB"/>
        </w:rPr>
      </w:pPr>
    </w:p>
    <w:p w14:paraId="5DBD493C" w14:textId="77777777" w:rsidR="00C57781" w:rsidRPr="001A55AB" w:rsidRDefault="005B564F" w:rsidP="00CB5C70">
      <w:pPr>
        <w:pStyle w:val="NoSpacing"/>
        <w:spacing w:line="276" w:lineRule="auto"/>
        <w:ind w:left="1440"/>
        <w:jc w:val="both"/>
        <w:rPr>
          <w:rFonts w:ascii="Arial" w:hAnsi="Arial" w:cs="Arial"/>
          <w:bCs/>
          <w:sz w:val="22"/>
          <w:szCs w:val="22"/>
          <w:lang w:eastAsia="en-GB"/>
        </w:rPr>
      </w:pPr>
      <w:r>
        <w:rPr>
          <w:rFonts w:ascii="Arial" w:hAnsi="Arial" w:cs="Arial"/>
          <w:bCs/>
          <w:sz w:val="22"/>
          <w:szCs w:val="22"/>
          <w:lang w:eastAsia="en-GB"/>
        </w:rPr>
        <w:t xml:space="preserve">The first report </w:t>
      </w:r>
      <w:r w:rsidR="00C57781" w:rsidRPr="001A55AB">
        <w:rPr>
          <w:rFonts w:ascii="Arial" w:hAnsi="Arial" w:cs="Arial"/>
          <w:bCs/>
          <w:sz w:val="22"/>
          <w:szCs w:val="22"/>
          <w:lang w:eastAsia="en-GB"/>
        </w:rPr>
        <w:t>provide</w:t>
      </w:r>
      <w:r w:rsidR="00574876">
        <w:rPr>
          <w:rFonts w:ascii="Arial" w:hAnsi="Arial" w:cs="Arial"/>
          <w:bCs/>
          <w:sz w:val="22"/>
          <w:szCs w:val="22"/>
          <w:lang w:eastAsia="en-GB"/>
        </w:rPr>
        <w:t>d</w:t>
      </w:r>
      <w:r w:rsidR="00C57781" w:rsidRPr="001A55AB">
        <w:rPr>
          <w:rFonts w:ascii="Arial" w:hAnsi="Arial" w:cs="Arial"/>
          <w:bCs/>
          <w:sz w:val="22"/>
          <w:szCs w:val="22"/>
          <w:lang w:eastAsia="en-GB"/>
        </w:rPr>
        <w:t xml:space="preserve"> an update on progress made </w:t>
      </w:r>
      <w:r w:rsidR="00574876">
        <w:rPr>
          <w:rFonts w:ascii="Arial" w:hAnsi="Arial" w:cs="Arial"/>
          <w:bCs/>
          <w:sz w:val="22"/>
          <w:szCs w:val="22"/>
          <w:lang w:eastAsia="en-GB"/>
        </w:rPr>
        <w:t xml:space="preserve">during </w:t>
      </w:r>
      <w:r w:rsidR="00C57781" w:rsidRPr="001A55AB">
        <w:rPr>
          <w:rFonts w:ascii="Arial" w:hAnsi="Arial" w:cs="Arial"/>
          <w:bCs/>
          <w:sz w:val="22"/>
          <w:szCs w:val="22"/>
          <w:lang w:eastAsia="en-GB"/>
        </w:rPr>
        <w:t xml:space="preserve">2016/17 against the objectives and targets of the Strategic Plan. </w:t>
      </w:r>
      <w:r w:rsidR="00741101" w:rsidRPr="001A55AB">
        <w:rPr>
          <w:rFonts w:ascii="Arial" w:hAnsi="Arial" w:cs="Arial"/>
          <w:bCs/>
          <w:sz w:val="22"/>
          <w:szCs w:val="22"/>
          <w:lang w:eastAsia="en-GB"/>
        </w:rPr>
        <w:t>To</w:t>
      </w:r>
      <w:r w:rsidR="00C57781" w:rsidRPr="001A55AB">
        <w:rPr>
          <w:rFonts w:ascii="Arial" w:hAnsi="Arial" w:cs="Arial"/>
          <w:bCs/>
          <w:sz w:val="22"/>
          <w:szCs w:val="22"/>
          <w:lang w:eastAsia="en-GB"/>
        </w:rPr>
        <w:t xml:space="preserve"> ensure maximum relevance the review </w:t>
      </w:r>
      <w:r w:rsidR="00267F0E">
        <w:rPr>
          <w:rFonts w:ascii="Arial" w:hAnsi="Arial" w:cs="Arial"/>
          <w:bCs/>
          <w:sz w:val="22"/>
          <w:szCs w:val="22"/>
          <w:lang w:eastAsia="en-GB"/>
        </w:rPr>
        <w:t xml:space="preserve">had been </w:t>
      </w:r>
      <w:r w:rsidR="00C57781" w:rsidRPr="001A55AB">
        <w:rPr>
          <w:rFonts w:ascii="Arial" w:hAnsi="Arial" w:cs="Arial"/>
          <w:bCs/>
          <w:sz w:val="22"/>
          <w:szCs w:val="22"/>
          <w:lang w:eastAsia="en-GB"/>
        </w:rPr>
        <w:t>framed in the context of the Strategic Plan 2017/18 – 2022-23 despite th</w:t>
      </w:r>
      <w:r w:rsidR="00574876">
        <w:rPr>
          <w:rFonts w:ascii="Arial" w:hAnsi="Arial" w:cs="Arial"/>
          <w:bCs/>
          <w:sz w:val="22"/>
          <w:szCs w:val="22"/>
          <w:lang w:eastAsia="en-GB"/>
        </w:rPr>
        <w:t xml:space="preserve">e Plan </w:t>
      </w:r>
      <w:r w:rsidR="00C57781" w:rsidRPr="001A55AB">
        <w:rPr>
          <w:rFonts w:ascii="Arial" w:hAnsi="Arial" w:cs="Arial"/>
          <w:bCs/>
          <w:sz w:val="22"/>
          <w:szCs w:val="22"/>
          <w:lang w:eastAsia="en-GB"/>
        </w:rPr>
        <w:t>not having been formally adopted until 2017/18.</w:t>
      </w:r>
    </w:p>
    <w:p w14:paraId="41AF5E82" w14:textId="77777777" w:rsidR="00CB5C70" w:rsidRDefault="00CB5C70" w:rsidP="00CB5C70">
      <w:pPr>
        <w:pStyle w:val="NoSpacing"/>
        <w:spacing w:line="276" w:lineRule="auto"/>
        <w:ind w:left="1440"/>
        <w:jc w:val="both"/>
        <w:rPr>
          <w:rFonts w:ascii="Arial" w:hAnsi="Arial" w:cs="Arial"/>
          <w:bCs/>
          <w:sz w:val="22"/>
          <w:szCs w:val="22"/>
          <w:lang w:eastAsia="en-GB"/>
        </w:rPr>
      </w:pPr>
    </w:p>
    <w:p w14:paraId="7FC987A6" w14:textId="77777777" w:rsidR="00574876" w:rsidRPr="005B564F" w:rsidRDefault="00574876" w:rsidP="00574876">
      <w:pPr>
        <w:pStyle w:val="NoSpacing"/>
        <w:ind w:left="1440"/>
        <w:jc w:val="both"/>
        <w:rPr>
          <w:rFonts w:ascii="Arial" w:hAnsi="Arial" w:cs="Arial"/>
          <w:b/>
          <w:bCs/>
          <w:sz w:val="22"/>
          <w:szCs w:val="22"/>
          <w:lang w:eastAsia="en-GB"/>
        </w:rPr>
      </w:pPr>
      <w:r w:rsidRPr="005B564F">
        <w:rPr>
          <w:rFonts w:ascii="Arial" w:hAnsi="Arial" w:cs="Arial"/>
          <w:bCs/>
          <w:sz w:val="22"/>
          <w:szCs w:val="22"/>
          <w:lang w:eastAsia="en-GB"/>
        </w:rPr>
        <w:lastRenderedPageBreak/>
        <w:t xml:space="preserve">Progress under the seven key Priorities for the planning period was reported quantitatively through reference to the published Measures of Success and Strategy Performance Indicators.   Appendix 1 provided a RAG-rated breakdown of the University’s performance against each of the measures and indicators published alongside the new Strategic Plan. A draft performance Scorecard, which incorporated the scoring and weighting proposals agreed at the October 2017 meeting of Management Board, was provided at Appendix 2. </w:t>
      </w:r>
    </w:p>
    <w:p w14:paraId="7165F71E" w14:textId="77777777" w:rsidR="00574876" w:rsidRPr="005B564F" w:rsidRDefault="00574876" w:rsidP="00574876">
      <w:pPr>
        <w:pStyle w:val="NoSpacing"/>
        <w:ind w:left="1440"/>
        <w:jc w:val="both"/>
        <w:rPr>
          <w:rFonts w:ascii="Arial" w:hAnsi="Arial" w:cs="Arial"/>
          <w:bCs/>
          <w:sz w:val="22"/>
          <w:szCs w:val="22"/>
          <w:lang w:eastAsia="en-GB"/>
        </w:rPr>
      </w:pPr>
    </w:p>
    <w:p w14:paraId="6FC63800" w14:textId="77777777" w:rsidR="00574876" w:rsidRPr="005B564F" w:rsidRDefault="00574876" w:rsidP="00574876">
      <w:pPr>
        <w:pStyle w:val="NoSpacing"/>
        <w:ind w:left="1440"/>
        <w:jc w:val="both"/>
        <w:rPr>
          <w:rFonts w:ascii="Arial" w:hAnsi="Arial" w:cs="Arial"/>
          <w:bCs/>
          <w:sz w:val="22"/>
          <w:szCs w:val="22"/>
          <w:lang w:eastAsia="en-GB"/>
        </w:rPr>
      </w:pPr>
      <w:r w:rsidRPr="005B564F">
        <w:rPr>
          <w:rFonts w:ascii="Arial" w:hAnsi="Arial" w:cs="Arial"/>
          <w:bCs/>
          <w:sz w:val="22"/>
          <w:szCs w:val="22"/>
          <w:lang w:eastAsia="en-GB"/>
        </w:rPr>
        <w:t>The report described the dynamic and volatile external environment including the Higher Education (Wales) Act 2015, the Higher Education Act 2017</w:t>
      </w:r>
      <w:r w:rsidR="00267F0E">
        <w:rPr>
          <w:rFonts w:ascii="Arial" w:hAnsi="Arial" w:cs="Arial"/>
          <w:bCs/>
          <w:sz w:val="22"/>
          <w:szCs w:val="22"/>
          <w:lang w:eastAsia="en-GB"/>
        </w:rPr>
        <w:t xml:space="preserve"> and </w:t>
      </w:r>
      <w:r w:rsidRPr="005B564F">
        <w:rPr>
          <w:rFonts w:ascii="Arial" w:hAnsi="Arial" w:cs="Arial"/>
          <w:bCs/>
          <w:sz w:val="22"/>
          <w:szCs w:val="22"/>
          <w:lang w:eastAsia="en-GB"/>
        </w:rPr>
        <w:t>the Teaching Excellence Framework</w:t>
      </w:r>
      <w:r w:rsidR="00267F0E">
        <w:rPr>
          <w:rFonts w:ascii="Arial" w:hAnsi="Arial" w:cs="Arial"/>
          <w:bCs/>
          <w:sz w:val="22"/>
          <w:szCs w:val="22"/>
          <w:lang w:eastAsia="en-GB"/>
        </w:rPr>
        <w:t xml:space="preserve"> (TEF).  F</w:t>
      </w:r>
      <w:r w:rsidRPr="005B564F">
        <w:rPr>
          <w:rFonts w:ascii="Arial" w:hAnsi="Arial" w:cs="Arial"/>
          <w:bCs/>
          <w:sz w:val="22"/>
          <w:szCs w:val="22"/>
          <w:lang w:eastAsia="en-GB"/>
        </w:rPr>
        <w:t xml:space="preserve">urther change </w:t>
      </w:r>
      <w:r w:rsidR="00267F0E">
        <w:rPr>
          <w:rFonts w:ascii="Arial" w:hAnsi="Arial" w:cs="Arial"/>
          <w:bCs/>
          <w:sz w:val="22"/>
          <w:szCs w:val="22"/>
          <w:lang w:eastAsia="en-GB"/>
        </w:rPr>
        <w:t xml:space="preserve">would come as the TEF developed into the </w:t>
      </w:r>
      <w:r w:rsidRPr="005B564F">
        <w:rPr>
          <w:rFonts w:ascii="Arial" w:hAnsi="Arial" w:cs="Arial"/>
          <w:sz w:val="22"/>
          <w:szCs w:val="22"/>
        </w:rPr>
        <w:t xml:space="preserve">Teaching Excellence and Student Outcomes Framework, </w:t>
      </w:r>
      <w:r w:rsidR="00267F0E">
        <w:rPr>
          <w:rFonts w:ascii="Arial" w:hAnsi="Arial" w:cs="Arial"/>
          <w:sz w:val="22"/>
          <w:szCs w:val="22"/>
        </w:rPr>
        <w:t>and from t</w:t>
      </w:r>
      <w:r w:rsidRPr="005B564F">
        <w:rPr>
          <w:rFonts w:ascii="Arial" w:hAnsi="Arial" w:cs="Arial"/>
          <w:sz w:val="22"/>
          <w:szCs w:val="22"/>
        </w:rPr>
        <w:t xml:space="preserve">he challenges of Brexit, </w:t>
      </w:r>
      <w:r w:rsidR="00267F0E">
        <w:rPr>
          <w:rFonts w:ascii="Arial" w:hAnsi="Arial" w:cs="Arial"/>
          <w:sz w:val="22"/>
          <w:szCs w:val="22"/>
        </w:rPr>
        <w:t xml:space="preserve">the </w:t>
      </w:r>
      <w:r w:rsidRPr="005B564F">
        <w:rPr>
          <w:rFonts w:ascii="Arial" w:hAnsi="Arial" w:cs="Arial"/>
          <w:bCs/>
          <w:sz w:val="22"/>
          <w:szCs w:val="22"/>
          <w:lang w:eastAsia="en-GB"/>
        </w:rPr>
        <w:t xml:space="preserve">implementation of the Well-being of Future Generations (Wales) Act 2015 and the development of a Bill for the reconfiguration of Post-Compulsory Education and Training in Wales.  The introduction of £9K fees had contributed to an increased expectation amongst students and had led to the emergence of an increasingly market-led environment.  The recent decision to cap fees in Wales at £9k compounded a discrepancy which already found Cardiff Met with a fee income shortfall in 2017/18 which was the equivalent of £2M relative to English universities with similar numbers of full-time, home undergraduate students. </w:t>
      </w:r>
    </w:p>
    <w:p w14:paraId="225F4CD1" w14:textId="77777777" w:rsidR="00574876" w:rsidRPr="005B564F" w:rsidRDefault="00574876" w:rsidP="00574876">
      <w:pPr>
        <w:pStyle w:val="NoSpacing"/>
        <w:ind w:left="1440" w:hanging="720"/>
        <w:jc w:val="both"/>
        <w:rPr>
          <w:rFonts w:ascii="Arial" w:hAnsi="Arial" w:cs="Arial"/>
          <w:bCs/>
          <w:sz w:val="22"/>
          <w:szCs w:val="22"/>
          <w:lang w:eastAsia="en-GB"/>
        </w:rPr>
      </w:pPr>
    </w:p>
    <w:p w14:paraId="3D12A84C" w14:textId="77777777" w:rsidR="00574876" w:rsidRPr="005B564F" w:rsidRDefault="00574876" w:rsidP="00574876">
      <w:pPr>
        <w:pStyle w:val="NoSpacing"/>
        <w:ind w:left="1440" w:hanging="720"/>
        <w:jc w:val="both"/>
        <w:rPr>
          <w:rFonts w:ascii="Arial" w:hAnsi="Arial" w:cs="Arial"/>
          <w:bCs/>
          <w:sz w:val="22"/>
          <w:szCs w:val="22"/>
          <w:lang w:eastAsia="en-GB"/>
        </w:rPr>
      </w:pPr>
      <w:r w:rsidRPr="005B564F">
        <w:rPr>
          <w:rFonts w:ascii="Arial" w:hAnsi="Arial" w:cs="Arial"/>
          <w:bCs/>
          <w:sz w:val="22"/>
          <w:szCs w:val="22"/>
          <w:lang w:eastAsia="en-GB"/>
        </w:rPr>
        <w:tab/>
        <w:t xml:space="preserve">Other features of the environment were i) increasing marketisation of global higher education resulting in new products and methods of delivery, ii) proposals for significant changes to the delivery of Initial Teacher Education and Training (ITET) in Wales, iii) the outcomes of the Diamond Review with new opportunities to increase the volume of part-time and postgraduate provision, iv) technological developments increasing risk </w:t>
      </w:r>
      <w:r w:rsidR="00267F0E">
        <w:rPr>
          <w:rFonts w:ascii="Arial" w:hAnsi="Arial" w:cs="Arial"/>
          <w:bCs/>
          <w:sz w:val="22"/>
          <w:szCs w:val="22"/>
          <w:lang w:eastAsia="en-GB"/>
        </w:rPr>
        <w:t xml:space="preserve">and opportunity for the sector, v) </w:t>
      </w:r>
      <w:r w:rsidRPr="005B564F">
        <w:rPr>
          <w:rFonts w:ascii="Arial" w:hAnsi="Arial" w:cs="Arial"/>
          <w:bCs/>
          <w:sz w:val="22"/>
          <w:szCs w:val="22"/>
          <w:lang w:eastAsia="en-GB"/>
        </w:rPr>
        <w:t xml:space="preserve">formal articulation of the University’s widening participation within a new Student Engagement Strategy, </w:t>
      </w:r>
      <w:r w:rsidR="00267F0E">
        <w:rPr>
          <w:rFonts w:ascii="Arial" w:hAnsi="Arial" w:cs="Arial"/>
          <w:bCs/>
          <w:sz w:val="22"/>
          <w:szCs w:val="22"/>
          <w:lang w:eastAsia="en-GB"/>
        </w:rPr>
        <w:t xml:space="preserve">vi) </w:t>
      </w:r>
      <w:r w:rsidRPr="005B564F">
        <w:rPr>
          <w:rFonts w:ascii="Arial" w:hAnsi="Arial" w:cs="Arial"/>
          <w:bCs/>
          <w:sz w:val="22"/>
          <w:szCs w:val="22"/>
          <w:lang w:eastAsia="en-GB"/>
        </w:rPr>
        <w:t xml:space="preserve">management of student mental health and </w:t>
      </w:r>
      <w:r w:rsidR="00267F0E">
        <w:rPr>
          <w:rFonts w:ascii="Arial" w:hAnsi="Arial" w:cs="Arial"/>
          <w:bCs/>
          <w:sz w:val="22"/>
          <w:szCs w:val="22"/>
          <w:lang w:eastAsia="en-GB"/>
        </w:rPr>
        <w:t xml:space="preserve">vii) </w:t>
      </w:r>
      <w:r w:rsidR="00267F0E" w:rsidRPr="005B564F">
        <w:rPr>
          <w:rFonts w:ascii="Arial" w:hAnsi="Arial" w:cs="Arial"/>
          <w:bCs/>
          <w:sz w:val="22"/>
          <w:szCs w:val="22"/>
          <w:lang w:eastAsia="en-GB"/>
        </w:rPr>
        <w:t xml:space="preserve">the requirement </w:t>
      </w:r>
      <w:r w:rsidRPr="005B564F">
        <w:rPr>
          <w:rFonts w:ascii="Arial" w:hAnsi="Arial" w:cs="Arial"/>
          <w:bCs/>
          <w:sz w:val="22"/>
          <w:szCs w:val="22"/>
          <w:lang w:eastAsia="en-GB"/>
        </w:rPr>
        <w:t xml:space="preserve">under the ‘Prevent Duty’ to have due regard to the need to prevent people from being drawn into terrorism. </w:t>
      </w:r>
    </w:p>
    <w:p w14:paraId="0FCF3232" w14:textId="77777777" w:rsidR="00574876" w:rsidRPr="005B564F" w:rsidRDefault="00574876" w:rsidP="00574876">
      <w:pPr>
        <w:pStyle w:val="NoSpacing"/>
        <w:ind w:left="1440" w:hanging="720"/>
        <w:jc w:val="both"/>
        <w:rPr>
          <w:rFonts w:ascii="Arial" w:hAnsi="Arial" w:cs="Arial"/>
          <w:bCs/>
          <w:sz w:val="22"/>
          <w:szCs w:val="22"/>
          <w:lang w:eastAsia="en-GB"/>
        </w:rPr>
      </w:pPr>
    </w:p>
    <w:p w14:paraId="1AC55FB0" w14:textId="77777777" w:rsidR="00574876" w:rsidRPr="005B564F" w:rsidRDefault="00574876" w:rsidP="00574876">
      <w:pPr>
        <w:pStyle w:val="NoSpacing"/>
        <w:ind w:left="1440" w:hanging="720"/>
        <w:jc w:val="both"/>
        <w:rPr>
          <w:rFonts w:ascii="Arial" w:hAnsi="Arial" w:cs="Arial"/>
          <w:bCs/>
          <w:sz w:val="22"/>
          <w:szCs w:val="22"/>
          <w:lang w:eastAsia="en-GB"/>
        </w:rPr>
      </w:pPr>
      <w:r w:rsidRPr="005B564F">
        <w:rPr>
          <w:rFonts w:ascii="Arial" w:hAnsi="Arial" w:cs="Arial"/>
          <w:bCs/>
          <w:sz w:val="22"/>
          <w:szCs w:val="22"/>
          <w:lang w:eastAsia="en-GB"/>
        </w:rPr>
        <w:tab/>
      </w:r>
      <w:r w:rsidRPr="005B564F">
        <w:rPr>
          <w:rFonts w:ascii="Arial" w:hAnsi="Arial" w:cs="Arial"/>
          <w:b/>
          <w:sz w:val="22"/>
          <w:szCs w:val="22"/>
          <w:u w:val="single"/>
          <w:lang w:eastAsia="en-GB"/>
        </w:rPr>
        <w:t>Resolved</w:t>
      </w:r>
      <w:r w:rsidRPr="005B564F">
        <w:rPr>
          <w:rFonts w:ascii="Arial" w:hAnsi="Arial" w:cs="Arial"/>
          <w:sz w:val="22"/>
          <w:szCs w:val="22"/>
          <w:lang w:eastAsia="en-GB"/>
        </w:rPr>
        <w:t xml:space="preserve"> that the contents of the report be noted. </w:t>
      </w:r>
    </w:p>
    <w:p w14:paraId="20F4AD45" w14:textId="77777777" w:rsidR="002F310D" w:rsidRPr="001A55AB" w:rsidRDefault="002F310D" w:rsidP="00E260DE">
      <w:pPr>
        <w:ind w:right="-964"/>
        <w:rPr>
          <w:rFonts w:ascii="Arial" w:hAnsi="Arial" w:cs="Arial"/>
          <w:b/>
          <w:bCs/>
          <w:sz w:val="22"/>
          <w:szCs w:val="22"/>
        </w:rPr>
      </w:pPr>
    </w:p>
    <w:p w14:paraId="65A7EABC" w14:textId="77777777" w:rsidR="003675B3" w:rsidRPr="001A55AB" w:rsidRDefault="00186634" w:rsidP="00E260DE">
      <w:pPr>
        <w:ind w:right="-964"/>
        <w:rPr>
          <w:rFonts w:ascii="Arial" w:hAnsi="Arial" w:cs="Arial"/>
          <w:bCs/>
          <w:sz w:val="22"/>
          <w:szCs w:val="22"/>
        </w:rPr>
      </w:pPr>
      <w:r w:rsidRPr="001A55AB">
        <w:rPr>
          <w:rFonts w:ascii="Arial" w:hAnsi="Arial" w:cs="Arial"/>
          <w:b/>
          <w:bCs/>
          <w:sz w:val="22"/>
          <w:szCs w:val="22"/>
        </w:rPr>
        <w:tab/>
      </w:r>
      <w:r w:rsidRPr="001A55AB">
        <w:rPr>
          <w:rFonts w:ascii="Arial" w:hAnsi="Arial" w:cs="Arial"/>
          <w:bCs/>
          <w:sz w:val="22"/>
          <w:szCs w:val="22"/>
        </w:rPr>
        <w:t>.2</w:t>
      </w:r>
      <w:r w:rsidR="00420CF1" w:rsidRPr="001A55AB">
        <w:rPr>
          <w:rFonts w:ascii="Arial" w:hAnsi="Arial" w:cs="Arial"/>
          <w:b/>
          <w:bCs/>
          <w:sz w:val="22"/>
          <w:szCs w:val="22"/>
        </w:rPr>
        <w:tab/>
      </w:r>
      <w:r w:rsidR="00420CF1" w:rsidRPr="001A55AB">
        <w:rPr>
          <w:rFonts w:ascii="Arial" w:hAnsi="Arial" w:cs="Arial"/>
          <w:bCs/>
          <w:sz w:val="22"/>
          <w:szCs w:val="22"/>
          <w:u w:val="single"/>
        </w:rPr>
        <w:t>Strategic Planning and Engagement Document</w:t>
      </w:r>
      <w:r w:rsidR="00115F23" w:rsidRPr="001A55AB">
        <w:rPr>
          <w:rFonts w:ascii="Arial" w:hAnsi="Arial" w:cs="Arial"/>
          <w:bCs/>
          <w:sz w:val="22"/>
          <w:szCs w:val="22"/>
          <w:u w:val="single"/>
        </w:rPr>
        <w:t>:</w:t>
      </w:r>
      <w:r w:rsidR="00DD4117" w:rsidRPr="001A55AB">
        <w:rPr>
          <w:rFonts w:ascii="Arial" w:hAnsi="Arial" w:cs="Arial"/>
          <w:bCs/>
          <w:sz w:val="22"/>
          <w:szCs w:val="22"/>
          <w:u w:val="single"/>
        </w:rPr>
        <w:t xml:space="preserve"> Progress Report</w:t>
      </w:r>
      <w:r w:rsidRPr="001A55AB">
        <w:rPr>
          <w:rFonts w:ascii="Arial" w:hAnsi="Arial" w:cs="Arial"/>
          <w:bCs/>
          <w:sz w:val="22"/>
          <w:szCs w:val="22"/>
        </w:rPr>
        <w:t xml:space="preserve"> </w:t>
      </w:r>
    </w:p>
    <w:p w14:paraId="75E510C0" w14:textId="77777777" w:rsidR="00C57781" w:rsidRPr="001A55AB" w:rsidRDefault="00C57781" w:rsidP="00C57781">
      <w:pPr>
        <w:pStyle w:val="NoSpacing"/>
        <w:spacing w:line="276" w:lineRule="auto"/>
        <w:jc w:val="both"/>
        <w:rPr>
          <w:rFonts w:ascii="Arial" w:hAnsi="Arial" w:cs="Arial"/>
          <w:b/>
          <w:sz w:val="22"/>
          <w:szCs w:val="22"/>
          <w:lang w:eastAsia="en-GB"/>
        </w:rPr>
      </w:pPr>
    </w:p>
    <w:p w14:paraId="6FC08983" w14:textId="77777777" w:rsidR="00C57781" w:rsidRPr="001A55AB" w:rsidRDefault="00CB5C70" w:rsidP="00C57781">
      <w:pPr>
        <w:pStyle w:val="NoSpacing"/>
        <w:ind w:left="1440" w:hanging="720"/>
        <w:jc w:val="both"/>
        <w:rPr>
          <w:rFonts w:ascii="Arial" w:hAnsi="Arial" w:cs="Arial"/>
          <w:bCs/>
          <w:sz w:val="22"/>
          <w:szCs w:val="22"/>
          <w:lang w:eastAsia="en-GB"/>
        </w:rPr>
      </w:pPr>
      <w:r w:rsidRPr="001A55AB">
        <w:rPr>
          <w:rFonts w:ascii="Arial" w:hAnsi="Arial" w:cs="Arial"/>
          <w:b/>
          <w:sz w:val="22"/>
          <w:szCs w:val="22"/>
          <w:lang w:eastAsia="en-GB"/>
        </w:rPr>
        <w:tab/>
      </w:r>
      <w:r w:rsidR="00267F0E">
        <w:rPr>
          <w:rFonts w:ascii="Arial" w:hAnsi="Arial" w:cs="Arial"/>
          <w:bCs/>
          <w:sz w:val="22"/>
          <w:szCs w:val="22"/>
          <w:lang w:eastAsia="en-GB"/>
        </w:rPr>
        <w:t>This paper provided</w:t>
      </w:r>
      <w:r w:rsidR="00C57781" w:rsidRPr="001A55AB">
        <w:rPr>
          <w:rFonts w:ascii="Arial" w:hAnsi="Arial" w:cs="Arial"/>
          <w:bCs/>
          <w:sz w:val="22"/>
          <w:szCs w:val="22"/>
          <w:lang w:eastAsia="en-GB"/>
        </w:rPr>
        <w:t xml:space="preserve"> the Board with opportunity to endorse the University’s 2016/17 Strategic Planning &amp; Engagement Document (SPED) Progress Report in advance of it</w:t>
      </w:r>
      <w:r w:rsidR="00267F0E">
        <w:rPr>
          <w:rFonts w:ascii="Arial" w:hAnsi="Arial" w:cs="Arial"/>
          <w:bCs/>
          <w:sz w:val="22"/>
          <w:szCs w:val="22"/>
          <w:lang w:eastAsia="en-GB"/>
        </w:rPr>
        <w:t xml:space="preserve">s submission </w:t>
      </w:r>
      <w:r w:rsidR="00C57781" w:rsidRPr="001A55AB">
        <w:rPr>
          <w:rFonts w:ascii="Arial" w:hAnsi="Arial" w:cs="Arial"/>
          <w:bCs/>
          <w:sz w:val="22"/>
          <w:szCs w:val="22"/>
          <w:lang w:eastAsia="en-GB"/>
        </w:rPr>
        <w:t>to HEFCW.</w:t>
      </w:r>
      <w:r w:rsidR="002F310D" w:rsidRPr="001A55AB">
        <w:rPr>
          <w:rFonts w:ascii="Arial" w:hAnsi="Arial" w:cs="Arial"/>
          <w:bCs/>
          <w:sz w:val="22"/>
          <w:szCs w:val="22"/>
          <w:lang w:eastAsia="en-GB"/>
        </w:rPr>
        <w:t xml:space="preserve">  </w:t>
      </w:r>
      <w:r w:rsidR="00C57781" w:rsidRPr="001A55AB">
        <w:rPr>
          <w:rFonts w:ascii="Arial" w:hAnsi="Arial" w:cs="Arial"/>
          <w:bCs/>
          <w:sz w:val="22"/>
          <w:szCs w:val="22"/>
          <w:lang w:eastAsia="en-GB"/>
        </w:rPr>
        <w:t xml:space="preserve">A working draft of the SPED </w:t>
      </w:r>
      <w:r w:rsidR="005B564F">
        <w:rPr>
          <w:rFonts w:ascii="Arial" w:hAnsi="Arial" w:cs="Arial"/>
          <w:bCs/>
          <w:sz w:val="22"/>
          <w:szCs w:val="22"/>
          <w:lang w:eastAsia="en-GB"/>
        </w:rPr>
        <w:t xml:space="preserve">had been </w:t>
      </w:r>
      <w:r w:rsidR="00C57781" w:rsidRPr="001A55AB">
        <w:rPr>
          <w:rFonts w:ascii="Arial" w:hAnsi="Arial" w:cs="Arial"/>
          <w:bCs/>
          <w:sz w:val="22"/>
          <w:szCs w:val="22"/>
          <w:lang w:eastAsia="en-GB"/>
        </w:rPr>
        <w:t xml:space="preserve">endorsed at the November meeting of </w:t>
      </w:r>
      <w:r w:rsidR="005B564F">
        <w:rPr>
          <w:rFonts w:ascii="Arial" w:hAnsi="Arial" w:cs="Arial"/>
          <w:bCs/>
          <w:sz w:val="22"/>
          <w:szCs w:val="22"/>
          <w:lang w:eastAsia="en-GB"/>
        </w:rPr>
        <w:t xml:space="preserve">the </w:t>
      </w:r>
      <w:r w:rsidR="00C57781" w:rsidRPr="001A55AB">
        <w:rPr>
          <w:rFonts w:ascii="Arial" w:hAnsi="Arial" w:cs="Arial"/>
          <w:bCs/>
          <w:sz w:val="22"/>
          <w:szCs w:val="22"/>
          <w:lang w:eastAsia="en-GB"/>
        </w:rPr>
        <w:t>Strategic Planning and Performance Committee.</w:t>
      </w:r>
    </w:p>
    <w:p w14:paraId="486858DB" w14:textId="77777777" w:rsidR="00C57781" w:rsidRDefault="00C57781" w:rsidP="00C57781">
      <w:pPr>
        <w:pStyle w:val="NoSpacing"/>
        <w:jc w:val="both"/>
        <w:rPr>
          <w:rFonts w:ascii="Arial" w:hAnsi="Arial" w:cs="Arial"/>
          <w:bCs/>
          <w:sz w:val="22"/>
          <w:szCs w:val="22"/>
          <w:lang w:eastAsia="en-GB"/>
        </w:rPr>
      </w:pPr>
    </w:p>
    <w:p w14:paraId="6625A38C" w14:textId="77777777" w:rsidR="005B564F" w:rsidRPr="005B564F" w:rsidRDefault="005B564F" w:rsidP="005B564F">
      <w:pPr>
        <w:pStyle w:val="NoSpacing"/>
        <w:ind w:left="1440"/>
        <w:jc w:val="both"/>
        <w:rPr>
          <w:rFonts w:ascii="Arial" w:hAnsi="Arial" w:cs="Arial"/>
          <w:bCs/>
          <w:sz w:val="22"/>
          <w:szCs w:val="22"/>
          <w:lang w:eastAsia="en-GB"/>
        </w:rPr>
      </w:pPr>
      <w:r w:rsidRPr="005B564F">
        <w:rPr>
          <w:rFonts w:ascii="Arial" w:hAnsi="Arial" w:cs="Arial"/>
          <w:bCs/>
          <w:sz w:val="22"/>
          <w:szCs w:val="22"/>
          <w:lang w:eastAsia="en-GB"/>
        </w:rPr>
        <w:t>It was reported that the University’s 2017/18 SPED had been set in the context of the University’s new Strategy and that all SMART targets had been derived from the University’s Measures of Success/Strategy Performance Indicators. This approach had been taken to maintain clarity of focus upon core strategic objectives.</w:t>
      </w:r>
    </w:p>
    <w:p w14:paraId="4D001178" w14:textId="77777777" w:rsidR="005B564F" w:rsidRDefault="005B564F" w:rsidP="00C57781">
      <w:pPr>
        <w:pStyle w:val="NoSpacing"/>
        <w:jc w:val="both"/>
        <w:rPr>
          <w:rFonts w:ascii="Arial" w:hAnsi="Arial" w:cs="Arial"/>
          <w:bCs/>
          <w:sz w:val="22"/>
          <w:szCs w:val="22"/>
          <w:lang w:eastAsia="en-GB"/>
        </w:rPr>
      </w:pPr>
    </w:p>
    <w:p w14:paraId="16AAF9BE" w14:textId="77777777" w:rsidR="00C57781" w:rsidRPr="001A55AB" w:rsidRDefault="00C57781" w:rsidP="00F423B1">
      <w:pPr>
        <w:pStyle w:val="NoSpacing"/>
        <w:ind w:left="1440"/>
        <w:jc w:val="both"/>
        <w:rPr>
          <w:rFonts w:ascii="Arial" w:hAnsi="Arial" w:cs="Arial"/>
          <w:bCs/>
          <w:sz w:val="22"/>
          <w:szCs w:val="22"/>
          <w:lang w:eastAsia="en-GB"/>
        </w:rPr>
      </w:pPr>
      <w:r w:rsidRPr="001A55AB">
        <w:rPr>
          <w:rFonts w:ascii="Arial" w:hAnsi="Arial" w:cs="Arial"/>
          <w:b/>
          <w:sz w:val="22"/>
          <w:szCs w:val="22"/>
          <w:u w:val="single"/>
          <w:lang w:eastAsia="en-GB"/>
        </w:rPr>
        <w:t>Re</w:t>
      </w:r>
      <w:r w:rsidR="005B564F">
        <w:rPr>
          <w:rFonts w:ascii="Arial" w:hAnsi="Arial" w:cs="Arial"/>
          <w:b/>
          <w:sz w:val="22"/>
          <w:szCs w:val="22"/>
          <w:u w:val="single"/>
          <w:lang w:eastAsia="en-GB"/>
        </w:rPr>
        <w:t>solved</w:t>
      </w:r>
      <w:r w:rsidR="002F310D" w:rsidRPr="001A55AB">
        <w:rPr>
          <w:rFonts w:ascii="Arial" w:hAnsi="Arial" w:cs="Arial"/>
          <w:sz w:val="22"/>
          <w:szCs w:val="22"/>
          <w:lang w:eastAsia="en-GB"/>
        </w:rPr>
        <w:t xml:space="preserve"> </w:t>
      </w:r>
      <w:r w:rsidRPr="001A55AB">
        <w:rPr>
          <w:rFonts w:ascii="Arial" w:hAnsi="Arial" w:cs="Arial"/>
          <w:bCs/>
          <w:sz w:val="22"/>
          <w:szCs w:val="22"/>
          <w:lang w:eastAsia="en-GB"/>
        </w:rPr>
        <w:t xml:space="preserve">that the </w:t>
      </w:r>
      <w:r w:rsidR="005B564F">
        <w:rPr>
          <w:rFonts w:ascii="Arial" w:hAnsi="Arial" w:cs="Arial"/>
          <w:bCs/>
          <w:sz w:val="22"/>
          <w:szCs w:val="22"/>
          <w:lang w:eastAsia="en-GB"/>
        </w:rPr>
        <w:t xml:space="preserve">approach to and the contents of the </w:t>
      </w:r>
      <w:r w:rsidRPr="001A55AB">
        <w:rPr>
          <w:rFonts w:ascii="Arial" w:hAnsi="Arial" w:cs="Arial"/>
          <w:bCs/>
          <w:sz w:val="22"/>
          <w:szCs w:val="22"/>
          <w:lang w:eastAsia="en-GB"/>
        </w:rPr>
        <w:t>SPED</w:t>
      </w:r>
      <w:r w:rsidR="005B564F">
        <w:rPr>
          <w:rFonts w:ascii="Arial" w:hAnsi="Arial" w:cs="Arial"/>
          <w:bCs/>
          <w:sz w:val="22"/>
          <w:szCs w:val="22"/>
          <w:lang w:eastAsia="en-GB"/>
        </w:rPr>
        <w:t xml:space="preserve"> be approved</w:t>
      </w:r>
      <w:r w:rsidRPr="001A55AB">
        <w:rPr>
          <w:rFonts w:ascii="Arial" w:hAnsi="Arial" w:cs="Arial"/>
          <w:bCs/>
          <w:sz w:val="22"/>
          <w:szCs w:val="22"/>
          <w:lang w:eastAsia="en-GB"/>
        </w:rPr>
        <w:t>.</w:t>
      </w:r>
    </w:p>
    <w:p w14:paraId="383BBD00" w14:textId="77777777" w:rsidR="002F310D" w:rsidRPr="001A55AB" w:rsidRDefault="002F310D" w:rsidP="008F0099">
      <w:pPr>
        <w:rPr>
          <w:rFonts w:ascii="Arial" w:hAnsi="Arial" w:cs="Arial"/>
          <w:b/>
          <w:bCs/>
          <w:sz w:val="22"/>
          <w:szCs w:val="22"/>
        </w:rPr>
      </w:pPr>
    </w:p>
    <w:p w14:paraId="66CE6DB5" w14:textId="77777777" w:rsidR="00C1371A" w:rsidRPr="001A55AB" w:rsidRDefault="008C3E41" w:rsidP="008C3E41">
      <w:pPr>
        <w:rPr>
          <w:rFonts w:ascii="Arial" w:hAnsi="Arial" w:cs="Arial"/>
          <w:sz w:val="22"/>
          <w:szCs w:val="22"/>
        </w:rPr>
      </w:pPr>
      <w:r>
        <w:rPr>
          <w:rFonts w:ascii="Arial" w:hAnsi="Arial" w:cs="Arial"/>
          <w:b/>
          <w:sz w:val="22"/>
          <w:szCs w:val="22"/>
        </w:rPr>
        <w:t>1667</w:t>
      </w:r>
      <w:r w:rsidR="00792E60" w:rsidRPr="001A55AB">
        <w:rPr>
          <w:rFonts w:ascii="Arial" w:hAnsi="Arial" w:cs="Arial"/>
          <w:b/>
          <w:sz w:val="22"/>
          <w:szCs w:val="22"/>
        </w:rPr>
        <w:t>.</w:t>
      </w:r>
      <w:r w:rsidR="00792E60" w:rsidRPr="001A55AB">
        <w:rPr>
          <w:rFonts w:ascii="Arial" w:hAnsi="Arial" w:cs="Arial"/>
          <w:b/>
          <w:sz w:val="22"/>
          <w:szCs w:val="22"/>
        </w:rPr>
        <w:tab/>
      </w:r>
      <w:r w:rsidR="00DD1638" w:rsidRPr="001A55AB">
        <w:rPr>
          <w:rFonts w:ascii="Arial" w:hAnsi="Arial" w:cs="Arial"/>
          <w:b/>
          <w:sz w:val="22"/>
          <w:szCs w:val="22"/>
          <w:u w:val="single"/>
        </w:rPr>
        <w:t>Key Performance Indicators</w:t>
      </w:r>
      <w:r w:rsidR="009D6D09" w:rsidRPr="001A55AB">
        <w:rPr>
          <w:rFonts w:ascii="Arial" w:hAnsi="Arial" w:cs="Arial"/>
          <w:bCs/>
          <w:i/>
          <w:sz w:val="22"/>
          <w:szCs w:val="22"/>
        </w:rPr>
        <w:t xml:space="preserve"> </w:t>
      </w:r>
    </w:p>
    <w:p w14:paraId="1853A840" w14:textId="77777777" w:rsidR="00C1371A" w:rsidRPr="001A55AB" w:rsidRDefault="00C1371A" w:rsidP="00C57781">
      <w:pPr>
        <w:ind w:left="720"/>
        <w:jc w:val="both"/>
        <w:rPr>
          <w:rFonts w:ascii="Arial" w:hAnsi="Arial" w:cs="Arial"/>
          <w:b/>
          <w:sz w:val="22"/>
          <w:szCs w:val="22"/>
          <w:u w:val="single"/>
        </w:rPr>
      </w:pPr>
    </w:p>
    <w:p w14:paraId="5C6A5D84" w14:textId="77777777" w:rsidR="002F310D" w:rsidRPr="001A55AB" w:rsidRDefault="002F310D" w:rsidP="00C57781">
      <w:pPr>
        <w:ind w:left="720"/>
        <w:jc w:val="both"/>
        <w:rPr>
          <w:rFonts w:ascii="Arial" w:hAnsi="Arial" w:cs="Arial"/>
          <w:sz w:val="22"/>
          <w:szCs w:val="22"/>
        </w:rPr>
      </w:pPr>
      <w:r w:rsidRPr="001A55AB">
        <w:rPr>
          <w:rFonts w:ascii="Arial" w:hAnsi="Arial" w:cs="Arial"/>
          <w:sz w:val="22"/>
          <w:szCs w:val="22"/>
        </w:rPr>
        <w:t>This report ha</w:t>
      </w:r>
      <w:r w:rsidR="005B564F">
        <w:rPr>
          <w:rFonts w:ascii="Arial" w:hAnsi="Arial" w:cs="Arial"/>
          <w:sz w:val="22"/>
          <w:szCs w:val="22"/>
        </w:rPr>
        <w:t>d</w:t>
      </w:r>
      <w:r w:rsidRPr="001A55AB">
        <w:rPr>
          <w:rFonts w:ascii="Arial" w:hAnsi="Arial" w:cs="Arial"/>
          <w:sz w:val="22"/>
          <w:szCs w:val="22"/>
        </w:rPr>
        <w:t xml:space="preserve"> been submitted to </w:t>
      </w:r>
      <w:r w:rsidR="005B564F">
        <w:rPr>
          <w:rFonts w:ascii="Arial" w:hAnsi="Arial" w:cs="Arial"/>
          <w:sz w:val="22"/>
          <w:szCs w:val="22"/>
        </w:rPr>
        <w:t xml:space="preserve">the Strategic Planning &amp; Performance Committee. </w:t>
      </w:r>
    </w:p>
    <w:p w14:paraId="7792689E" w14:textId="77777777" w:rsidR="002F310D" w:rsidRPr="001A55AB" w:rsidRDefault="002F310D" w:rsidP="00C57781">
      <w:pPr>
        <w:ind w:left="720"/>
        <w:jc w:val="both"/>
        <w:rPr>
          <w:rFonts w:ascii="Arial" w:hAnsi="Arial" w:cs="Arial"/>
          <w:b/>
          <w:sz w:val="22"/>
          <w:szCs w:val="22"/>
          <w:u w:val="single"/>
        </w:rPr>
      </w:pPr>
    </w:p>
    <w:p w14:paraId="46C4632B" w14:textId="77777777" w:rsidR="00C57781" w:rsidRPr="001A55AB" w:rsidRDefault="00C1371A" w:rsidP="00C1371A">
      <w:pPr>
        <w:ind w:left="709" w:hanging="709"/>
        <w:jc w:val="both"/>
        <w:rPr>
          <w:rFonts w:ascii="Arial" w:hAnsi="Arial" w:cs="Arial"/>
          <w:sz w:val="22"/>
          <w:szCs w:val="22"/>
        </w:rPr>
      </w:pPr>
      <w:r w:rsidRPr="001A55AB">
        <w:rPr>
          <w:rFonts w:ascii="Arial" w:hAnsi="Arial" w:cs="Arial"/>
          <w:b/>
          <w:sz w:val="22"/>
          <w:szCs w:val="22"/>
        </w:rPr>
        <w:tab/>
      </w:r>
      <w:r w:rsidR="00AB6346" w:rsidRPr="00AB6346">
        <w:rPr>
          <w:rFonts w:ascii="Arial" w:hAnsi="Arial" w:cs="Arial"/>
          <w:sz w:val="22"/>
          <w:szCs w:val="22"/>
        </w:rPr>
        <w:t>A written report provided</w:t>
      </w:r>
      <w:r w:rsidR="00AB6346">
        <w:rPr>
          <w:rFonts w:ascii="Arial" w:hAnsi="Arial" w:cs="Arial"/>
          <w:b/>
          <w:sz w:val="22"/>
          <w:szCs w:val="22"/>
        </w:rPr>
        <w:t xml:space="preserve"> </w:t>
      </w:r>
      <w:r w:rsidR="00C57781" w:rsidRPr="001A55AB">
        <w:rPr>
          <w:rFonts w:ascii="Arial" w:hAnsi="Arial" w:cs="Arial"/>
          <w:sz w:val="22"/>
          <w:szCs w:val="22"/>
        </w:rPr>
        <w:t>an update of performance against current Governor KPIs,</w:t>
      </w:r>
      <w:r w:rsidR="00AB6346">
        <w:rPr>
          <w:rFonts w:ascii="Arial" w:hAnsi="Arial" w:cs="Arial"/>
          <w:sz w:val="22"/>
          <w:szCs w:val="22"/>
        </w:rPr>
        <w:t xml:space="preserve"> </w:t>
      </w:r>
      <w:r w:rsidR="00C57781" w:rsidRPr="001A55AB">
        <w:rPr>
          <w:rFonts w:ascii="Arial" w:hAnsi="Arial" w:cs="Arial"/>
          <w:sz w:val="22"/>
          <w:szCs w:val="22"/>
        </w:rPr>
        <w:t>and s</w:t>
      </w:r>
      <w:r w:rsidR="00AB6346">
        <w:rPr>
          <w:rFonts w:ascii="Arial" w:hAnsi="Arial" w:cs="Arial"/>
          <w:sz w:val="22"/>
          <w:szCs w:val="22"/>
        </w:rPr>
        <w:t xml:space="preserve">ought </w:t>
      </w:r>
      <w:r w:rsidR="00C57781" w:rsidRPr="001A55AB">
        <w:rPr>
          <w:rFonts w:ascii="Arial" w:hAnsi="Arial" w:cs="Arial"/>
          <w:sz w:val="22"/>
          <w:szCs w:val="22"/>
        </w:rPr>
        <w:t xml:space="preserve">endorsement </w:t>
      </w:r>
      <w:r w:rsidR="00AB6346">
        <w:rPr>
          <w:rFonts w:ascii="Arial" w:hAnsi="Arial" w:cs="Arial"/>
          <w:sz w:val="22"/>
          <w:szCs w:val="22"/>
        </w:rPr>
        <w:t xml:space="preserve">of </w:t>
      </w:r>
      <w:r w:rsidR="00C57781" w:rsidRPr="001A55AB">
        <w:rPr>
          <w:rFonts w:ascii="Arial" w:hAnsi="Arial" w:cs="Arial"/>
          <w:sz w:val="22"/>
          <w:szCs w:val="22"/>
        </w:rPr>
        <w:t>the proposal to replace the existing KPIs with the University’s Measures of Success for the remainder of the current planning period.</w:t>
      </w:r>
    </w:p>
    <w:p w14:paraId="771D4681" w14:textId="77777777" w:rsidR="00C1371A" w:rsidRPr="001A55AB" w:rsidRDefault="00C1371A" w:rsidP="00C1371A">
      <w:pPr>
        <w:ind w:left="709" w:hanging="709"/>
        <w:jc w:val="both"/>
        <w:rPr>
          <w:rFonts w:ascii="Arial" w:hAnsi="Arial" w:cs="Arial"/>
          <w:sz w:val="22"/>
          <w:szCs w:val="22"/>
        </w:rPr>
      </w:pPr>
    </w:p>
    <w:p w14:paraId="3926B38E" w14:textId="77777777" w:rsidR="00AB6346" w:rsidRDefault="00AB6346" w:rsidP="00AB6346">
      <w:pPr>
        <w:ind w:left="709"/>
        <w:jc w:val="both"/>
        <w:rPr>
          <w:rFonts w:ascii="Arial" w:hAnsi="Arial" w:cs="Arial"/>
          <w:sz w:val="22"/>
          <w:szCs w:val="22"/>
        </w:rPr>
      </w:pPr>
      <w:r w:rsidRPr="00BE7D0E">
        <w:rPr>
          <w:rFonts w:ascii="Arial" w:hAnsi="Arial" w:cs="Arial"/>
          <w:sz w:val="22"/>
          <w:szCs w:val="22"/>
        </w:rPr>
        <w:lastRenderedPageBreak/>
        <w:t xml:space="preserve">Members </w:t>
      </w:r>
      <w:r w:rsidR="0033603C">
        <w:rPr>
          <w:rFonts w:ascii="Arial" w:hAnsi="Arial" w:cs="Arial"/>
          <w:sz w:val="22"/>
          <w:szCs w:val="22"/>
        </w:rPr>
        <w:t xml:space="preserve">noted </w:t>
      </w:r>
      <w:r w:rsidRPr="00BE7D0E">
        <w:rPr>
          <w:rFonts w:ascii="Arial" w:hAnsi="Arial" w:cs="Arial"/>
          <w:sz w:val="22"/>
          <w:szCs w:val="22"/>
        </w:rPr>
        <w:t>the University’s performance against the KPIs provided at Append</w:t>
      </w:r>
      <w:r>
        <w:rPr>
          <w:rFonts w:ascii="Arial" w:hAnsi="Arial" w:cs="Arial"/>
          <w:sz w:val="22"/>
          <w:szCs w:val="22"/>
        </w:rPr>
        <w:t>i</w:t>
      </w:r>
      <w:r w:rsidRPr="00BE7D0E">
        <w:rPr>
          <w:rFonts w:ascii="Arial" w:hAnsi="Arial" w:cs="Arial"/>
          <w:sz w:val="22"/>
          <w:szCs w:val="22"/>
        </w:rPr>
        <w:t>x 1</w:t>
      </w:r>
      <w:r w:rsidR="0033603C">
        <w:rPr>
          <w:rFonts w:ascii="Arial" w:hAnsi="Arial" w:cs="Arial"/>
          <w:sz w:val="22"/>
          <w:szCs w:val="22"/>
        </w:rPr>
        <w:t>,</w:t>
      </w:r>
      <w:r w:rsidRPr="00BE7D0E">
        <w:rPr>
          <w:rFonts w:ascii="Arial" w:hAnsi="Arial" w:cs="Arial"/>
          <w:sz w:val="22"/>
          <w:szCs w:val="22"/>
        </w:rPr>
        <w:t xml:space="preserve"> the Measures of Success provided at Appendix 3</w:t>
      </w:r>
      <w:r w:rsidR="0033603C">
        <w:rPr>
          <w:rFonts w:ascii="Arial" w:hAnsi="Arial" w:cs="Arial"/>
          <w:sz w:val="22"/>
          <w:szCs w:val="22"/>
        </w:rPr>
        <w:t xml:space="preserve"> and </w:t>
      </w:r>
      <w:r w:rsidRPr="00BE7D0E">
        <w:rPr>
          <w:rFonts w:ascii="Arial" w:hAnsi="Arial" w:cs="Arial"/>
          <w:sz w:val="22"/>
          <w:szCs w:val="22"/>
        </w:rPr>
        <w:t xml:space="preserve">the </w:t>
      </w:r>
      <w:r>
        <w:rPr>
          <w:rFonts w:ascii="Arial" w:hAnsi="Arial" w:cs="Arial"/>
          <w:sz w:val="22"/>
          <w:szCs w:val="22"/>
        </w:rPr>
        <w:t>plans</w:t>
      </w:r>
      <w:r w:rsidR="0033603C">
        <w:rPr>
          <w:rFonts w:ascii="Arial" w:hAnsi="Arial" w:cs="Arial"/>
          <w:sz w:val="22"/>
          <w:szCs w:val="22"/>
        </w:rPr>
        <w:t xml:space="preserve">, endorsed by the Strategic Planning &amp; Performance Committee, </w:t>
      </w:r>
      <w:r>
        <w:rPr>
          <w:rFonts w:ascii="Arial" w:hAnsi="Arial" w:cs="Arial"/>
          <w:sz w:val="22"/>
          <w:szCs w:val="22"/>
        </w:rPr>
        <w:t xml:space="preserve">to link </w:t>
      </w:r>
      <w:r w:rsidR="00267F0E">
        <w:rPr>
          <w:rFonts w:ascii="Arial" w:hAnsi="Arial" w:cs="Arial"/>
          <w:sz w:val="22"/>
          <w:szCs w:val="22"/>
        </w:rPr>
        <w:t xml:space="preserve">the narrative of the Strategic Plan </w:t>
      </w:r>
      <w:r>
        <w:rPr>
          <w:rFonts w:ascii="Arial" w:hAnsi="Arial" w:cs="Arial"/>
          <w:sz w:val="22"/>
          <w:szCs w:val="22"/>
        </w:rPr>
        <w:t>more closely with the Measures of Success</w:t>
      </w:r>
      <w:r w:rsidR="0033603C">
        <w:rPr>
          <w:rFonts w:ascii="Arial" w:hAnsi="Arial" w:cs="Arial"/>
          <w:sz w:val="22"/>
          <w:szCs w:val="22"/>
        </w:rPr>
        <w:t xml:space="preserve">. </w:t>
      </w:r>
      <w:r>
        <w:rPr>
          <w:rFonts w:ascii="Arial" w:hAnsi="Arial" w:cs="Arial"/>
          <w:sz w:val="22"/>
          <w:szCs w:val="22"/>
        </w:rPr>
        <w:t xml:space="preserve"> </w:t>
      </w:r>
    </w:p>
    <w:p w14:paraId="1CC32F9F" w14:textId="77777777" w:rsidR="0033603C" w:rsidRDefault="0033603C" w:rsidP="00AB6346">
      <w:pPr>
        <w:ind w:left="709"/>
        <w:jc w:val="both"/>
        <w:rPr>
          <w:rFonts w:ascii="Arial" w:hAnsi="Arial" w:cs="Arial"/>
          <w:sz w:val="22"/>
          <w:szCs w:val="22"/>
        </w:rPr>
      </w:pPr>
    </w:p>
    <w:p w14:paraId="0706A2DC" w14:textId="77777777" w:rsidR="0033603C" w:rsidRPr="00BE7D0E" w:rsidRDefault="0033603C" w:rsidP="00AB6346">
      <w:pPr>
        <w:ind w:left="709"/>
        <w:jc w:val="both"/>
        <w:rPr>
          <w:rFonts w:ascii="Arial" w:hAnsi="Arial" w:cs="Arial"/>
          <w:sz w:val="22"/>
          <w:szCs w:val="22"/>
        </w:rPr>
      </w:pPr>
      <w:r>
        <w:rPr>
          <w:rFonts w:ascii="Arial" w:hAnsi="Arial" w:cs="Arial"/>
          <w:sz w:val="22"/>
          <w:szCs w:val="22"/>
        </w:rPr>
        <w:t>It was agreed that the Chair would be invited to sign the Annual Sustainability</w:t>
      </w:r>
      <w:r w:rsidR="008025F0">
        <w:rPr>
          <w:rFonts w:ascii="Arial" w:hAnsi="Arial" w:cs="Arial"/>
          <w:sz w:val="22"/>
          <w:szCs w:val="22"/>
        </w:rPr>
        <w:t xml:space="preserve"> Assurance Report</w:t>
      </w:r>
      <w:r w:rsidRPr="001A55AB">
        <w:rPr>
          <w:rFonts w:ascii="Arial" w:hAnsi="Arial" w:cs="Arial"/>
          <w:sz w:val="22"/>
          <w:szCs w:val="22"/>
        </w:rPr>
        <w:t>, provided at Appendix 2, in advance of it</w:t>
      </w:r>
      <w:r w:rsidR="008025F0">
        <w:rPr>
          <w:rFonts w:ascii="Arial" w:hAnsi="Arial" w:cs="Arial"/>
          <w:sz w:val="22"/>
          <w:szCs w:val="22"/>
        </w:rPr>
        <w:t xml:space="preserve">s submission </w:t>
      </w:r>
      <w:r w:rsidRPr="001A55AB">
        <w:rPr>
          <w:rFonts w:ascii="Arial" w:hAnsi="Arial" w:cs="Arial"/>
          <w:sz w:val="22"/>
          <w:szCs w:val="22"/>
        </w:rPr>
        <w:t>to HEFCW.</w:t>
      </w:r>
    </w:p>
    <w:p w14:paraId="24A278F6" w14:textId="77777777" w:rsidR="00AB6346" w:rsidRPr="00BE7D0E" w:rsidRDefault="00AB6346" w:rsidP="00AB6346">
      <w:pPr>
        <w:ind w:left="1440"/>
        <w:jc w:val="both"/>
        <w:rPr>
          <w:rFonts w:ascii="Arial" w:hAnsi="Arial" w:cs="Arial"/>
          <w:sz w:val="22"/>
          <w:szCs w:val="22"/>
        </w:rPr>
      </w:pPr>
    </w:p>
    <w:p w14:paraId="08074133" w14:textId="77777777" w:rsidR="00267F0E" w:rsidRDefault="00AB6346" w:rsidP="0033603C">
      <w:pPr>
        <w:ind w:left="709"/>
        <w:jc w:val="both"/>
        <w:rPr>
          <w:rFonts w:ascii="Arial" w:hAnsi="Arial" w:cs="Arial"/>
          <w:sz w:val="22"/>
          <w:szCs w:val="22"/>
        </w:rPr>
      </w:pPr>
      <w:r w:rsidRPr="00EF1BAD">
        <w:rPr>
          <w:rFonts w:ascii="Arial" w:hAnsi="Arial" w:cs="Arial"/>
          <w:b/>
          <w:sz w:val="22"/>
          <w:szCs w:val="22"/>
          <w:u w:val="single"/>
        </w:rPr>
        <w:t>Re</w:t>
      </w:r>
      <w:r>
        <w:rPr>
          <w:rFonts w:ascii="Arial" w:hAnsi="Arial" w:cs="Arial"/>
          <w:b/>
          <w:sz w:val="22"/>
          <w:szCs w:val="22"/>
          <w:u w:val="single"/>
        </w:rPr>
        <w:t>solved</w:t>
      </w:r>
      <w:r w:rsidRPr="00EF1BAD">
        <w:rPr>
          <w:rFonts w:ascii="Arial" w:hAnsi="Arial" w:cs="Arial"/>
          <w:sz w:val="22"/>
          <w:szCs w:val="22"/>
        </w:rPr>
        <w:t xml:space="preserve"> that</w:t>
      </w:r>
      <w:r w:rsidR="00267F0E">
        <w:rPr>
          <w:rFonts w:ascii="Arial" w:hAnsi="Arial" w:cs="Arial"/>
          <w:sz w:val="22"/>
          <w:szCs w:val="22"/>
        </w:rPr>
        <w:t>:</w:t>
      </w:r>
    </w:p>
    <w:p w14:paraId="195CEE1D" w14:textId="77777777" w:rsidR="00267F0E" w:rsidRDefault="00267F0E" w:rsidP="0033603C">
      <w:pPr>
        <w:ind w:left="709"/>
        <w:jc w:val="both"/>
        <w:rPr>
          <w:rFonts w:ascii="Arial" w:hAnsi="Arial" w:cs="Arial"/>
          <w:sz w:val="22"/>
          <w:szCs w:val="22"/>
        </w:rPr>
      </w:pPr>
    </w:p>
    <w:p w14:paraId="1D2784F0" w14:textId="77777777" w:rsidR="00267F0E" w:rsidRDefault="00267F0E" w:rsidP="0033603C">
      <w:pPr>
        <w:ind w:left="709"/>
        <w:jc w:val="both"/>
        <w:rPr>
          <w:rFonts w:ascii="Arial" w:hAnsi="Arial" w:cs="Arial"/>
          <w:sz w:val="22"/>
          <w:szCs w:val="22"/>
        </w:rPr>
      </w:pPr>
      <w:r>
        <w:rPr>
          <w:rFonts w:ascii="Arial" w:hAnsi="Arial" w:cs="Arial"/>
          <w:sz w:val="22"/>
          <w:szCs w:val="22"/>
        </w:rPr>
        <w:t>.1</w:t>
      </w:r>
      <w:r>
        <w:rPr>
          <w:rFonts w:ascii="Arial" w:hAnsi="Arial" w:cs="Arial"/>
          <w:sz w:val="22"/>
          <w:szCs w:val="22"/>
        </w:rPr>
        <w:tab/>
        <w:t>the report be received;</w:t>
      </w:r>
    </w:p>
    <w:p w14:paraId="102399B9" w14:textId="77777777" w:rsidR="00267F0E" w:rsidRDefault="00267F0E" w:rsidP="0033603C">
      <w:pPr>
        <w:ind w:left="709"/>
        <w:jc w:val="both"/>
        <w:rPr>
          <w:rFonts w:ascii="Arial" w:hAnsi="Arial" w:cs="Arial"/>
          <w:sz w:val="22"/>
          <w:szCs w:val="22"/>
        </w:rPr>
      </w:pPr>
    </w:p>
    <w:p w14:paraId="40CCF9F7" w14:textId="77777777" w:rsidR="00AB6346" w:rsidRPr="00EF1BAD" w:rsidRDefault="00267F0E" w:rsidP="00267F0E">
      <w:pPr>
        <w:ind w:left="1440" w:hanging="731"/>
        <w:jc w:val="both"/>
        <w:rPr>
          <w:rFonts w:ascii="Arial" w:hAnsi="Arial" w:cs="Arial"/>
          <w:sz w:val="22"/>
          <w:szCs w:val="22"/>
        </w:rPr>
      </w:pPr>
      <w:r>
        <w:rPr>
          <w:rFonts w:ascii="Arial" w:hAnsi="Arial" w:cs="Arial"/>
          <w:sz w:val="22"/>
          <w:szCs w:val="22"/>
        </w:rPr>
        <w:t>.2</w:t>
      </w:r>
      <w:r>
        <w:rPr>
          <w:rFonts w:ascii="Arial" w:hAnsi="Arial" w:cs="Arial"/>
          <w:sz w:val="22"/>
          <w:szCs w:val="22"/>
        </w:rPr>
        <w:tab/>
      </w:r>
      <w:r w:rsidR="00AB6346">
        <w:rPr>
          <w:rFonts w:ascii="Arial" w:hAnsi="Arial" w:cs="Arial"/>
          <w:sz w:val="22"/>
          <w:szCs w:val="22"/>
        </w:rPr>
        <w:t>the</w:t>
      </w:r>
      <w:r w:rsidR="00AB6346" w:rsidRPr="00EF1BAD">
        <w:rPr>
          <w:rFonts w:ascii="Arial" w:hAnsi="Arial" w:cs="Arial"/>
          <w:sz w:val="22"/>
          <w:szCs w:val="22"/>
        </w:rPr>
        <w:t xml:space="preserve"> proposal to replace the curr</w:t>
      </w:r>
      <w:r w:rsidR="00AB6346">
        <w:rPr>
          <w:rFonts w:ascii="Arial" w:hAnsi="Arial" w:cs="Arial"/>
          <w:sz w:val="22"/>
          <w:szCs w:val="22"/>
        </w:rPr>
        <w:t>e</w:t>
      </w:r>
      <w:r w:rsidR="00AB6346" w:rsidRPr="00EF1BAD">
        <w:rPr>
          <w:rFonts w:ascii="Arial" w:hAnsi="Arial" w:cs="Arial"/>
          <w:sz w:val="22"/>
          <w:szCs w:val="22"/>
        </w:rPr>
        <w:t xml:space="preserve">nt set of 24 Governor KPIs with an annual </w:t>
      </w:r>
      <w:r w:rsidR="0033603C">
        <w:rPr>
          <w:rFonts w:ascii="Arial" w:hAnsi="Arial" w:cs="Arial"/>
          <w:sz w:val="22"/>
          <w:szCs w:val="22"/>
        </w:rPr>
        <w:t>r</w:t>
      </w:r>
      <w:r w:rsidR="00AB6346" w:rsidRPr="00EF1BAD">
        <w:rPr>
          <w:rFonts w:ascii="Arial" w:hAnsi="Arial" w:cs="Arial"/>
          <w:sz w:val="22"/>
          <w:szCs w:val="22"/>
        </w:rPr>
        <w:t>eview of the U</w:t>
      </w:r>
      <w:r w:rsidR="00AB6346">
        <w:rPr>
          <w:rFonts w:ascii="Arial" w:hAnsi="Arial" w:cs="Arial"/>
          <w:sz w:val="22"/>
          <w:szCs w:val="22"/>
        </w:rPr>
        <w:t>niversity’s Measures of Success be agreed.</w:t>
      </w:r>
    </w:p>
    <w:p w14:paraId="129E5592" w14:textId="77777777" w:rsidR="00F423B1" w:rsidRPr="001A55AB" w:rsidRDefault="00F423B1" w:rsidP="00C57781">
      <w:pPr>
        <w:ind w:left="1440" w:hanging="720"/>
        <w:jc w:val="both"/>
        <w:rPr>
          <w:rFonts w:ascii="Arial" w:hAnsi="Arial" w:cs="Arial"/>
          <w:sz w:val="22"/>
          <w:szCs w:val="22"/>
        </w:rPr>
      </w:pPr>
    </w:p>
    <w:p w14:paraId="5F457789" w14:textId="77777777" w:rsidR="00C1371A" w:rsidRPr="00C1371A" w:rsidRDefault="008C3E41" w:rsidP="008C3E41">
      <w:pPr>
        <w:rPr>
          <w:rFonts w:ascii="Arial" w:hAnsi="Arial" w:cs="Arial"/>
          <w:sz w:val="22"/>
          <w:szCs w:val="22"/>
        </w:rPr>
      </w:pPr>
      <w:r>
        <w:rPr>
          <w:rFonts w:ascii="Arial" w:hAnsi="Arial" w:cs="Arial"/>
          <w:b/>
          <w:bCs/>
          <w:sz w:val="22"/>
          <w:szCs w:val="22"/>
        </w:rPr>
        <w:t>166</w:t>
      </w:r>
      <w:r w:rsidR="002D04C6">
        <w:rPr>
          <w:rFonts w:ascii="Arial" w:hAnsi="Arial" w:cs="Arial"/>
          <w:b/>
          <w:bCs/>
          <w:sz w:val="22"/>
          <w:szCs w:val="22"/>
        </w:rPr>
        <w:t>8.</w:t>
      </w:r>
      <w:r w:rsidR="002D04C6">
        <w:rPr>
          <w:rFonts w:ascii="Arial" w:hAnsi="Arial" w:cs="Arial"/>
          <w:b/>
          <w:bCs/>
          <w:sz w:val="22"/>
          <w:szCs w:val="22"/>
        </w:rPr>
        <w:tab/>
      </w:r>
      <w:r w:rsidR="002D04C6" w:rsidRPr="00C1371A">
        <w:rPr>
          <w:rFonts w:ascii="Arial" w:hAnsi="Arial" w:cs="Arial"/>
          <w:b/>
          <w:bCs/>
          <w:sz w:val="22"/>
          <w:szCs w:val="22"/>
          <w:u w:val="single"/>
        </w:rPr>
        <w:t>One Cardiff Met: School of Technologies: Progress Report</w:t>
      </w:r>
      <w:r w:rsidR="002D04C6" w:rsidRPr="00C1371A">
        <w:rPr>
          <w:rFonts w:ascii="Arial" w:hAnsi="Arial" w:cs="Arial"/>
          <w:bCs/>
          <w:sz w:val="22"/>
          <w:szCs w:val="22"/>
        </w:rPr>
        <w:t xml:space="preserve"> </w:t>
      </w:r>
      <w:r w:rsidR="002D04C6">
        <w:rPr>
          <w:rFonts w:ascii="Arial" w:hAnsi="Arial" w:cs="Arial"/>
          <w:sz w:val="22"/>
          <w:szCs w:val="22"/>
        </w:rPr>
        <w:t xml:space="preserve"> </w:t>
      </w:r>
      <w:r w:rsidR="009D6D09" w:rsidRPr="009D6D09">
        <w:rPr>
          <w:rFonts w:ascii="Arial" w:hAnsi="Arial" w:cs="Arial"/>
          <w:bCs/>
          <w:i/>
          <w:sz w:val="22"/>
          <w:szCs w:val="22"/>
        </w:rPr>
        <w:t xml:space="preserve"> </w:t>
      </w:r>
    </w:p>
    <w:p w14:paraId="0707B723" w14:textId="77777777" w:rsidR="00C1371A" w:rsidRPr="00C1371A" w:rsidRDefault="00C1371A" w:rsidP="00186634">
      <w:pPr>
        <w:rPr>
          <w:rFonts w:ascii="Arial" w:hAnsi="Arial" w:cs="Arial"/>
          <w:sz w:val="22"/>
          <w:szCs w:val="22"/>
        </w:rPr>
      </w:pPr>
    </w:p>
    <w:p w14:paraId="4E097090" w14:textId="77777777" w:rsidR="00C1371A" w:rsidRPr="00C1371A" w:rsidRDefault="00327534" w:rsidP="00267F0E">
      <w:pPr>
        <w:ind w:left="720"/>
        <w:jc w:val="both"/>
        <w:rPr>
          <w:rFonts w:ascii="Arial" w:hAnsi="Arial" w:cs="Arial"/>
          <w:sz w:val="22"/>
          <w:szCs w:val="22"/>
        </w:rPr>
      </w:pPr>
      <w:r>
        <w:rPr>
          <w:rFonts w:ascii="Arial" w:hAnsi="Arial" w:cs="Arial"/>
          <w:sz w:val="22"/>
          <w:szCs w:val="22"/>
        </w:rPr>
        <w:t xml:space="preserve">The meeting received details of progress in the development of the planned School of Technologies and the meetings of the One Cardiff Met </w:t>
      </w:r>
      <w:r w:rsidR="00C1371A" w:rsidRPr="00C1371A">
        <w:rPr>
          <w:rFonts w:ascii="Arial" w:hAnsi="Arial" w:cs="Arial"/>
          <w:sz w:val="22"/>
          <w:szCs w:val="22"/>
        </w:rPr>
        <w:t xml:space="preserve">Programme </w:t>
      </w:r>
      <w:r>
        <w:rPr>
          <w:rFonts w:ascii="Arial" w:hAnsi="Arial" w:cs="Arial"/>
          <w:sz w:val="22"/>
          <w:szCs w:val="22"/>
        </w:rPr>
        <w:t xml:space="preserve">and Executive </w:t>
      </w:r>
      <w:r w:rsidR="00C1371A" w:rsidRPr="00C1371A">
        <w:rPr>
          <w:rFonts w:ascii="Arial" w:hAnsi="Arial" w:cs="Arial"/>
          <w:sz w:val="22"/>
          <w:szCs w:val="22"/>
        </w:rPr>
        <w:t>Board</w:t>
      </w:r>
      <w:r>
        <w:rPr>
          <w:rFonts w:ascii="Arial" w:hAnsi="Arial" w:cs="Arial"/>
          <w:sz w:val="22"/>
          <w:szCs w:val="22"/>
        </w:rPr>
        <w:t xml:space="preserve">s which had met earlier on </w:t>
      </w:r>
      <w:r w:rsidR="00C1371A" w:rsidRPr="00C1371A">
        <w:rPr>
          <w:rFonts w:ascii="Arial" w:hAnsi="Arial" w:cs="Arial"/>
          <w:sz w:val="22"/>
          <w:szCs w:val="22"/>
        </w:rPr>
        <w:t xml:space="preserve">28 </w:t>
      </w:r>
      <w:r>
        <w:rPr>
          <w:rFonts w:ascii="Arial" w:hAnsi="Arial" w:cs="Arial"/>
          <w:sz w:val="22"/>
          <w:szCs w:val="22"/>
        </w:rPr>
        <w:tab/>
      </w:r>
      <w:r w:rsidR="00C1371A" w:rsidRPr="00C1371A">
        <w:rPr>
          <w:rFonts w:ascii="Arial" w:hAnsi="Arial" w:cs="Arial"/>
          <w:sz w:val="22"/>
          <w:szCs w:val="22"/>
        </w:rPr>
        <w:t>November</w:t>
      </w:r>
      <w:r>
        <w:rPr>
          <w:rFonts w:ascii="Arial" w:hAnsi="Arial" w:cs="Arial"/>
          <w:sz w:val="22"/>
          <w:szCs w:val="22"/>
        </w:rPr>
        <w:t xml:space="preserve"> 2017.</w:t>
      </w:r>
      <w:r w:rsidR="005D7283">
        <w:rPr>
          <w:rFonts w:ascii="Arial" w:hAnsi="Arial" w:cs="Arial"/>
          <w:sz w:val="22"/>
          <w:szCs w:val="22"/>
        </w:rPr>
        <w:t xml:space="preserve">  The appointment of a Dean is reported at minute </w:t>
      </w:r>
      <w:r w:rsidR="00267F0E">
        <w:rPr>
          <w:rFonts w:ascii="Arial" w:hAnsi="Arial" w:cs="Arial"/>
          <w:sz w:val="22"/>
          <w:szCs w:val="22"/>
        </w:rPr>
        <w:t>166.2</w:t>
      </w:r>
      <w:r w:rsidR="005D7283">
        <w:rPr>
          <w:rFonts w:ascii="Arial" w:hAnsi="Arial" w:cs="Arial"/>
          <w:sz w:val="22"/>
          <w:szCs w:val="22"/>
        </w:rPr>
        <w:t xml:space="preserve"> above. </w:t>
      </w:r>
    </w:p>
    <w:p w14:paraId="5B301CA7" w14:textId="77777777" w:rsidR="00C1371A" w:rsidRDefault="00C1371A" w:rsidP="00186634">
      <w:pPr>
        <w:rPr>
          <w:rFonts w:ascii="Arial" w:hAnsi="Arial" w:cs="Arial"/>
          <w:i/>
          <w:sz w:val="22"/>
          <w:szCs w:val="22"/>
        </w:rPr>
      </w:pPr>
    </w:p>
    <w:p w14:paraId="5FC8126D" w14:textId="77777777" w:rsidR="001D3F3B" w:rsidRPr="00C1371A" w:rsidRDefault="001D3F3B" w:rsidP="00C1371A">
      <w:pPr>
        <w:tabs>
          <w:tab w:val="left" w:pos="567"/>
        </w:tabs>
        <w:spacing w:after="120" w:line="276" w:lineRule="auto"/>
        <w:ind w:left="720"/>
        <w:contextualSpacing/>
        <w:jc w:val="both"/>
        <w:rPr>
          <w:rFonts w:ascii="Arial" w:hAnsi="Arial"/>
          <w:sz w:val="22"/>
          <w:szCs w:val="22"/>
        </w:rPr>
      </w:pPr>
      <w:r w:rsidRPr="00C1371A">
        <w:rPr>
          <w:rFonts w:ascii="Arial" w:hAnsi="Arial" w:cs="Arial"/>
          <w:sz w:val="22"/>
          <w:szCs w:val="22"/>
        </w:rPr>
        <w:t xml:space="preserve">The development of </w:t>
      </w:r>
      <w:r w:rsidR="00327534">
        <w:rPr>
          <w:rFonts w:ascii="Arial" w:hAnsi="Arial" w:cs="Arial"/>
          <w:sz w:val="22"/>
          <w:szCs w:val="22"/>
        </w:rPr>
        <w:t xml:space="preserve">the </w:t>
      </w:r>
      <w:r w:rsidRPr="00C1371A">
        <w:rPr>
          <w:rFonts w:ascii="Arial" w:hAnsi="Arial" w:cs="Arial"/>
          <w:sz w:val="22"/>
          <w:szCs w:val="22"/>
        </w:rPr>
        <w:t xml:space="preserve">Cardiff School of Technologies </w:t>
      </w:r>
      <w:r w:rsidR="00267F0E">
        <w:rPr>
          <w:rFonts w:ascii="Arial" w:hAnsi="Arial" w:cs="Arial"/>
          <w:sz w:val="22"/>
          <w:szCs w:val="22"/>
        </w:rPr>
        <w:t xml:space="preserve">was </w:t>
      </w:r>
      <w:r w:rsidRPr="00C1371A">
        <w:rPr>
          <w:rFonts w:ascii="Arial" w:hAnsi="Arial" w:cs="Arial"/>
          <w:sz w:val="22"/>
          <w:szCs w:val="22"/>
        </w:rPr>
        <w:t>identified as one of seven priorities in the University’s Strategic Plan 2017/18 – 2022/23</w:t>
      </w:r>
      <w:r w:rsidR="006B7373">
        <w:rPr>
          <w:rFonts w:ascii="Arial" w:hAnsi="Arial" w:cs="Arial"/>
          <w:sz w:val="22"/>
          <w:szCs w:val="22"/>
        </w:rPr>
        <w:t xml:space="preserve"> and was </w:t>
      </w:r>
      <w:r w:rsidR="005D7283">
        <w:rPr>
          <w:rFonts w:ascii="Arial" w:hAnsi="Arial" w:cs="Arial"/>
          <w:sz w:val="22"/>
          <w:szCs w:val="22"/>
        </w:rPr>
        <w:t xml:space="preserve">deemed to be </w:t>
      </w:r>
      <w:r w:rsidRPr="00C1371A">
        <w:rPr>
          <w:rFonts w:ascii="Arial" w:hAnsi="Arial" w:cs="Arial"/>
          <w:sz w:val="22"/>
          <w:szCs w:val="22"/>
        </w:rPr>
        <w:t xml:space="preserve">vital to achieve the growth and diversification agenda outlined in the Strategic Plan. </w:t>
      </w:r>
      <w:r w:rsidR="006B7373">
        <w:rPr>
          <w:rFonts w:ascii="Arial" w:hAnsi="Arial" w:cs="Arial"/>
          <w:sz w:val="22"/>
          <w:szCs w:val="22"/>
        </w:rPr>
        <w:t xml:space="preserve"> The School had </w:t>
      </w:r>
      <w:r w:rsidRPr="00C1371A">
        <w:rPr>
          <w:rFonts w:ascii="Arial" w:hAnsi="Arial" w:cs="Arial"/>
          <w:sz w:val="22"/>
          <w:szCs w:val="22"/>
        </w:rPr>
        <w:t xml:space="preserve">been </w:t>
      </w:r>
      <w:r w:rsidRPr="00C1371A">
        <w:rPr>
          <w:rFonts w:ascii="Arial" w:hAnsi="Arial"/>
          <w:sz w:val="22"/>
          <w:szCs w:val="22"/>
        </w:rPr>
        <w:t xml:space="preserve">designed to focus on digital media and smart technology, data science and informatics, systems engineering and design technology. </w:t>
      </w:r>
    </w:p>
    <w:p w14:paraId="1977BEAF" w14:textId="77777777" w:rsidR="001D3F3B" w:rsidRDefault="006B7373" w:rsidP="007112F7">
      <w:pPr>
        <w:pStyle w:val="ListParagraph"/>
        <w:tabs>
          <w:tab w:val="left" w:pos="567"/>
        </w:tabs>
        <w:contextualSpacing/>
        <w:jc w:val="both"/>
        <w:rPr>
          <w:rFonts w:ascii="Arial" w:hAnsi="Arial"/>
          <w:sz w:val="22"/>
          <w:szCs w:val="22"/>
        </w:rPr>
      </w:pPr>
      <w:r>
        <w:rPr>
          <w:rFonts w:ascii="Arial" w:hAnsi="Arial"/>
          <w:sz w:val="22"/>
          <w:szCs w:val="22"/>
        </w:rPr>
        <w:t>It was reported that d</w:t>
      </w:r>
      <w:r w:rsidR="001D3F3B" w:rsidRPr="00173200">
        <w:rPr>
          <w:rFonts w:ascii="Arial" w:hAnsi="Arial"/>
          <w:sz w:val="22"/>
          <w:szCs w:val="22"/>
        </w:rPr>
        <w:t xml:space="preserve">iscussions relating to the development of a new campus at Central Quay on the former Brains Brewery site in the city centre </w:t>
      </w:r>
      <w:r>
        <w:rPr>
          <w:rFonts w:ascii="Arial" w:hAnsi="Arial"/>
          <w:sz w:val="22"/>
          <w:szCs w:val="22"/>
        </w:rPr>
        <w:t xml:space="preserve">were </w:t>
      </w:r>
      <w:r w:rsidR="001D3F3B" w:rsidRPr="00173200">
        <w:rPr>
          <w:rFonts w:ascii="Arial" w:hAnsi="Arial"/>
          <w:sz w:val="22"/>
          <w:szCs w:val="22"/>
        </w:rPr>
        <w:t xml:space="preserve">progressing well and </w:t>
      </w:r>
      <w:r>
        <w:rPr>
          <w:rFonts w:ascii="Arial" w:hAnsi="Arial"/>
          <w:sz w:val="22"/>
          <w:szCs w:val="22"/>
        </w:rPr>
        <w:t xml:space="preserve">that </w:t>
      </w:r>
      <w:r w:rsidR="001D3F3B" w:rsidRPr="00173200">
        <w:rPr>
          <w:rFonts w:ascii="Arial" w:hAnsi="Arial"/>
          <w:sz w:val="22"/>
          <w:szCs w:val="22"/>
        </w:rPr>
        <w:t>a strong relationship has been established with the developers</w:t>
      </w:r>
      <w:r>
        <w:rPr>
          <w:rFonts w:ascii="Arial" w:hAnsi="Arial"/>
          <w:sz w:val="22"/>
          <w:szCs w:val="22"/>
        </w:rPr>
        <w:t xml:space="preserve">.  </w:t>
      </w:r>
      <w:r w:rsidR="001D3F3B">
        <w:rPr>
          <w:rFonts w:ascii="Arial" w:hAnsi="Arial"/>
          <w:sz w:val="22"/>
          <w:szCs w:val="22"/>
        </w:rPr>
        <w:t>A decision on the choice of architect w</w:t>
      </w:r>
      <w:r>
        <w:rPr>
          <w:rFonts w:ascii="Arial" w:hAnsi="Arial"/>
          <w:sz w:val="22"/>
          <w:szCs w:val="22"/>
        </w:rPr>
        <w:t xml:space="preserve">as to be made </w:t>
      </w:r>
      <w:r w:rsidR="001D3F3B">
        <w:rPr>
          <w:rFonts w:ascii="Arial" w:hAnsi="Arial"/>
          <w:sz w:val="22"/>
          <w:szCs w:val="22"/>
        </w:rPr>
        <w:t>following final presentations on 6 December</w:t>
      </w:r>
      <w:r>
        <w:rPr>
          <w:rFonts w:ascii="Arial" w:hAnsi="Arial"/>
          <w:sz w:val="22"/>
          <w:szCs w:val="22"/>
        </w:rPr>
        <w:t xml:space="preserve"> 2017.  The p</w:t>
      </w:r>
      <w:r w:rsidR="005D7283">
        <w:rPr>
          <w:rFonts w:ascii="Arial" w:hAnsi="Arial"/>
          <w:sz w:val="22"/>
          <w:szCs w:val="22"/>
        </w:rPr>
        <w:t>l</w:t>
      </w:r>
      <w:r>
        <w:rPr>
          <w:rFonts w:ascii="Arial" w:hAnsi="Arial"/>
          <w:sz w:val="22"/>
          <w:szCs w:val="22"/>
        </w:rPr>
        <w:t xml:space="preserve">anned opening date had been put back one year, to 2021. </w:t>
      </w:r>
    </w:p>
    <w:p w14:paraId="21DB064F" w14:textId="77777777" w:rsidR="007112F7" w:rsidRDefault="007112F7" w:rsidP="007112F7">
      <w:pPr>
        <w:pStyle w:val="ListParagraph"/>
        <w:tabs>
          <w:tab w:val="left" w:pos="567"/>
        </w:tabs>
        <w:ind w:left="567"/>
        <w:jc w:val="both"/>
        <w:rPr>
          <w:rFonts w:ascii="Arial" w:hAnsi="Arial"/>
          <w:sz w:val="22"/>
          <w:szCs w:val="22"/>
        </w:rPr>
      </w:pPr>
    </w:p>
    <w:p w14:paraId="6A8DCA28" w14:textId="77777777" w:rsidR="005D7283" w:rsidRDefault="00C1371A" w:rsidP="005D7283">
      <w:pPr>
        <w:pStyle w:val="ListParagraph"/>
        <w:tabs>
          <w:tab w:val="left" w:pos="567"/>
        </w:tabs>
        <w:jc w:val="both"/>
        <w:rPr>
          <w:rFonts w:ascii="Arial" w:hAnsi="Arial" w:cs="Arial"/>
          <w:sz w:val="22"/>
          <w:szCs w:val="22"/>
        </w:rPr>
      </w:pPr>
      <w:r w:rsidRPr="00C1371A">
        <w:rPr>
          <w:rFonts w:ascii="Arial" w:hAnsi="Arial"/>
          <w:sz w:val="22"/>
          <w:szCs w:val="22"/>
        </w:rPr>
        <w:t xml:space="preserve">The report </w:t>
      </w:r>
      <w:r w:rsidR="005D7283">
        <w:rPr>
          <w:rFonts w:ascii="Arial" w:hAnsi="Arial"/>
          <w:sz w:val="22"/>
          <w:szCs w:val="22"/>
        </w:rPr>
        <w:t xml:space="preserve">covered </w:t>
      </w:r>
      <w:r w:rsidR="005D7283">
        <w:rPr>
          <w:rFonts w:ascii="Arial" w:hAnsi="Arial"/>
          <w:i/>
          <w:sz w:val="22"/>
          <w:szCs w:val="22"/>
        </w:rPr>
        <w:t>inter alia</w:t>
      </w:r>
      <w:r w:rsidR="005D7283">
        <w:rPr>
          <w:rFonts w:ascii="Arial" w:hAnsi="Arial"/>
          <w:sz w:val="22"/>
          <w:szCs w:val="22"/>
        </w:rPr>
        <w:t xml:space="preserve">, </w:t>
      </w:r>
      <w:r w:rsidR="006B7373">
        <w:rPr>
          <w:rFonts w:ascii="Arial" w:hAnsi="Arial"/>
          <w:sz w:val="22"/>
          <w:szCs w:val="22"/>
        </w:rPr>
        <w:t>the securing of i</w:t>
      </w:r>
      <w:r w:rsidR="001D3F3B" w:rsidRPr="00C1371A">
        <w:rPr>
          <w:rFonts w:ascii="Arial" w:hAnsi="Arial"/>
          <w:sz w:val="22"/>
          <w:szCs w:val="22"/>
        </w:rPr>
        <w:t xml:space="preserve">ndustry </w:t>
      </w:r>
      <w:r w:rsidR="006B7373">
        <w:rPr>
          <w:rFonts w:ascii="Arial" w:hAnsi="Arial"/>
          <w:sz w:val="22"/>
          <w:szCs w:val="22"/>
        </w:rPr>
        <w:t>p</w:t>
      </w:r>
      <w:r w:rsidR="001D3F3B" w:rsidRPr="00C1371A">
        <w:rPr>
          <w:rFonts w:ascii="Arial" w:hAnsi="Arial"/>
          <w:sz w:val="22"/>
          <w:szCs w:val="22"/>
        </w:rPr>
        <w:t>artnership</w:t>
      </w:r>
      <w:r w:rsidR="006B7373">
        <w:rPr>
          <w:rFonts w:ascii="Arial" w:hAnsi="Arial"/>
          <w:sz w:val="22"/>
          <w:szCs w:val="22"/>
        </w:rPr>
        <w:t>s with over 30 technolog</w:t>
      </w:r>
      <w:r w:rsidR="005D7283">
        <w:rPr>
          <w:rFonts w:ascii="Arial" w:hAnsi="Arial"/>
          <w:sz w:val="22"/>
          <w:szCs w:val="22"/>
        </w:rPr>
        <w:t>y</w:t>
      </w:r>
      <w:r w:rsidR="006B7373">
        <w:rPr>
          <w:rFonts w:ascii="Arial" w:hAnsi="Arial"/>
          <w:sz w:val="22"/>
          <w:szCs w:val="22"/>
        </w:rPr>
        <w:t xml:space="preserve"> companies, progress on campus design and planning approval, </w:t>
      </w:r>
      <w:r w:rsidR="00FC27F0">
        <w:rPr>
          <w:rFonts w:ascii="Arial" w:hAnsi="Arial"/>
          <w:sz w:val="22"/>
          <w:szCs w:val="22"/>
        </w:rPr>
        <w:t xml:space="preserve">plans to secure </w:t>
      </w:r>
      <w:r w:rsidR="005D7283">
        <w:rPr>
          <w:rFonts w:ascii="Arial" w:hAnsi="Arial" w:cs="Arial"/>
          <w:sz w:val="22"/>
          <w:szCs w:val="22"/>
        </w:rPr>
        <w:t>f</w:t>
      </w:r>
      <w:r w:rsidR="001D3F3B" w:rsidRPr="00C1371A">
        <w:rPr>
          <w:rFonts w:ascii="Arial" w:hAnsi="Arial" w:cs="Arial"/>
          <w:sz w:val="22"/>
          <w:szCs w:val="22"/>
        </w:rPr>
        <w:t xml:space="preserve">unding </w:t>
      </w:r>
      <w:r w:rsidR="005D7283">
        <w:rPr>
          <w:rFonts w:ascii="Arial" w:hAnsi="Arial" w:cs="Arial"/>
          <w:sz w:val="22"/>
          <w:szCs w:val="22"/>
        </w:rPr>
        <w:t xml:space="preserve">for the </w:t>
      </w:r>
      <w:r w:rsidR="001D3F3B" w:rsidRPr="00C1371A">
        <w:rPr>
          <w:rFonts w:ascii="Arial" w:hAnsi="Arial" w:cs="Arial"/>
          <w:sz w:val="22"/>
          <w:szCs w:val="22"/>
        </w:rPr>
        <w:t>Central Quay Campus</w:t>
      </w:r>
      <w:r w:rsidR="00613D6E">
        <w:rPr>
          <w:rFonts w:ascii="Arial" w:hAnsi="Arial" w:cs="Arial"/>
          <w:sz w:val="22"/>
          <w:szCs w:val="22"/>
        </w:rPr>
        <w:t xml:space="preserve">, </w:t>
      </w:r>
      <w:r w:rsidR="005D7283">
        <w:rPr>
          <w:rFonts w:ascii="Arial" w:hAnsi="Arial" w:cs="Arial"/>
          <w:sz w:val="22"/>
          <w:szCs w:val="22"/>
        </w:rPr>
        <w:t>plans for a launch event at the Senedd on 27 February 2018</w:t>
      </w:r>
      <w:r w:rsidR="00613D6E">
        <w:rPr>
          <w:rFonts w:ascii="Arial" w:hAnsi="Arial" w:cs="Arial"/>
          <w:sz w:val="22"/>
          <w:szCs w:val="22"/>
        </w:rPr>
        <w:t xml:space="preserve"> and the development of the business case. </w:t>
      </w:r>
      <w:r w:rsidR="005D7283">
        <w:rPr>
          <w:rFonts w:ascii="Arial" w:hAnsi="Arial" w:cs="Arial"/>
          <w:sz w:val="22"/>
          <w:szCs w:val="22"/>
        </w:rPr>
        <w:t xml:space="preserve">   </w:t>
      </w:r>
    </w:p>
    <w:p w14:paraId="5C9148FB" w14:textId="77777777" w:rsidR="001D3F3B" w:rsidRPr="00C1371A" w:rsidRDefault="001D3F3B" w:rsidP="005D7283">
      <w:pPr>
        <w:pStyle w:val="ListParagraph"/>
        <w:tabs>
          <w:tab w:val="left" w:pos="567"/>
        </w:tabs>
        <w:jc w:val="both"/>
        <w:rPr>
          <w:rFonts w:ascii="Arial" w:hAnsi="Arial" w:cs="Arial"/>
          <w:sz w:val="22"/>
          <w:szCs w:val="22"/>
        </w:rPr>
      </w:pPr>
      <w:r w:rsidRPr="00C1371A">
        <w:rPr>
          <w:rFonts w:ascii="Arial" w:hAnsi="Arial" w:cs="Arial"/>
          <w:sz w:val="22"/>
          <w:szCs w:val="22"/>
        </w:rPr>
        <w:t xml:space="preserve"> </w:t>
      </w:r>
    </w:p>
    <w:p w14:paraId="4CA9A6F7" w14:textId="77777777" w:rsidR="001D3F3B" w:rsidRPr="00C1371A" w:rsidRDefault="00C1371A" w:rsidP="001D3F3B">
      <w:pPr>
        <w:tabs>
          <w:tab w:val="left" w:pos="567"/>
        </w:tabs>
        <w:spacing w:after="120" w:line="276" w:lineRule="auto"/>
        <w:ind w:left="567" w:hanging="56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u w:val="single"/>
        </w:rPr>
        <w:t>Re</w:t>
      </w:r>
      <w:r w:rsidR="005D7283">
        <w:rPr>
          <w:rFonts w:ascii="Arial" w:hAnsi="Arial" w:cs="Arial"/>
          <w:b/>
          <w:sz w:val="22"/>
          <w:szCs w:val="22"/>
          <w:u w:val="single"/>
        </w:rPr>
        <w:t>solved</w:t>
      </w:r>
      <w:r>
        <w:rPr>
          <w:rFonts w:ascii="Arial" w:hAnsi="Arial" w:cs="Arial"/>
          <w:sz w:val="22"/>
          <w:szCs w:val="22"/>
        </w:rPr>
        <w:t xml:space="preserve"> that the report be received</w:t>
      </w:r>
    </w:p>
    <w:p w14:paraId="23772D25" w14:textId="77777777" w:rsidR="009D6D09" w:rsidRDefault="008C3E41" w:rsidP="009D6D09">
      <w:pPr>
        <w:rPr>
          <w:rFonts w:ascii="Arial" w:hAnsi="Arial" w:cs="Arial"/>
          <w:bCs/>
          <w:sz w:val="22"/>
          <w:szCs w:val="22"/>
        </w:rPr>
      </w:pPr>
      <w:r>
        <w:rPr>
          <w:rFonts w:ascii="Arial" w:hAnsi="Arial" w:cs="Arial"/>
          <w:b/>
          <w:bCs/>
          <w:sz w:val="22"/>
          <w:szCs w:val="22"/>
        </w:rPr>
        <w:t>166</w:t>
      </w:r>
      <w:r w:rsidR="007C6579">
        <w:rPr>
          <w:rFonts w:ascii="Arial" w:hAnsi="Arial" w:cs="Arial"/>
          <w:b/>
          <w:bCs/>
          <w:sz w:val="22"/>
          <w:szCs w:val="22"/>
        </w:rPr>
        <w:t>9</w:t>
      </w:r>
      <w:r w:rsidR="009A28F2">
        <w:rPr>
          <w:rFonts w:ascii="Arial" w:hAnsi="Arial" w:cs="Arial"/>
          <w:b/>
          <w:bCs/>
          <w:sz w:val="22"/>
          <w:szCs w:val="22"/>
        </w:rPr>
        <w:t>.</w:t>
      </w:r>
      <w:r w:rsidR="00BF145A">
        <w:rPr>
          <w:rFonts w:ascii="Arial" w:hAnsi="Arial" w:cs="Arial"/>
          <w:b/>
          <w:bCs/>
          <w:sz w:val="22"/>
          <w:szCs w:val="22"/>
        </w:rPr>
        <w:tab/>
      </w:r>
      <w:r w:rsidR="00BF145A" w:rsidRPr="00230FF1">
        <w:rPr>
          <w:rFonts w:ascii="Arial" w:hAnsi="Arial" w:cs="Arial"/>
          <w:b/>
          <w:bCs/>
          <w:sz w:val="22"/>
          <w:szCs w:val="22"/>
          <w:u w:val="single"/>
        </w:rPr>
        <w:t>Audit Committee Business</w:t>
      </w:r>
      <w:r w:rsidR="00D7238B" w:rsidRPr="00230FF1">
        <w:rPr>
          <w:rFonts w:ascii="Arial" w:hAnsi="Arial" w:cs="Arial"/>
          <w:b/>
          <w:bCs/>
          <w:sz w:val="22"/>
          <w:szCs w:val="22"/>
          <w:u w:val="single"/>
        </w:rPr>
        <w:t xml:space="preserve"> - 2</w:t>
      </w:r>
      <w:r w:rsidR="00FA2B01" w:rsidRPr="00230FF1">
        <w:rPr>
          <w:rFonts w:ascii="Arial" w:hAnsi="Arial" w:cs="Arial"/>
          <w:b/>
          <w:bCs/>
          <w:sz w:val="22"/>
          <w:szCs w:val="22"/>
          <w:u w:val="single"/>
        </w:rPr>
        <w:t>0</w:t>
      </w:r>
      <w:r w:rsidR="00D7238B" w:rsidRPr="00230FF1">
        <w:rPr>
          <w:rFonts w:ascii="Arial" w:hAnsi="Arial" w:cs="Arial"/>
          <w:b/>
          <w:bCs/>
          <w:sz w:val="22"/>
          <w:szCs w:val="22"/>
          <w:u w:val="single"/>
        </w:rPr>
        <w:t xml:space="preserve"> November 201</w:t>
      </w:r>
      <w:r w:rsidR="00FA2B01" w:rsidRPr="00230FF1">
        <w:rPr>
          <w:rFonts w:ascii="Arial" w:hAnsi="Arial" w:cs="Arial"/>
          <w:b/>
          <w:bCs/>
          <w:sz w:val="22"/>
          <w:szCs w:val="22"/>
          <w:u w:val="single"/>
        </w:rPr>
        <w:t>7</w:t>
      </w:r>
      <w:r w:rsidR="00D7238B">
        <w:rPr>
          <w:rFonts w:ascii="Arial" w:hAnsi="Arial" w:cs="Arial"/>
          <w:bCs/>
          <w:sz w:val="22"/>
          <w:szCs w:val="22"/>
        </w:rPr>
        <w:t>:</w:t>
      </w:r>
      <w:r w:rsidR="00EA7CF5">
        <w:rPr>
          <w:rFonts w:ascii="Arial" w:hAnsi="Arial" w:cs="Arial"/>
          <w:bCs/>
          <w:sz w:val="22"/>
          <w:szCs w:val="22"/>
        </w:rPr>
        <w:tab/>
      </w:r>
    </w:p>
    <w:p w14:paraId="2E0BAEFF" w14:textId="77777777" w:rsidR="004657EE" w:rsidRDefault="004657EE" w:rsidP="00BF145A">
      <w:pPr>
        <w:tabs>
          <w:tab w:val="left" w:pos="5130"/>
        </w:tabs>
        <w:ind w:left="720" w:hanging="720"/>
        <w:rPr>
          <w:rFonts w:ascii="Arial" w:hAnsi="Arial" w:cs="Arial"/>
          <w:bCs/>
          <w:sz w:val="22"/>
          <w:szCs w:val="22"/>
        </w:rPr>
      </w:pPr>
    </w:p>
    <w:p w14:paraId="11453C37" w14:textId="77777777" w:rsidR="00D7238B" w:rsidRDefault="00D7238B" w:rsidP="00D7238B">
      <w:pPr>
        <w:ind w:left="1440" w:hanging="720"/>
        <w:rPr>
          <w:rFonts w:ascii="Arial" w:hAnsi="Arial" w:cs="Arial"/>
          <w:bCs/>
          <w:sz w:val="22"/>
          <w:szCs w:val="22"/>
        </w:rPr>
      </w:pPr>
      <w:r>
        <w:rPr>
          <w:rFonts w:ascii="Arial" w:hAnsi="Arial" w:cs="Arial"/>
          <w:bCs/>
          <w:sz w:val="22"/>
          <w:szCs w:val="22"/>
        </w:rPr>
        <w:t>.1</w:t>
      </w:r>
      <w:r>
        <w:rPr>
          <w:rFonts w:ascii="Arial" w:hAnsi="Arial" w:cs="Arial"/>
          <w:bCs/>
          <w:sz w:val="22"/>
          <w:szCs w:val="22"/>
        </w:rPr>
        <w:tab/>
      </w:r>
      <w:r w:rsidRPr="004657EE">
        <w:rPr>
          <w:rFonts w:ascii="Arial" w:hAnsi="Arial" w:cs="Arial"/>
          <w:bCs/>
          <w:sz w:val="22"/>
          <w:szCs w:val="22"/>
          <w:u w:val="single"/>
        </w:rPr>
        <w:t>Unconfirmed Minutes and Committee Chair’s Report</w:t>
      </w:r>
      <w:r w:rsidRPr="004657EE">
        <w:rPr>
          <w:rFonts w:ascii="Arial" w:hAnsi="Arial" w:cs="Arial"/>
          <w:bCs/>
          <w:sz w:val="22"/>
          <w:szCs w:val="22"/>
        </w:rPr>
        <w:t xml:space="preserve"> </w:t>
      </w:r>
    </w:p>
    <w:p w14:paraId="2823B9B6" w14:textId="77777777" w:rsidR="00613D6E" w:rsidRDefault="00613D6E" w:rsidP="004657EE">
      <w:pPr>
        <w:tabs>
          <w:tab w:val="left" w:pos="1624"/>
        </w:tabs>
        <w:ind w:firstLine="720"/>
        <w:rPr>
          <w:rFonts w:ascii="Arial" w:hAnsi="Arial" w:cs="Arial"/>
          <w:bCs/>
          <w:sz w:val="22"/>
          <w:szCs w:val="22"/>
        </w:rPr>
      </w:pPr>
    </w:p>
    <w:p w14:paraId="7D9849A3" w14:textId="77777777" w:rsidR="00613D6E" w:rsidRDefault="00613D6E" w:rsidP="00613D6E">
      <w:pPr>
        <w:tabs>
          <w:tab w:val="left" w:pos="1418"/>
        </w:tabs>
        <w:ind w:left="1418"/>
        <w:rPr>
          <w:rFonts w:ascii="Arial" w:hAnsi="Arial" w:cs="Arial"/>
          <w:bCs/>
          <w:sz w:val="22"/>
          <w:szCs w:val="22"/>
        </w:rPr>
      </w:pPr>
      <w:r>
        <w:rPr>
          <w:rFonts w:ascii="Arial" w:hAnsi="Arial" w:cs="Arial"/>
          <w:bCs/>
          <w:sz w:val="22"/>
          <w:szCs w:val="22"/>
        </w:rPr>
        <w:tab/>
        <w:t xml:space="preserve">The unconfirmed minutes of the meeting of the Audit Committee held on </w:t>
      </w:r>
      <w:r w:rsidR="00741101">
        <w:rPr>
          <w:rFonts w:ascii="Arial" w:hAnsi="Arial" w:cs="Arial"/>
          <w:bCs/>
          <w:sz w:val="22"/>
          <w:szCs w:val="22"/>
        </w:rPr>
        <w:t>20 November</w:t>
      </w:r>
      <w:r>
        <w:rPr>
          <w:rFonts w:ascii="Arial" w:hAnsi="Arial" w:cs="Arial"/>
          <w:bCs/>
          <w:sz w:val="22"/>
          <w:szCs w:val="22"/>
        </w:rPr>
        <w:t xml:space="preserve"> </w:t>
      </w:r>
      <w:r w:rsidR="00FA196F">
        <w:rPr>
          <w:rFonts w:ascii="Arial" w:hAnsi="Arial" w:cs="Arial"/>
          <w:bCs/>
          <w:sz w:val="22"/>
          <w:szCs w:val="22"/>
        </w:rPr>
        <w:t xml:space="preserve">2017 </w:t>
      </w:r>
      <w:r>
        <w:rPr>
          <w:rFonts w:ascii="Arial" w:hAnsi="Arial" w:cs="Arial"/>
          <w:bCs/>
          <w:sz w:val="22"/>
          <w:szCs w:val="22"/>
        </w:rPr>
        <w:t xml:space="preserve">were tabled. </w:t>
      </w:r>
    </w:p>
    <w:p w14:paraId="564E0034" w14:textId="77777777" w:rsidR="00613D6E" w:rsidRDefault="00613D6E" w:rsidP="00613D6E">
      <w:pPr>
        <w:tabs>
          <w:tab w:val="left" w:pos="1418"/>
        </w:tabs>
        <w:ind w:left="1418"/>
        <w:rPr>
          <w:rFonts w:ascii="Arial" w:hAnsi="Arial" w:cs="Arial"/>
          <w:bCs/>
          <w:sz w:val="22"/>
          <w:szCs w:val="22"/>
        </w:rPr>
      </w:pPr>
    </w:p>
    <w:p w14:paraId="096AACD3" w14:textId="77777777" w:rsidR="00613D6E" w:rsidRDefault="00613D6E" w:rsidP="00F45E33">
      <w:pPr>
        <w:tabs>
          <w:tab w:val="left" w:pos="1418"/>
        </w:tabs>
        <w:ind w:left="1418"/>
        <w:jc w:val="both"/>
        <w:rPr>
          <w:rFonts w:ascii="Arial" w:hAnsi="Arial" w:cs="Arial"/>
          <w:bCs/>
          <w:sz w:val="22"/>
          <w:szCs w:val="22"/>
        </w:rPr>
      </w:pPr>
      <w:r>
        <w:rPr>
          <w:rFonts w:ascii="Arial" w:hAnsi="Arial" w:cs="Arial"/>
          <w:bCs/>
          <w:sz w:val="22"/>
          <w:szCs w:val="22"/>
        </w:rPr>
        <w:t>The Committee Chair’s oral report covered</w:t>
      </w:r>
      <w:r w:rsidR="009A45E9">
        <w:rPr>
          <w:rFonts w:ascii="Arial" w:hAnsi="Arial" w:cs="Arial"/>
          <w:bCs/>
          <w:sz w:val="22"/>
          <w:szCs w:val="22"/>
        </w:rPr>
        <w:t xml:space="preserve"> items of business which did not appear on the Board’s agenda including positive internal audit reports into reviews of the Students’ Union and Human Resources (Staff Recruitment and Tier 2 Arrangements), satisfactory progress in the implementation of prior internal audit recommendations,</w:t>
      </w:r>
      <w:r w:rsidR="00F45E33">
        <w:rPr>
          <w:rFonts w:ascii="Arial" w:hAnsi="Arial" w:cs="Arial"/>
          <w:bCs/>
          <w:sz w:val="22"/>
          <w:szCs w:val="22"/>
        </w:rPr>
        <w:t xml:space="preserve"> </w:t>
      </w:r>
      <w:r w:rsidR="00FA196F">
        <w:rPr>
          <w:rFonts w:ascii="Arial" w:hAnsi="Arial" w:cs="Arial"/>
          <w:bCs/>
          <w:sz w:val="22"/>
          <w:szCs w:val="22"/>
        </w:rPr>
        <w:t xml:space="preserve">the annual </w:t>
      </w:r>
      <w:r w:rsidR="00F45E33">
        <w:rPr>
          <w:rFonts w:ascii="Arial" w:hAnsi="Arial" w:cs="Arial"/>
          <w:bCs/>
          <w:sz w:val="22"/>
          <w:szCs w:val="22"/>
        </w:rPr>
        <w:t xml:space="preserve">report on the Financial Interests of Governors and Senior Staff, </w:t>
      </w:r>
      <w:r w:rsidR="00FA196F">
        <w:rPr>
          <w:rFonts w:ascii="Arial" w:hAnsi="Arial" w:cs="Arial"/>
          <w:bCs/>
          <w:sz w:val="22"/>
          <w:szCs w:val="22"/>
        </w:rPr>
        <w:t xml:space="preserve">the </w:t>
      </w:r>
      <w:r w:rsidR="00F45E33">
        <w:rPr>
          <w:rFonts w:ascii="Arial" w:hAnsi="Arial" w:cs="Arial"/>
          <w:bCs/>
          <w:sz w:val="22"/>
          <w:szCs w:val="22"/>
        </w:rPr>
        <w:t xml:space="preserve">report on Gifts and Hospitality Declarations for 2016/17, </w:t>
      </w:r>
      <w:r w:rsidR="00FA196F">
        <w:rPr>
          <w:rFonts w:ascii="Arial" w:hAnsi="Arial" w:cs="Arial"/>
          <w:bCs/>
          <w:sz w:val="22"/>
          <w:szCs w:val="22"/>
        </w:rPr>
        <w:t xml:space="preserve">the termly </w:t>
      </w:r>
      <w:r w:rsidR="00F45E33">
        <w:rPr>
          <w:rFonts w:ascii="Arial" w:hAnsi="Arial" w:cs="Arial"/>
          <w:bCs/>
          <w:sz w:val="22"/>
          <w:szCs w:val="22"/>
        </w:rPr>
        <w:t>report on losses,</w:t>
      </w:r>
      <w:r w:rsidR="00FA196F">
        <w:rPr>
          <w:rFonts w:ascii="Arial" w:hAnsi="Arial" w:cs="Arial"/>
          <w:bCs/>
          <w:sz w:val="22"/>
          <w:szCs w:val="22"/>
        </w:rPr>
        <w:t xml:space="preserve"> a</w:t>
      </w:r>
      <w:r w:rsidR="00F45E33">
        <w:rPr>
          <w:rFonts w:ascii="Arial" w:hAnsi="Arial" w:cs="Arial"/>
          <w:bCs/>
          <w:sz w:val="22"/>
          <w:szCs w:val="22"/>
        </w:rPr>
        <w:t xml:space="preserve"> report </w:t>
      </w:r>
      <w:r w:rsidR="00F45E33">
        <w:rPr>
          <w:rFonts w:ascii="Arial" w:hAnsi="Arial" w:cs="Arial"/>
          <w:bCs/>
          <w:sz w:val="22"/>
          <w:szCs w:val="22"/>
        </w:rPr>
        <w:lastRenderedPageBreak/>
        <w:t>on one whistleblowing disclosure and a report on the new HEFCW Financial Management Code.</w:t>
      </w:r>
    </w:p>
    <w:p w14:paraId="5C74DDA3" w14:textId="77777777" w:rsidR="00D7238B" w:rsidRDefault="004657EE" w:rsidP="004657EE">
      <w:pPr>
        <w:tabs>
          <w:tab w:val="left" w:pos="1624"/>
        </w:tabs>
        <w:ind w:firstLine="720"/>
        <w:rPr>
          <w:rFonts w:ascii="Arial" w:hAnsi="Arial" w:cs="Arial"/>
          <w:bCs/>
          <w:sz w:val="22"/>
          <w:szCs w:val="22"/>
        </w:rPr>
      </w:pPr>
      <w:r>
        <w:rPr>
          <w:rFonts w:ascii="Arial" w:hAnsi="Arial" w:cs="Arial"/>
          <w:bCs/>
          <w:sz w:val="22"/>
          <w:szCs w:val="22"/>
        </w:rPr>
        <w:tab/>
      </w:r>
    </w:p>
    <w:p w14:paraId="0A679EE5" w14:textId="77777777" w:rsidR="00EA500F" w:rsidRDefault="00EA500F" w:rsidP="00712A6C">
      <w:pPr>
        <w:ind w:left="1418"/>
        <w:jc w:val="both"/>
        <w:rPr>
          <w:rFonts w:ascii="Arial" w:hAnsi="Arial" w:cs="Arial"/>
          <w:bCs/>
          <w:sz w:val="22"/>
          <w:szCs w:val="22"/>
        </w:rPr>
      </w:pPr>
      <w:r>
        <w:rPr>
          <w:rFonts w:ascii="Arial" w:hAnsi="Arial" w:cs="Arial"/>
          <w:bCs/>
          <w:sz w:val="22"/>
          <w:szCs w:val="22"/>
        </w:rPr>
        <w:tab/>
      </w:r>
      <w:r w:rsidR="00BD4C45">
        <w:rPr>
          <w:rFonts w:ascii="Arial" w:hAnsi="Arial" w:cs="Arial"/>
          <w:bCs/>
          <w:sz w:val="22"/>
          <w:szCs w:val="22"/>
        </w:rPr>
        <w:t>The re-appointment of Mr. Adrian Piper, external co-opted member of the Audit Committee, as the Committee’s Vice-Chair is recorded at minute 16</w:t>
      </w:r>
      <w:r w:rsidR="00FA196F">
        <w:rPr>
          <w:rFonts w:ascii="Arial" w:hAnsi="Arial" w:cs="Arial"/>
          <w:bCs/>
          <w:sz w:val="22"/>
          <w:szCs w:val="22"/>
        </w:rPr>
        <w:t>71</w:t>
      </w:r>
      <w:r w:rsidR="00BD4C45">
        <w:rPr>
          <w:rFonts w:ascii="Arial" w:hAnsi="Arial" w:cs="Arial"/>
          <w:bCs/>
          <w:sz w:val="22"/>
          <w:szCs w:val="22"/>
        </w:rPr>
        <w:t>.5</w:t>
      </w:r>
      <w:r w:rsidR="00FA196F">
        <w:rPr>
          <w:rFonts w:ascii="Arial" w:hAnsi="Arial" w:cs="Arial"/>
          <w:bCs/>
          <w:sz w:val="22"/>
          <w:szCs w:val="22"/>
        </w:rPr>
        <w:t>.2</w:t>
      </w:r>
      <w:r w:rsidR="00BD4C45">
        <w:rPr>
          <w:rFonts w:ascii="Arial" w:hAnsi="Arial" w:cs="Arial"/>
          <w:bCs/>
          <w:sz w:val="22"/>
          <w:szCs w:val="22"/>
        </w:rPr>
        <w:t xml:space="preserve"> below. </w:t>
      </w:r>
      <w:r>
        <w:rPr>
          <w:rFonts w:ascii="Arial" w:hAnsi="Arial" w:cs="Arial"/>
          <w:bCs/>
          <w:sz w:val="22"/>
          <w:szCs w:val="22"/>
        </w:rPr>
        <w:t xml:space="preserve"> </w:t>
      </w:r>
    </w:p>
    <w:p w14:paraId="44476127" w14:textId="77777777" w:rsidR="00EA500F" w:rsidRDefault="00EA500F" w:rsidP="004657EE">
      <w:pPr>
        <w:tabs>
          <w:tab w:val="left" w:pos="1624"/>
        </w:tabs>
        <w:ind w:firstLine="720"/>
        <w:rPr>
          <w:rFonts w:ascii="Arial" w:hAnsi="Arial" w:cs="Arial"/>
          <w:bCs/>
          <w:sz w:val="22"/>
          <w:szCs w:val="22"/>
        </w:rPr>
      </w:pPr>
    </w:p>
    <w:p w14:paraId="0166E439" w14:textId="77777777" w:rsidR="004657EE" w:rsidRDefault="004657EE" w:rsidP="00BD4C45">
      <w:pPr>
        <w:ind w:firstLine="720"/>
        <w:rPr>
          <w:rFonts w:ascii="Arial" w:hAnsi="Arial" w:cs="Arial"/>
          <w:bCs/>
          <w:sz w:val="22"/>
          <w:szCs w:val="22"/>
        </w:rPr>
      </w:pPr>
      <w:r>
        <w:rPr>
          <w:rFonts w:ascii="Arial" w:hAnsi="Arial" w:cs="Arial"/>
          <w:bCs/>
          <w:sz w:val="22"/>
          <w:szCs w:val="22"/>
        </w:rPr>
        <w:tab/>
      </w:r>
      <w:r>
        <w:rPr>
          <w:rFonts w:ascii="Arial" w:hAnsi="Arial" w:cs="Arial"/>
          <w:b/>
          <w:bCs/>
          <w:sz w:val="22"/>
          <w:szCs w:val="22"/>
          <w:u w:val="single"/>
        </w:rPr>
        <w:t>Re</w:t>
      </w:r>
      <w:r w:rsidR="00F45E33">
        <w:rPr>
          <w:rFonts w:ascii="Arial" w:hAnsi="Arial" w:cs="Arial"/>
          <w:b/>
          <w:bCs/>
          <w:sz w:val="22"/>
          <w:szCs w:val="22"/>
          <w:u w:val="single"/>
        </w:rPr>
        <w:t>solved</w:t>
      </w:r>
      <w:r>
        <w:rPr>
          <w:rFonts w:ascii="Arial" w:hAnsi="Arial" w:cs="Arial"/>
          <w:bCs/>
          <w:sz w:val="22"/>
          <w:szCs w:val="22"/>
        </w:rPr>
        <w:t xml:space="preserve"> that</w:t>
      </w:r>
      <w:r w:rsidR="00BD4C45">
        <w:rPr>
          <w:rFonts w:ascii="Arial" w:hAnsi="Arial" w:cs="Arial"/>
          <w:bCs/>
          <w:sz w:val="22"/>
          <w:szCs w:val="22"/>
        </w:rPr>
        <w:t xml:space="preserve"> </w:t>
      </w:r>
      <w:r>
        <w:rPr>
          <w:rFonts w:ascii="Arial" w:hAnsi="Arial" w:cs="Arial"/>
          <w:bCs/>
          <w:sz w:val="22"/>
          <w:szCs w:val="22"/>
        </w:rPr>
        <w:t>the draft minutes and the oral report be received</w:t>
      </w:r>
      <w:r w:rsidR="00BD4C45">
        <w:rPr>
          <w:rFonts w:ascii="Arial" w:hAnsi="Arial" w:cs="Arial"/>
          <w:bCs/>
          <w:sz w:val="22"/>
          <w:szCs w:val="22"/>
        </w:rPr>
        <w:t>.</w:t>
      </w:r>
    </w:p>
    <w:p w14:paraId="634E0405" w14:textId="77777777" w:rsidR="004657EE" w:rsidRDefault="004657EE" w:rsidP="004E39B6">
      <w:pPr>
        <w:ind w:firstLine="720"/>
        <w:rPr>
          <w:rFonts w:ascii="Arial" w:hAnsi="Arial" w:cs="Arial"/>
          <w:bCs/>
          <w:sz w:val="22"/>
          <w:szCs w:val="22"/>
        </w:rPr>
      </w:pPr>
    </w:p>
    <w:p w14:paraId="42FD1F31" w14:textId="77777777" w:rsidR="009D430E" w:rsidRPr="00917254" w:rsidRDefault="009D430E" w:rsidP="00917254">
      <w:pPr>
        <w:ind w:right="-1144" w:firstLine="720"/>
        <w:rPr>
          <w:rFonts w:ascii="Arial" w:hAnsi="Arial" w:cs="Arial"/>
          <w:color w:val="FF0000"/>
          <w:sz w:val="22"/>
          <w:szCs w:val="22"/>
        </w:rPr>
      </w:pPr>
      <w:r>
        <w:rPr>
          <w:rFonts w:ascii="Arial" w:hAnsi="Arial" w:cs="Arial"/>
          <w:bCs/>
          <w:sz w:val="22"/>
          <w:szCs w:val="22"/>
        </w:rPr>
        <w:t>.2</w:t>
      </w:r>
      <w:r>
        <w:rPr>
          <w:rFonts w:ascii="Arial" w:hAnsi="Arial" w:cs="Arial"/>
          <w:bCs/>
          <w:sz w:val="22"/>
          <w:szCs w:val="22"/>
        </w:rPr>
        <w:tab/>
      </w:r>
      <w:r w:rsidRPr="004657EE">
        <w:rPr>
          <w:rFonts w:ascii="Arial" w:hAnsi="Arial" w:cs="Arial"/>
          <w:bCs/>
          <w:sz w:val="22"/>
          <w:szCs w:val="22"/>
          <w:u w:val="single"/>
        </w:rPr>
        <w:t>Deloitte</w:t>
      </w:r>
      <w:r w:rsidR="005904CB" w:rsidRPr="004657EE">
        <w:rPr>
          <w:rFonts w:ascii="Arial" w:hAnsi="Arial" w:cs="Arial"/>
          <w:bCs/>
          <w:sz w:val="22"/>
          <w:szCs w:val="22"/>
          <w:u w:val="single"/>
        </w:rPr>
        <w:t>:</w:t>
      </w:r>
      <w:r w:rsidRPr="004657EE">
        <w:rPr>
          <w:rFonts w:ascii="Arial" w:hAnsi="Arial" w:cs="Arial"/>
          <w:bCs/>
          <w:sz w:val="22"/>
          <w:szCs w:val="22"/>
          <w:u w:val="single"/>
        </w:rPr>
        <w:t xml:space="preserve"> Internal Audit </w:t>
      </w:r>
      <w:r w:rsidR="00884DCE" w:rsidRPr="004657EE">
        <w:rPr>
          <w:rFonts w:ascii="Arial" w:hAnsi="Arial" w:cs="Arial"/>
          <w:bCs/>
          <w:sz w:val="22"/>
          <w:szCs w:val="22"/>
          <w:u w:val="single"/>
        </w:rPr>
        <w:t>Annual</w:t>
      </w:r>
      <w:r w:rsidRPr="004657EE">
        <w:rPr>
          <w:rFonts w:ascii="Arial" w:hAnsi="Arial" w:cs="Arial"/>
          <w:bCs/>
          <w:sz w:val="22"/>
          <w:szCs w:val="22"/>
          <w:u w:val="single"/>
        </w:rPr>
        <w:t xml:space="preserve"> Report </w:t>
      </w:r>
      <w:r w:rsidR="00441794" w:rsidRPr="004657EE">
        <w:rPr>
          <w:rFonts w:ascii="Arial" w:hAnsi="Arial" w:cs="Arial"/>
          <w:bCs/>
          <w:sz w:val="22"/>
          <w:szCs w:val="22"/>
          <w:u w:val="single"/>
        </w:rPr>
        <w:t>201</w:t>
      </w:r>
      <w:r w:rsidR="00FA2B01" w:rsidRPr="004657EE">
        <w:rPr>
          <w:rFonts w:ascii="Arial" w:hAnsi="Arial" w:cs="Arial"/>
          <w:bCs/>
          <w:sz w:val="22"/>
          <w:szCs w:val="22"/>
          <w:u w:val="single"/>
        </w:rPr>
        <w:t>6</w:t>
      </w:r>
      <w:r w:rsidR="00441794" w:rsidRPr="004657EE">
        <w:rPr>
          <w:rFonts w:ascii="Arial" w:hAnsi="Arial" w:cs="Arial"/>
          <w:bCs/>
          <w:sz w:val="22"/>
          <w:szCs w:val="22"/>
          <w:u w:val="single"/>
        </w:rPr>
        <w:t>/1</w:t>
      </w:r>
      <w:r w:rsidR="00FA2B01" w:rsidRPr="004657EE">
        <w:rPr>
          <w:rFonts w:ascii="Arial" w:hAnsi="Arial" w:cs="Arial"/>
          <w:bCs/>
          <w:sz w:val="22"/>
          <w:szCs w:val="22"/>
          <w:u w:val="single"/>
        </w:rPr>
        <w:t>7</w:t>
      </w:r>
      <w:r w:rsidR="005904CB">
        <w:rPr>
          <w:rFonts w:ascii="Arial" w:hAnsi="Arial" w:cs="Arial"/>
          <w:bCs/>
          <w:sz w:val="22"/>
          <w:szCs w:val="22"/>
        </w:rPr>
        <w:t xml:space="preserve"> </w:t>
      </w:r>
    </w:p>
    <w:p w14:paraId="03A264E9" w14:textId="77777777" w:rsidR="00737959" w:rsidRDefault="00737959" w:rsidP="004E39B6">
      <w:pPr>
        <w:ind w:firstLine="720"/>
        <w:rPr>
          <w:rFonts w:ascii="Arial" w:hAnsi="Arial" w:cs="Arial"/>
          <w:bCs/>
          <w:sz w:val="22"/>
          <w:szCs w:val="22"/>
        </w:rPr>
      </w:pPr>
    </w:p>
    <w:p w14:paraId="0805E46A" w14:textId="77777777" w:rsidR="00F45E33" w:rsidRPr="008535F0" w:rsidRDefault="00F45E33" w:rsidP="00F45E33">
      <w:pPr>
        <w:ind w:left="1440"/>
        <w:jc w:val="both"/>
        <w:rPr>
          <w:rFonts w:ascii="Arial" w:hAnsi="Arial" w:cs="Arial"/>
          <w:sz w:val="22"/>
          <w:szCs w:val="22"/>
        </w:rPr>
      </w:pPr>
      <w:r>
        <w:rPr>
          <w:rFonts w:ascii="Arial" w:hAnsi="Arial" w:cs="Arial"/>
          <w:sz w:val="22"/>
          <w:szCs w:val="22"/>
        </w:rPr>
        <w:t>The Internal Auditors’ Annual Report for 2016/17 provided m</w:t>
      </w:r>
      <w:r w:rsidRPr="008535F0">
        <w:rPr>
          <w:rFonts w:ascii="Arial" w:hAnsi="Arial" w:cs="Arial"/>
          <w:sz w:val="22"/>
          <w:szCs w:val="22"/>
        </w:rPr>
        <w:t>oderate assurance</w:t>
      </w:r>
      <w:r>
        <w:rPr>
          <w:rFonts w:ascii="Arial" w:hAnsi="Arial" w:cs="Arial"/>
          <w:sz w:val="22"/>
          <w:szCs w:val="22"/>
        </w:rPr>
        <w:t xml:space="preserve"> overall.  In the </w:t>
      </w:r>
      <w:r w:rsidRPr="0028236B">
        <w:rPr>
          <w:rFonts w:ascii="Arial" w:hAnsi="Arial" w:cs="Arial"/>
          <w:sz w:val="22"/>
          <w:szCs w:val="22"/>
        </w:rPr>
        <w:t>Assurance Statement</w:t>
      </w:r>
      <w:r>
        <w:rPr>
          <w:rFonts w:ascii="Arial" w:hAnsi="Arial" w:cs="Arial"/>
          <w:sz w:val="22"/>
          <w:szCs w:val="22"/>
        </w:rPr>
        <w:t xml:space="preserve"> the Internal Auditors stated that </w:t>
      </w:r>
      <w:r w:rsidRPr="008535F0">
        <w:rPr>
          <w:rFonts w:ascii="Arial" w:hAnsi="Arial" w:cs="Arial"/>
          <w:sz w:val="22"/>
          <w:szCs w:val="22"/>
        </w:rPr>
        <w:t>based on the work undertaken during the year and assuming m</w:t>
      </w:r>
      <w:r>
        <w:rPr>
          <w:rFonts w:ascii="Arial" w:hAnsi="Arial" w:cs="Arial"/>
          <w:sz w:val="22"/>
          <w:szCs w:val="22"/>
        </w:rPr>
        <w:t>anagement effectively implemented</w:t>
      </w:r>
      <w:r w:rsidRPr="008535F0">
        <w:rPr>
          <w:rFonts w:ascii="Arial" w:hAnsi="Arial" w:cs="Arial"/>
          <w:sz w:val="22"/>
          <w:szCs w:val="22"/>
        </w:rPr>
        <w:t xml:space="preserve"> the proposed actions to rectify the control weaknesses</w:t>
      </w:r>
      <w:r>
        <w:rPr>
          <w:rFonts w:ascii="Arial" w:hAnsi="Arial" w:cs="Arial"/>
          <w:sz w:val="22"/>
          <w:szCs w:val="22"/>
        </w:rPr>
        <w:t xml:space="preserve"> they were able to </w:t>
      </w:r>
      <w:r w:rsidRPr="008535F0">
        <w:rPr>
          <w:rFonts w:ascii="Arial" w:hAnsi="Arial" w:cs="Arial"/>
          <w:sz w:val="22"/>
          <w:szCs w:val="22"/>
        </w:rPr>
        <w:t>provide moderate assurance regarding the achievement of the University’s objectives.</w:t>
      </w:r>
    </w:p>
    <w:p w14:paraId="65185899" w14:textId="77777777" w:rsidR="00F45E33" w:rsidRDefault="00F45E33" w:rsidP="00F45E33">
      <w:pPr>
        <w:ind w:left="2160"/>
        <w:jc w:val="both"/>
        <w:rPr>
          <w:rFonts w:ascii="Arial" w:hAnsi="Arial" w:cs="Arial"/>
          <w:sz w:val="22"/>
          <w:szCs w:val="22"/>
        </w:rPr>
      </w:pPr>
    </w:p>
    <w:p w14:paraId="720BD838" w14:textId="77777777" w:rsidR="00F45E33" w:rsidRPr="008535F0" w:rsidRDefault="00F45E33" w:rsidP="00F45E33">
      <w:pPr>
        <w:ind w:left="1440"/>
        <w:jc w:val="both"/>
        <w:rPr>
          <w:rFonts w:ascii="Arial" w:hAnsi="Arial" w:cs="Arial"/>
          <w:sz w:val="22"/>
          <w:szCs w:val="22"/>
        </w:rPr>
      </w:pPr>
      <w:r w:rsidRPr="008535F0">
        <w:rPr>
          <w:rFonts w:ascii="Arial" w:hAnsi="Arial" w:cs="Arial"/>
          <w:b/>
          <w:sz w:val="22"/>
          <w:szCs w:val="22"/>
          <w:u w:val="single"/>
        </w:rPr>
        <w:t>Re</w:t>
      </w:r>
      <w:r>
        <w:rPr>
          <w:rFonts w:ascii="Arial" w:hAnsi="Arial" w:cs="Arial"/>
          <w:b/>
          <w:sz w:val="22"/>
          <w:szCs w:val="22"/>
          <w:u w:val="single"/>
        </w:rPr>
        <w:t>solved</w:t>
      </w:r>
      <w:r w:rsidRPr="008535F0">
        <w:rPr>
          <w:rFonts w:ascii="Arial" w:hAnsi="Arial" w:cs="Arial"/>
          <w:sz w:val="22"/>
          <w:szCs w:val="22"/>
        </w:rPr>
        <w:t xml:space="preserve"> that that report</w:t>
      </w:r>
      <w:r>
        <w:rPr>
          <w:rFonts w:ascii="Arial" w:hAnsi="Arial" w:cs="Arial"/>
          <w:sz w:val="22"/>
          <w:szCs w:val="22"/>
        </w:rPr>
        <w:t xml:space="preserve"> be received </w:t>
      </w:r>
      <w:r w:rsidRPr="008535F0">
        <w:rPr>
          <w:rFonts w:ascii="Arial" w:hAnsi="Arial" w:cs="Arial"/>
          <w:sz w:val="22"/>
          <w:szCs w:val="22"/>
        </w:rPr>
        <w:t>and t</w:t>
      </w:r>
      <w:r>
        <w:rPr>
          <w:rFonts w:ascii="Arial" w:hAnsi="Arial" w:cs="Arial"/>
          <w:sz w:val="22"/>
          <w:szCs w:val="22"/>
        </w:rPr>
        <w:t xml:space="preserve">he assurance statement noted.  </w:t>
      </w:r>
    </w:p>
    <w:p w14:paraId="4B72D919" w14:textId="77777777" w:rsidR="004657EE" w:rsidRDefault="004657EE" w:rsidP="004E39B6">
      <w:pPr>
        <w:ind w:firstLine="720"/>
        <w:rPr>
          <w:rFonts w:ascii="Arial" w:hAnsi="Arial" w:cs="Arial"/>
          <w:bCs/>
          <w:sz w:val="22"/>
          <w:szCs w:val="22"/>
        </w:rPr>
      </w:pPr>
    </w:p>
    <w:p w14:paraId="0FFF7E8F" w14:textId="77777777" w:rsidR="00917254" w:rsidRPr="00917254" w:rsidRDefault="00737959" w:rsidP="00917254">
      <w:pPr>
        <w:ind w:right="-784" w:firstLine="720"/>
        <w:rPr>
          <w:rFonts w:ascii="Arial" w:hAnsi="Arial" w:cs="Arial"/>
          <w:color w:val="FF0000"/>
          <w:sz w:val="22"/>
          <w:szCs w:val="22"/>
        </w:rPr>
      </w:pPr>
      <w:r>
        <w:rPr>
          <w:rFonts w:ascii="Arial" w:hAnsi="Arial" w:cs="Arial"/>
          <w:bCs/>
          <w:sz w:val="22"/>
          <w:szCs w:val="22"/>
        </w:rPr>
        <w:t>.3</w:t>
      </w:r>
      <w:r>
        <w:rPr>
          <w:rFonts w:ascii="Arial" w:hAnsi="Arial" w:cs="Arial"/>
          <w:bCs/>
          <w:sz w:val="22"/>
          <w:szCs w:val="22"/>
        </w:rPr>
        <w:tab/>
      </w:r>
      <w:r w:rsidRPr="004657EE">
        <w:rPr>
          <w:rFonts w:ascii="Arial" w:hAnsi="Arial" w:cs="Arial"/>
          <w:bCs/>
          <w:sz w:val="22"/>
          <w:szCs w:val="22"/>
          <w:u w:val="single"/>
        </w:rPr>
        <w:t xml:space="preserve">Deloitte: Internal Audit </w:t>
      </w:r>
      <w:r w:rsidR="00884DCE" w:rsidRPr="004657EE">
        <w:rPr>
          <w:rFonts w:ascii="Arial" w:hAnsi="Arial" w:cs="Arial"/>
          <w:bCs/>
          <w:sz w:val="22"/>
          <w:szCs w:val="22"/>
          <w:u w:val="single"/>
        </w:rPr>
        <w:t>Plan</w:t>
      </w:r>
      <w:r w:rsidR="00930F00" w:rsidRPr="004657EE">
        <w:rPr>
          <w:rFonts w:ascii="Arial" w:hAnsi="Arial" w:cs="Arial"/>
          <w:bCs/>
          <w:sz w:val="22"/>
          <w:szCs w:val="22"/>
          <w:u w:val="single"/>
        </w:rPr>
        <w:t xml:space="preserve"> 2017/18</w:t>
      </w:r>
      <w:r w:rsidR="00930F00">
        <w:rPr>
          <w:rFonts w:ascii="Arial" w:hAnsi="Arial" w:cs="Arial"/>
          <w:bCs/>
          <w:sz w:val="22"/>
          <w:szCs w:val="22"/>
        </w:rPr>
        <w:t xml:space="preserve"> </w:t>
      </w:r>
      <w:r w:rsidR="00917254" w:rsidRPr="00917254">
        <w:rPr>
          <w:rFonts w:ascii="Arial" w:hAnsi="Arial" w:cs="Arial"/>
          <w:color w:val="FF0000"/>
          <w:sz w:val="22"/>
          <w:szCs w:val="22"/>
        </w:rPr>
        <w:t xml:space="preserve"> </w:t>
      </w:r>
    </w:p>
    <w:p w14:paraId="57A6EBB2" w14:textId="77777777" w:rsidR="00737959" w:rsidRDefault="00737959" w:rsidP="004E39B6">
      <w:pPr>
        <w:ind w:firstLine="720"/>
        <w:rPr>
          <w:rFonts w:ascii="Arial" w:hAnsi="Arial" w:cs="Arial"/>
          <w:bCs/>
          <w:sz w:val="22"/>
          <w:szCs w:val="22"/>
        </w:rPr>
      </w:pPr>
    </w:p>
    <w:p w14:paraId="39ACEAE6" w14:textId="77777777" w:rsidR="00EA500F" w:rsidRDefault="00EA500F" w:rsidP="00EA500F">
      <w:pPr>
        <w:ind w:left="1440"/>
        <w:jc w:val="both"/>
        <w:rPr>
          <w:rFonts w:ascii="Arial" w:hAnsi="Arial" w:cs="Arial"/>
          <w:sz w:val="22"/>
          <w:szCs w:val="22"/>
        </w:rPr>
      </w:pPr>
      <w:r>
        <w:rPr>
          <w:rFonts w:ascii="Arial" w:hAnsi="Arial" w:cs="Arial"/>
          <w:sz w:val="22"/>
          <w:szCs w:val="22"/>
        </w:rPr>
        <w:t>The meeting received the proposed Internal Audit Plan for 2017/18 as endorsed by the Audit Committee.  The proposal included the three-year Strategic Internal Audit Plan</w:t>
      </w:r>
      <w:r w:rsidR="00FA196F">
        <w:rPr>
          <w:rFonts w:ascii="Arial" w:hAnsi="Arial" w:cs="Arial"/>
          <w:sz w:val="22"/>
          <w:szCs w:val="22"/>
        </w:rPr>
        <w:t>,</w:t>
      </w:r>
      <w:r>
        <w:rPr>
          <w:rFonts w:ascii="Arial" w:hAnsi="Arial" w:cs="Arial"/>
          <w:sz w:val="22"/>
          <w:szCs w:val="22"/>
        </w:rPr>
        <w:t xml:space="preserve"> based on the audit needs assessment undertaken in July 2015 and refreshed in June 2017</w:t>
      </w:r>
      <w:r w:rsidR="00FA196F">
        <w:rPr>
          <w:rFonts w:ascii="Arial" w:hAnsi="Arial" w:cs="Arial"/>
          <w:sz w:val="22"/>
          <w:szCs w:val="22"/>
        </w:rPr>
        <w:t>,</w:t>
      </w:r>
      <w:r>
        <w:rPr>
          <w:rFonts w:ascii="Arial" w:hAnsi="Arial" w:cs="Arial"/>
          <w:sz w:val="22"/>
          <w:szCs w:val="22"/>
        </w:rPr>
        <w:t xml:space="preserve"> and the most recent iteration of the Operational Internal Audit Plan for 2017/18.  It was noted that the latter included the review of Capital Projects deferred from 2016/17 and, at the request of the Audit Committee, provision for a review of cyber security and a review early in 2018 of preparations for the introduction of the General Data Protection Regulations followed by a review of compliance during 2018/19.  It was noted that the Audit Committee had recommended consideration </w:t>
      </w:r>
      <w:r w:rsidR="007A6842">
        <w:rPr>
          <w:rFonts w:ascii="Arial" w:hAnsi="Arial" w:cs="Arial"/>
          <w:sz w:val="22"/>
          <w:szCs w:val="22"/>
        </w:rPr>
        <w:t xml:space="preserve">of </w:t>
      </w:r>
      <w:r>
        <w:rPr>
          <w:rFonts w:ascii="Arial" w:hAnsi="Arial" w:cs="Arial"/>
          <w:sz w:val="22"/>
          <w:szCs w:val="22"/>
        </w:rPr>
        <w:t xml:space="preserve">the capacity of existing data compliance/information security resource to meet the additional work generated by the new regulations and that there be an assessment of the resource available to counter cybercrime.        </w:t>
      </w:r>
    </w:p>
    <w:p w14:paraId="39BC4E39" w14:textId="77777777" w:rsidR="00EA500F" w:rsidRDefault="00EA500F" w:rsidP="00EA500F">
      <w:pPr>
        <w:ind w:left="2880"/>
        <w:jc w:val="both"/>
        <w:rPr>
          <w:rFonts w:ascii="Arial" w:hAnsi="Arial" w:cs="Arial"/>
          <w:sz w:val="22"/>
          <w:szCs w:val="22"/>
        </w:rPr>
      </w:pPr>
    </w:p>
    <w:p w14:paraId="0811C44A" w14:textId="77777777" w:rsidR="00EA500F" w:rsidRPr="00AC16E9" w:rsidRDefault="00EA500F" w:rsidP="007A6842">
      <w:pPr>
        <w:ind w:left="1440"/>
        <w:jc w:val="both"/>
        <w:rPr>
          <w:rFonts w:ascii="Arial" w:hAnsi="Arial" w:cs="Arial"/>
          <w:sz w:val="22"/>
          <w:szCs w:val="22"/>
        </w:rPr>
      </w:pPr>
      <w:r>
        <w:rPr>
          <w:rFonts w:ascii="Arial" w:hAnsi="Arial" w:cs="Arial"/>
          <w:b/>
          <w:sz w:val="22"/>
          <w:szCs w:val="22"/>
          <w:u w:val="single"/>
        </w:rPr>
        <w:t>Resolved</w:t>
      </w:r>
      <w:r>
        <w:rPr>
          <w:rFonts w:ascii="Arial" w:hAnsi="Arial" w:cs="Arial"/>
          <w:sz w:val="22"/>
          <w:szCs w:val="22"/>
        </w:rPr>
        <w:t xml:space="preserve"> that the Internal Audit Plan for 2017/18 be </w:t>
      </w:r>
      <w:r w:rsidR="007A6842">
        <w:rPr>
          <w:rFonts w:ascii="Arial" w:hAnsi="Arial" w:cs="Arial"/>
          <w:sz w:val="22"/>
          <w:szCs w:val="22"/>
        </w:rPr>
        <w:t xml:space="preserve">approved. </w:t>
      </w:r>
      <w:r>
        <w:rPr>
          <w:rFonts w:ascii="Arial" w:hAnsi="Arial" w:cs="Arial"/>
          <w:sz w:val="22"/>
          <w:szCs w:val="22"/>
        </w:rPr>
        <w:t xml:space="preserve"> </w:t>
      </w:r>
    </w:p>
    <w:p w14:paraId="2CA40DB8" w14:textId="77777777" w:rsidR="004657EE" w:rsidRDefault="004657EE" w:rsidP="004E39B6">
      <w:pPr>
        <w:ind w:firstLine="720"/>
        <w:rPr>
          <w:rFonts w:ascii="Arial" w:hAnsi="Arial" w:cs="Arial"/>
          <w:bCs/>
          <w:sz w:val="22"/>
          <w:szCs w:val="22"/>
        </w:rPr>
      </w:pPr>
    </w:p>
    <w:p w14:paraId="2CAF2695" w14:textId="77777777" w:rsidR="00BF145A" w:rsidRPr="00F43C73" w:rsidRDefault="00930F00" w:rsidP="00BF145A">
      <w:pPr>
        <w:ind w:left="720" w:hanging="720"/>
        <w:rPr>
          <w:rFonts w:ascii="Arial" w:hAnsi="Arial" w:cs="Arial"/>
          <w:sz w:val="22"/>
          <w:szCs w:val="22"/>
        </w:rPr>
      </w:pPr>
      <w:r>
        <w:rPr>
          <w:rFonts w:ascii="Arial" w:hAnsi="Arial" w:cs="Arial"/>
          <w:sz w:val="22"/>
          <w:szCs w:val="22"/>
        </w:rPr>
        <w:tab/>
        <w:t>.4</w:t>
      </w:r>
      <w:r w:rsidR="00BF145A">
        <w:rPr>
          <w:rFonts w:ascii="Arial" w:hAnsi="Arial" w:cs="Arial"/>
          <w:sz w:val="22"/>
          <w:szCs w:val="22"/>
        </w:rPr>
        <w:tab/>
      </w:r>
      <w:r w:rsidR="00BF145A" w:rsidRPr="004657EE">
        <w:rPr>
          <w:rFonts w:ascii="Arial" w:hAnsi="Arial" w:cs="Arial"/>
          <w:sz w:val="22"/>
          <w:szCs w:val="22"/>
          <w:u w:val="single"/>
        </w:rPr>
        <w:t xml:space="preserve">Appointment of External Auditors </w:t>
      </w:r>
      <w:r w:rsidR="00706488" w:rsidRPr="004657EE">
        <w:rPr>
          <w:rFonts w:ascii="Arial" w:hAnsi="Arial" w:cs="Arial"/>
          <w:sz w:val="22"/>
          <w:szCs w:val="22"/>
          <w:u w:val="single"/>
        </w:rPr>
        <w:t>2017/18 – 2019/20</w:t>
      </w:r>
      <w:r w:rsidR="00706488" w:rsidRPr="00F43C73">
        <w:rPr>
          <w:rFonts w:ascii="Arial" w:hAnsi="Arial" w:cs="Arial"/>
          <w:sz w:val="22"/>
          <w:szCs w:val="22"/>
        </w:rPr>
        <w:t xml:space="preserve"> </w:t>
      </w:r>
    </w:p>
    <w:p w14:paraId="5667FAB1" w14:textId="77777777" w:rsidR="00917254" w:rsidRPr="00F43C73" w:rsidRDefault="00917254" w:rsidP="00917254">
      <w:pPr>
        <w:tabs>
          <w:tab w:val="left" w:pos="720"/>
          <w:tab w:val="left" w:pos="1440"/>
          <w:tab w:val="left" w:pos="2160"/>
          <w:tab w:val="left" w:pos="2880"/>
        </w:tabs>
        <w:jc w:val="both"/>
        <w:rPr>
          <w:rFonts w:ascii="Arial" w:hAnsi="Arial" w:cs="Arial"/>
        </w:rPr>
      </w:pPr>
    </w:p>
    <w:p w14:paraId="6E094CF6" w14:textId="77777777" w:rsidR="00917254" w:rsidRPr="001A55AB" w:rsidRDefault="007A6842" w:rsidP="004657EE">
      <w:pPr>
        <w:tabs>
          <w:tab w:val="left" w:pos="709"/>
          <w:tab w:val="left" w:pos="1418"/>
          <w:tab w:val="left" w:pos="2160"/>
          <w:tab w:val="left" w:pos="2880"/>
        </w:tabs>
        <w:ind w:left="1418"/>
        <w:jc w:val="both"/>
        <w:rPr>
          <w:rFonts w:ascii="Arial" w:hAnsi="Arial" w:cs="Arial"/>
          <w:sz w:val="22"/>
          <w:szCs w:val="22"/>
        </w:rPr>
      </w:pPr>
      <w:r>
        <w:rPr>
          <w:rFonts w:ascii="Arial" w:hAnsi="Arial" w:cs="Arial"/>
          <w:sz w:val="22"/>
          <w:szCs w:val="22"/>
        </w:rPr>
        <w:t xml:space="preserve">A written report </w:t>
      </w:r>
      <w:r w:rsidR="00917254" w:rsidRPr="001A55AB">
        <w:rPr>
          <w:rFonts w:ascii="Arial" w:hAnsi="Arial" w:cs="Arial"/>
          <w:sz w:val="22"/>
          <w:szCs w:val="22"/>
        </w:rPr>
        <w:t>advise</w:t>
      </w:r>
      <w:r>
        <w:rPr>
          <w:rFonts w:ascii="Arial" w:hAnsi="Arial" w:cs="Arial"/>
          <w:sz w:val="22"/>
          <w:szCs w:val="22"/>
        </w:rPr>
        <w:t>d</w:t>
      </w:r>
      <w:r w:rsidR="00917254" w:rsidRPr="001A55AB">
        <w:rPr>
          <w:rFonts w:ascii="Arial" w:hAnsi="Arial" w:cs="Arial"/>
          <w:sz w:val="22"/>
          <w:szCs w:val="22"/>
        </w:rPr>
        <w:t xml:space="preserve"> the Board of Governors of the tender process undertaken to</w:t>
      </w:r>
      <w:r w:rsidR="004657EE" w:rsidRPr="001A55AB">
        <w:rPr>
          <w:rFonts w:ascii="Arial" w:hAnsi="Arial" w:cs="Arial"/>
          <w:sz w:val="22"/>
          <w:szCs w:val="22"/>
        </w:rPr>
        <w:t xml:space="preserve"> </w:t>
      </w:r>
      <w:r w:rsidR="00917254" w:rsidRPr="001A55AB">
        <w:rPr>
          <w:rFonts w:ascii="Arial" w:hAnsi="Arial" w:cs="Arial"/>
          <w:sz w:val="22"/>
          <w:szCs w:val="22"/>
        </w:rPr>
        <w:t>secure external audit provision from December 2017 and  present</w:t>
      </w:r>
      <w:r w:rsidR="00FA196F">
        <w:rPr>
          <w:rFonts w:ascii="Arial" w:hAnsi="Arial" w:cs="Arial"/>
          <w:sz w:val="22"/>
          <w:szCs w:val="22"/>
        </w:rPr>
        <w:t>ed</w:t>
      </w:r>
      <w:r w:rsidR="00917254" w:rsidRPr="001A55AB">
        <w:rPr>
          <w:rFonts w:ascii="Arial" w:hAnsi="Arial" w:cs="Arial"/>
          <w:sz w:val="22"/>
          <w:szCs w:val="22"/>
        </w:rPr>
        <w:t xml:space="preserve"> the recommendation of the Audit Committee</w:t>
      </w:r>
      <w:r>
        <w:rPr>
          <w:rFonts w:ascii="Arial" w:hAnsi="Arial" w:cs="Arial"/>
          <w:sz w:val="22"/>
          <w:szCs w:val="22"/>
        </w:rPr>
        <w:t xml:space="preserve"> that PricewaterhouseCoopers be re</w:t>
      </w:r>
      <w:r w:rsidR="00FA196F">
        <w:rPr>
          <w:rFonts w:ascii="Arial" w:hAnsi="Arial" w:cs="Arial"/>
          <w:sz w:val="22"/>
          <w:szCs w:val="22"/>
        </w:rPr>
        <w:t>-</w:t>
      </w:r>
      <w:r>
        <w:rPr>
          <w:rFonts w:ascii="Arial" w:hAnsi="Arial" w:cs="Arial"/>
          <w:sz w:val="22"/>
          <w:szCs w:val="22"/>
        </w:rPr>
        <w:t xml:space="preserve">appointed for a further term from 12 December 2017. </w:t>
      </w:r>
      <w:r w:rsidR="00917254" w:rsidRPr="001A55AB">
        <w:rPr>
          <w:rFonts w:ascii="Arial" w:hAnsi="Arial" w:cs="Arial"/>
          <w:sz w:val="22"/>
          <w:szCs w:val="22"/>
        </w:rPr>
        <w:t xml:space="preserve"> </w:t>
      </w:r>
    </w:p>
    <w:p w14:paraId="75DA7273" w14:textId="77777777" w:rsidR="00917254" w:rsidRDefault="00917254" w:rsidP="00917254">
      <w:pPr>
        <w:tabs>
          <w:tab w:val="left" w:pos="709"/>
          <w:tab w:val="left" w:pos="2160"/>
          <w:tab w:val="left" w:pos="2880"/>
        </w:tabs>
        <w:ind w:left="1425"/>
        <w:jc w:val="both"/>
        <w:rPr>
          <w:rFonts w:ascii="Arial" w:hAnsi="Arial" w:cs="Arial"/>
          <w:sz w:val="22"/>
          <w:szCs w:val="22"/>
        </w:rPr>
      </w:pPr>
    </w:p>
    <w:p w14:paraId="586593FF" w14:textId="77777777" w:rsidR="007A6842" w:rsidRPr="002C0741" w:rsidRDefault="007A6842" w:rsidP="007A6842">
      <w:pPr>
        <w:tabs>
          <w:tab w:val="left" w:pos="720"/>
          <w:tab w:val="left" w:pos="2160"/>
          <w:tab w:val="left" w:pos="2880"/>
        </w:tabs>
        <w:ind w:left="1418" w:hanging="709"/>
        <w:jc w:val="both"/>
        <w:rPr>
          <w:rFonts w:ascii="Arial" w:hAnsi="Arial" w:cs="Arial"/>
          <w:sz w:val="22"/>
          <w:szCs w:val="22"/>
        </w:rPr>
      </w:pPr>
      <w:r>
        <w:rPr>
          <w:rFonts w:ascii="Arial" w:hAnsi="Arial" w:cs="Arial"/>
          <w:sz w:val="22"/>
          <w:szCs w:val="22"/>
        </w:rPr>
        <w:tab/>
      </w:r>
      <w:r>
        <w:rPr>
          <w:rFonts w:ascii="Arial" w:hAnsi="Arial" w:cs="Arial"/>
          <w:sz w:val="22"/>
          <w:szCs w:val="22"/>
        </w:rPr>
        <w:tab/>
        <w:t>It was noted that t</w:t>
      </w:r>
      <w:r w:rsidRPr="002C0741">
        <w:rPr>
          <w:rFonts w:ascii="Arial" w:hAnsi="Arial" w:cs="Arial"/>
          <w:sz w:val="22"/>
          <w:szCs w:val="22"/>
        </w:rPr>
        <w:t xml:space="preserve">he proposed new contract </w:t>
      </w:r>
      <w:r>
        <w:rPr>
          <w:rFonts w:ascii="Arial" w:hAnsi="Arial" w:cs="Arial"/>
          <w:sz w:val="22"/>
          <w:szCs w:val="22"/>
        </w:rPr>
        <w:t>was</w:t>
      </w:r>
      <w:r w:rsidRPr="002C0741">
        <w:rPr>
          <w:rFonts w:ascii="Arial" w:hAnsi="Arial" w:cs="Arial"/>
          <w:sz w:val="22"/>
          <w:szCs w:val="22"/>
        </w:rPr>
        <w:t xml:space="preserve"> for a </w:t>
      </w:r>
      <w:r>
        <w:rPr>
          <w:rFonts w:ascii="Arial" w:hAnsi="Arial" w:cs="Arial"/>
          <w:sz w:val="22"/>
          <w:szCs w:val="22"/>
        </w:rPr>
        <w:t>three</w:t>
      </w:r>
      <w:r w:rsidRPr="002C0741">
        <w:rPr>
          <w:rFonts w:ascii="Arial" w:hAnsi="Arial" w:cs="Arial"/>
          <w:sz w:val="22"/>
          <w:szCs w:val="22"/>
        </w:rPr>
        <w:t>-year period with an option to extend for a further period of up to 24 months. Such an extension w</w:t>
      </w:r>
      <w:r>
        <w:rPr>
          <w:rFonts w:ascii="Arial" w:hAnsi="Arial" w:cs="Arial"/>
          <w:sz w:val="22"/>
          <w:szCs w:val="22"/>
        </w:rPr>
        <w:t xml:space="preserve">as to be </w:t>
      </w:r>
      <w:r w:rsidRPr="002C0741">
        <w:rPr>
          <w:rFonts w:ascii="Arial" w:hAnsi="Arial" w:cs="Arial"/>
          <w:sz w:val="22"/>
          <w:szCs w:val="22"/>
        </w:rPr>
        <w:t xml:space="preserve">offered at the University’s sole discretion, subject to satisfactory annual performance. </w:t>
      </w:r>
    </w:p>
    <w:p w14:paraId="4BEB7EF8" w14:textId="77777777" w:rsidR="007A6842" w:rsidRPr="002C0741" w:rsidRDefault="007A6842" w:rsidP="007A6842">
      <w:pPr>
        <w:tabs>
          <w:tab w:val="left" w:pos="720"/>
          <w:tab w:val="left" w:pos="1440"/>
          <w:tab w:val="left" w:pos="2160"/>
          <w:tab w:val="left" w:pos="2880"/>
        </w:tabs>
        <w:ind w:left="1080"/>
        <w:jc w:val="both"/>
        <w:rPr>
          <w:rFonts w:ascii="Arial" w:hAnsi="Arial" w:cs="Arial"/>
          <w:sz w:val="22"/>
          <w:szCs w:val="22"/>
          <w:highlight w:val="yellow"/>
        </w:rPr>
      </w:pPr>
    </w:p>
    <w:p w14:paraId="2472C810" w14:textId="77777777" w:rsidR="007A6842" w:rsidRPr="002C0741" w:rsidRDefault="007A6842" w:rsidP="007A6842">
      <w:pPr>
        <w:tabs>
          <w:tab w:val="left" w:pos="720"/>
          <w:tab w:val="left" w:pos="1440"/>
          <w:tab w:val="left" w:pos="2160"/>
          <w:tab w:val="left" w:pos="2880"/>
        </w:tabs>
        <w:ind w:left="1418"/>
        <w:jc w:val="both"/>
        <w:rPr>
          <w:rFonts w:ascii="Arial" w:hAnsi="Arial" w:cs="Arial"/>
          <w:sz w:val="22"/>
          <w:szCs w:val="22"/>
        </w:rPr>
      </w:pPr>
      <w:r>
        <w:rPr>
          <w:rFonts w:ascii="Arial" w:hAnsi="Arial" w:cs="Arial"/>
          <w:sz w:val="22"/>
          <w:szCs w:val="22"/>
        </w:rPr>
        <w:tab/>
      </w:r>
      <w:r w:rsidRPr="002C0741">
        <w:rPr>
          <w:rFonts w:ascii="Arial" w:hAnsi="Arial" w:cs="Arial"/>
          <w:b/>
          <w:sz w:val="22"/>
          <w:szCs w:val="22"/>
          <w:u w:val="single"/>
        </w:rPr>
        <w:t>Re</w:t>
      </w:r>
      <w:r>
        <w:rPr>
          <w:rFonts w:ascii="Arial" w:hAnsi="Arial" w:cs="Arial"/>
          <w:b/>
          <w:sz w:val="22"/>
          <w:szCs w:val="22"/>
          <w:u w:val="single"/>
        </w:rPr>
        <w:t>solved</w:t>
      </w:r>
      <w:r w:rsidRPr="002C0741">
        <w:rPr>
          <w:rFonts w:ascii="Arial" w:hAnsi="Arial" w:cs="Arial"/>
          <w:sz w:val="22"/>
          <w:szCs w:val="22"/>
        </w:rPr>
        <w:t xml:space="preserve"> that</w:t>
      </w:r>
      <w:r>
        <w:rPr>
          <w:rFonts w:ascii="Arial" w:hAnsi="Arial" w:cs="Arial"/>
          <w:sz w:val="22"/>
          <w:szCs w:val="22"/>
        </w:rPr>
        <w:t xml:space="preserve"> P</w:t>
      </w:r>
      <w:r w:rsidRPr="002C0741">
        <w:rPr>
          <w:rFonts w:ascii="Arial" w:hAnsi="Arial" w:cs="Arial"/>
          <w:sz w:val="22"/>
          <w:szCs w:val="22"/>
        </w:rPr>
        <w:t>ricewaterhou</w:t>
      </w:r>
      <w:r>
        <w:rPr>
          <w:rFonts w:ascii="Arial" w:hAnsi="Arial" w:cs="Arial"/>
          <w:sz w:val="22"/>
          <w:szCs w:val="22"/>
        </w:rPr>
        <w:t xml:space="preserve">seCoopers be re-appointed as External Auditors for a further three-year period with two one-year extensions at the University’s discretion.  </w:t>
      </w:r>
    </w:p>
    <w:p w14:paraId="6271CABA" w14:textId="77777777" w:rsidR="00917254" w:rsidRDefault="00917254" w:rsidP="00917254">
      <w:pPr>
        <w:tabs>
          <w:tab w:val="left" w:pos="709"/>
        </w:tabs>
        <w:ind w:left="1425"/>
        <w:jc w:val="both"/>
        <w:rPr>
          <w:rFonts w:ascii="Arial" w:hAnsi="Arial" w:cs="Arial"/>
        </w:rPr>
      </w:pPr>
    </w:p>
    <w:p w14:paraId="427B3543" w14:textId="77777777" w:rsidR="000E1458" w:rsidRDefault="00930F00" w:rsidP="00BF145A">
      <w:pPr>
        <w:ind w:left="720" w:hanging="720"/>
        <w:rPr>
          <w:rFonts w:ascii="Arial" w:hAnsi="Arial" w:cs="Arial"/>
          <w:b/>
          <w:sz w:val="22"/>
          <w:szCs w:val="22"/>
        </w:rPr>
      </w:pPr>
      <w:r>
        <w:rPr>
          <w:rFonts w:ascii="Arial" w:hAnsi="Arial" w:cs="Arial"/>
          <w:sz w:val="22"/>
          <w:szCs w:val="22"/>
        </w:rPr>
        <w:tab/>
      </w:r>
      <w:r w:rsidR="00884DCE">
        <w:rPr>
          <w:rFonts w:ascii="Arial" w:hAnsi="Arial" w:cs="Arial"/>
          <w:sz w:val="22"/>
          <w:szCs w:val="22"/>
        </w:rPr>
        <w:t>.5</w:t>
      </w:r>
      <w:r w:rsidR="00EC3238">
        <w:rPr>
          <w:rFonts w:ascii="Arial" w:hAnsi="Arial" w:cs="Arial"/>
          <w:sz w:val="22"/>
          <w:szCs w:val="22"/>
        </w:rPr>
        <w:tab/>
      </w:r>
      <w:r w:rsidR="004E39B6" w:rsidRPr="0079388A">
        <w:rPr>
          <w:rFonts w:ascii="Arial" w:hAnsi="Arial" w:cs="Arial"/>
          <w:bCs/>
          <w:sz w:val="22"/>
          <w:szCs w:val="22"/>
          <w:u w:val="single"/>
        </w:rPr>
        <w:t>Audit Committee Annual Report 201</w:t>
      </w:r>
      <w:r w:rsidR="00FA2B01" w:rsidRPr="0079388A">
        <w:rPr>
          <w:rFonts w:ascii="Arial" w:hAnsi="Arial" w:cs="Arial"/>
          <w:bCs/>
          <w:sz w:val="22"/>
          <w:szCs w:val="22"/>
          <w:u w:val="single"/>
        </w:rPr>
        <w:t>6</w:t>
      </w:r>
      <w:r w:rsidR="004E39B6" w:rsidRPr="0079388A">
        <w:rPr>
          <w:rFonts w:ascii="Arial" w:hAnsi="Arial" w:cs="Arial"/>
          <w:bCs/>
          <w:sz w:val="22"/>
          <w:szCs w:val="22"/>
          <w:u w:val="single"/>
        </w:rPr>
        <w:t>/1</w:t>
      </w:r>
      <w:r w:rsidR="00FA2B01" w:rsidRPr="0079388A">
        <w:rPr>
          <w:rFonts w:ascii="Arial" w:hAnsi="Arial" w:cs="Arial"/>
          <w:bCs/>
          <w:sz w:val="22"/>
          <w:szCs w:val="22"/>
          <w:u w:val="single"/>
        </w:rPr>
        <w:t>7</w:t>
      </w:r>
      <w:r w:rsidR="0079388A">
        <w:rPr>
          <w:rFonts w:ascii="Arial" w:hAnsi="Arial" w:cs="Arial"/>
          <w:bCs/>
          <w:sz w:val="22"/>
          <w:szCs w:val="22"/>
        </w:rPr>
        <w:t xml:space="preserve"> </w:t>
      </w:r>
      <w:r w:rsidR="000E1458" w:rsidRPr="000E1458">
        <w:rPr>
          <w:rFonts w:ascii="Arial" w:hAnsi="Arial" w:cs="Arial"/>
          <w:bCs/>
          <w:sz w:val="22"/>
          <w:szCs w:val="22"/>
        </w:rPr>
        <w:t xml:space="preserve"> </w:t>
      </w:r>
    </w:p>
    <w:p w14:paraId="0BB71034" w14:textId="77777777" w:rsidR="0079388A" w:rsidRDefault="009735EC" w:rsidP="00D7238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p>
    <w:p w14:paraId="08F54B99" w14:textId="77777777" w:rsidR="0079388A" w:rsidRPr="00AC1A42" w:rsidRDefault="0079388A" w:rsidP="0079388A">
      <w:pPr>
        <w:ind w:left="1440" w:hanging="720"/>
        <w:jc w:val="both"/>
        <w:rPr>
          <w:rFonts w:ascii="Arial" w:hAnsi="Arial" w:cs="Arial"/>
          <w:snapToGrid w:val="0"/>
          <w:sz w:val="22"/>
          <w:szCs w:val="22"/>
        </w:rPr>
      </w:pPr>
      <w:r>
        <w:rPr>
          <w:rFonts w:ascii="Arial" w:hAnsi="Arial" w:cs="Arial"/>
          <w:sz w:val="22"/>
          <w:szCs w:val="22"/>
        </w:rPr>
        <w:tab/>
      </w:r>
      <w:r w:rsidR="007A6842">
        <w:rPr>
          <w:rFonts w:ascii="Arial" w:hAnsi="Arial" w:cs="Arial"/>
          <w:sz w:val="22"/>
          <w:szCs w:val="22"/>
        </w:rPr>
        <w:t>The governing body received the Audit Committee’s Annual Report</w:t>
      </w:r>
      <w:r w:rsidR="001A13CA">
        <w:rPr>
          <w:rFonts w:ascii="Arial" w:hAnsi="Arial" w:cs="Arial"/>
          <w:sz w:val="22"/>
          <w:szCs w:val="22"/>
        </w:rPr>
        <w:t xml:space="preserve"> for the year 2016/17.  The meeting was advised that t</w:t>
      </w:r>
      <w:r w:rsidRPr="00AC1A42">
        <w:rPr>
          <w:rFonts w:ascii="Arial" w:hAnsi="Arial" w:cs="Arial"/>
          <w:snapToGrid w:val="0"/>
          <w:sz w:val="22"/>
          <w:szCs w:val="22"/>
        </w:rPr>
        <w:t>he Audit Code of Practice require</w:t>
      </w:r>
      <w:r w:rsidR="001A13CA">
        <w:rPr>
          <w:rFonts w:ascii="Arial" w:hAnsi="Arial" w:cs="Arial"/>
          <w:snapToGrid w:val="0"/>
          <w:sz w:val="22"/>
          <w:szCs w:val="22"/>
        </w:rPr>
        <w:t>d</w:t>
      </w:r>
      <w:r w:rsidRPr="00AC1A42">
        <w:rPr>
          <w:rFonts w:ascii="Arial" w:hAnsi="Arial" w:cs="Arial"/>
          <w:snapToGrid w:val="0"/>
          <w:sz w:val="22"/>
          <w:szCs w:val="22"/>
        </w:rPr>
        <w:t xml:space="preserve"> the Audit Committee</w:t>
      </w:r>
      <w:r w:rsidR="001A13CA">
        <w:rPr>
          <w:rFonts w:ascii="Arial" w:hAnsi="Arial" w:cs="Arial"/>
          <w:snapToGrid w:val="0"/>
          <w:sz w:val="22"/>
          <w:szCs w:val="22"/>
        </w:rPr>
        <w:t xml:space="preserve"> to provide its </w:t>
      </w:r>
      <w:r w:rsidRPr="00AC1A42">
        <w:rPr>
          <w:rFonts w:ascii="Arial" w:hAnsi="Arial" w:cs="Arial"/>
          <w:snapToGrid w:val="0"/>
          <w:sz w:val="22"/>
          <w:szCs w:val="22"/>
        </w:rPr>
        <w:t xml:space="preserve">opinion, drawing on the work of Internal and External Audit and other related work, on the extent </w:t>
      </w:r>
      <w:r>
        <w:rPr>
          <w:rFonts w:ascii="Arial" w:hAnsi="Arial" w:cs="Arial"/>
          <w:snapToGrid w:val="0"/>
          <w:sz w:val="22"/>
          <w:szCs w:val="22"/>
        </w:rPr>
        <w:t>to which the Board of Governors</w:t>
      </w:r>
      <w:r w:rsidRPr="00AC1A42">
        <w:rPr>
          <w:rFonts w:ascii="Arial" w:hAnsi="Arial" w:cs="Arial"/>
          <w:snapToGrid w:val="0"/>
          <w:sz w:val="22"/>
          <w:szCs w:val="22"/>
        </w:rPr>
        <w:t xml:space="preserve"> in discharging </w:t>
      </w:r>
      <w:r w:rsidRPr="00AC1A42">
        <w:rPr>
          <w:rFonts w:ascii="Arial" w:hAnsi="Arial" w:cs="Arial"/>
          <w:snapToGrid w:val="0"/>
          <w:sz w:val="22"/>
          <w:szCs w:val="22"/>
        </w:rPr>
        <w:lastRenderedPageBreak/>
        <w:t xml:space="preserve">its responsibilities </w:t>
      </w:r>
      <w:r w:rsidR="001A13CA">
        <w:rPr>
          <w:rFonts w:ascii="Arial" w:hAnsi="Arial" w:cs="Arial"/>
          <w:snapToGrid w:val="0"/>
          <w:sz w:val="22"/>
          <w:szCs w:val="22"/>
        </w:rPr>
        <w:t xml:space="preserve">could </w:t>
      </w:r>
      <w:r w:rsidRPr="00AC1A42">
        <w:rPr>
          <w:rFonts w:ascii="Arial" w:hAnsi="Arial" w:cs="Arial"/>
          <w:snapToGrid w:val="0"/>
          <w:sz w:val="22"/>
          <w:szCs w:val="22"/>
        </w:rPr>
        <w:t xml:space="preserve">rely on the </w:t>
      </w:r>
      <w:r>
        <w:rPr>
          <w:rFonts w:ascii="Arial" w:hAnsi="Arial" w:cs="Arial"/>
          <w:snapToGrid w:val="0"/>
          <w:sz w:val="22"/>
          <w:szCs w:val="22"/>
        </w:rPr>
        <w:t xml:space="preserve">University's </w:t>
      </w:r>
      <w:r w:rsidRPr="00AC1A42">
        <w:rPr>
          <w:rFonts w:ascii="Arial" w:hAnsi="Arial" w:cs="Arial"/>
          <w:snapToGrid w:val="0"/>
          <w:sz w:val="22"/>
          <w:szCs w:val="22"/>
        </w:rPr>
        <w:t xml:space="preserve">risk management, internal control system and governance arrangements.  In this context the Audit Committee </w:t>
      </w:r>
      <w:r w:rsidR="001A13CA">
        <w:rPr>
          <w:rFonts w:ascii="Arial" w:hAnsi="Arial" w:cs="Arial"/>
          <w:snapToGrid w:val="0"/>
          <w:sz w:val="22"/>
          <w:szCs w:val="22"/>
        </w:rPr>
        <w:t xml:space="preserve">stated that it </w:t>
      </w:r>
      <w:r w:rsidRPr="00AC1A42">
        <w:rPr>
          <w:rFonts w:ascii="Arial" w:hAnsi="Arial" w:cs="Arial"/>
          <w:snapToGrid w:val="0"/>
          <w:sz w:val="22"/>
          <w:szCs w:val="22"/>
        </w:rPr>
        <w:t>believe</w:t>
      </w:r>
      <w:r w:rsidR="001A13CA">
        <w:rPr>
          <w:rFonts w:ascii="Arial" w:hAnsi="Arial" w:cs="Arial"/>
          <w:snapToGrid w:val="0"/>
          <w:sz w:val="22"/>
          <w:szCs w:val="22"/>
        </w:rPr>
        <w:t>d</w:t>
      </w:r>
      <w:r w:rsidRPr="00AC1A42">
        <w:rPr>
          <w:rFonts w:ascii="Arial" w:hAnsi="Arial" w:cs="Arial"/>
          <w:snapToGrid w:val="0"/>
          <w:sz w:val="22"/>
          <w:szCs w:val="22"/>
        </w:rPr>
        <w:t xml:space="preserve"> that </w:t>
      </w:r>
      <w:r>
        <w:rPr>
          <w:rFonts w:ascii="Arial" w:hAnsi="Arial" w:cs="Arial"/>
          <w:snapToGrid w:val="0"/>
          <w:sz w:val="22"/>
          <w:szCs w:val="22"/>
        </w:rPr>
        <w:t>the University’s arrangements</w:t>
      </w:r>
      <w:r w:rsidRPr="00AC1A42">
        <w:rPr>
          <w:rFonts w:ascii="Arial" w:hAnsi="Arial" w:cs="Arial"/>
          <w:snapToGrid w:val="0"/>
          <w:sz w:val="22"/>
          <w:szCs w:val="22"/>
        </w:rPr>
        <w:t xml:space="preserve"> for risk management, control and governance and its internal and external audit functions </w:t>
      </w:r>
      <w:r w:rsidR="001A13CA">
        <w:rPr>
          <w:rFonts w:ascii="Arial" w:hAnsi="Arial" w:cs="Arial"/>
          <w:snapToGrid w:val="0"/>
          <w:sz w:val="22"/>
          <w:szCs w:val="22"/>
        </w:rPr>
        <w:t>were</w:t>
      </w:r>
      <w:r w:rsidRPr="00AC1A42">
        <w:rPr>
          <w:rFonts w:ascii="Arial" w:hAnsi="Arial" w:cs="Arial"/>
          <w:snapToGrid w:val="0"/>
          <w:sz w:val="22"/>
          <w:szCs w:val="22"/>
        </w:rPr>
        <w:t xml:space="preserve"> appropriate and effective and </w:t>
      </w:r>
      <w:r w:rsidR="001A13CA">
        <w:rPr>
          <w:rFonts w:ascii="Arial" w:hAnsi="Arial" w:cs="Arial"/>
          <w:snapToGrid w:val="0"/>
          <w:sz w:val="22"/>
          <w:szCs w:val="22"/>
        </w:rPr>
        <w:t xml:space="preserve">could </w:t>
      </w:r>
      <w:r w:rsidRPr="00AC1A42">
        <w:rPr>
          <w:rFonts w:ascii="Arial" w:hAnsi="Arial" w:cs="Arial"/>
          <w:snapToGrid w:val="0"/>
          <w:sz w:val="22"/>
          <w:szCs w:val="22"/>
        </w:rPr>
        <w:t xml:space="preserve">be relied upon by the Board of Governors in its management of the achievement of corporate objectives. </w:t>
      </w:r>
    </w:p>
    <w:p w14:paraId="4561E29B" w14:textId="77777777" w:rsidR="0079388A" w:rsidRPr="00AC1A42" w:rsidRDefault="0079388A" w:rsidP="0079388A">
      <w:pPr>
        <w:ind w:left="1440" w:hanging="720"/>
        <w:jc w:val="both"/>
        <w:rPr>
          <w:rFonts w:ascii="Arial" w:hAnsi="Arial" w:cs="Arial"/>
          <w:snapToGrid w:val="0"/>
          <w:sz w:val="22"/>
          <w:szCs w:val="22"/>
        </w:rPr>
      </w:pPr>
    </w:p>
    <w:p w14:paraId="573F2CB9" w14:textId="77777777" w:rsidR="0079388A" w:rsidRDefault="0079388A" w:rsidP="0079388A">
      <w:pPr>
        <w:ind w:left="1440" w:hanging="720"/>
        <w:jc w:val="both"/>
        <w:rPr>
          <w:rFonts w:ascii="Arial" w:hAnsi="Arial" w:cs="Arial"/>
          <w:snapToGrid w:val="0"/>
          <w:sz w:val="22"/>
          <w:szCs w:val="22"/>
        </w:rPr>
      </w:pPr>
      <w:r w:rsidRPr="00AC1A42">
        <w:rPr>
          <w:rFonts w:ascii="Arial" w:hAnsi="Arial" w:cs="Arial"/>
          <w:snapToGrid w:val="0"/>
          <w:sz w:val="22"/>
          <w:szCs w:val="22"/>
        </w:rPr>
        <w:tab/>
        <w:t xml:space="preserve">A further requirement </w:t>
      </w:r>
      <w:r w:rsidR="001A13CA">
        <w:rPr>
          <w:rFonts w:ascii="Arial" w:hAnsi="Arial" w:cs="Arial"/>
          <w:snapToGrid w:val="0"/>
          <w:sz w:val="22"/>
          <w:szCs w:val="22"/>
        </w:rPr>
        <w:t>was</w:t>
      </w:r>
      <w:r w:rsidRPr="00AC1A42">
        <w:rPr>
          <w:rFonts w:ascii="Arial" w:hAnsi="Arial" w:cs="Arial"/>
          <w:snapToGrid w:val="0"/>
          <w:sz w:val="22"/>
          <w:szCs w:val="22"/>
        </w:rPr>
        <w:t xml:space="preserve"> for the Audit Committee to provide an opinion on the adequacy and effectiveness of </w:t>
      </w:r>
      <w:r>
        <w:rPr>
          <w:rFonts w:ascii="Arial" w:hAnsi="Arial" w:cs="Arial"/>
          <w:snapToGrid w:val="0"/>
          <w:sz w:val="22"/>
          <w:szCs w:val="22"/>
        </w:rPr>
        <w:t xml:space="preserve">the University's </w:t>
      </w:r>
      <w:r w:rsidRPr="00AC1A42">
        <w:rPr>
          <w:rFonts w:ascii="Arial" w:hAnsi="Arial" w:cs="Arial"/>
          <w:snapToGrid w:val="0"/>
          <w:sz w:val="22"/>
          <w:szCs w:val="22"/>
        </w:rPr>
        <w:t xml:space="preserve">arrangements for economy, efficiency and effectiveness.  In this regard, drawing on the work of Internal and External Audit and the Procurement and Finance Units, advice received from the Funding Council and other related activity, the Audit Committee </w:t>
      </w:r>
      <w:r w:rsidR="001A13CA">
        <w:rPr>
          <w:rFonts w:ascii="Arial" w:hAnsi="Arial" w:cs="Arial"/>
          <w:snapToGrid w:val="0"/>
          <w:sz w:val="22"/>
          <w:szCs w:val="22"/>
        </w:rPr>
        <w:t>was</w:t>
      </w:r>
      <w:r w:rsidRPr="00AC1A42">
        <w:rPr>
          <w:rFonts w:ascii="Arial" w:hAnsi="Arial" w:cs="Arial"/>
          <w:snapToGrid w:val="0"/>
          <w:sz w:val="22"/>
          <w:szCs w:val="22"/>
        </w:rPr>
        <w:t xml:space="preserve"> of the opinion that </w:t>
      </w:r>
      <w:r>
        <w:rPr>
          <w:rFonts w:ascii="Arial" w:hAnsi="Arial" w:cs="Arial"/>
          <w:snapToGrid w:val="0"/>
          <w:sz w:val="22"/>
          <w:szCs w:val="22"/>
        </w:rPr>
        <w:t xml:space="preserve">Cardiff Metropolitan University </w:t>
      </w:r>
      <w:r w:rsidRPr="00AC1A42">
        <w:rPr>
          <w:rFonts w:ascii="Arial" w:hAnsi="Arial" w:cs="Arial"/>
          <w:snapToGrid w:val="0"/>
          <w:sz w:val="22"/>
          <w:szCs w:val="22"/>
        </w:rPr>
        <w:t>ha</w:t>
      </w:r>
      <w:r w:rsidR="001A13CA">
        <w:rPr>
          <w:rFonts w:ascii="Arial" w:hAnsi="Arial" w:cs="Arial"/>
          <w:snapToGrid w:val="0"/>
          <w:sz w:val="22"/>
          <w:szCs w:val="22"/>
        </w:rPr>
        <w:t>d</w:t>
      </w:r>
      <w:r w:rsidRPr="00AC1A42">
        <w:rPr>
          <w:rFonts w:ascii="Arial" w:hAnsi="Arial" w:cs="Arial"/>
          <w:snapToGrid w:val="0"/>
          <w:sz w:val="22"/>
          <w:szCs w:val="22"/>
        </w:rPr>
        <w:t xml:space="preserve"> satisfactory arrangements to provide the required level of economy, efficiency and effectiveness. </w:t>
      </w:r>
    </w:p>
    <w:p w14:paraId="2DA39BEF" w14:textId="77777777" w:rsidR="0079388A" w:rsidRDefault="0079388A" w:rsidP="0079388A">
      <w:pPr>
        <w:ind w:left="1440" w:hanging="720"/>
        <w:jc w:val="both"/>
        <w:rPr>
          <w:rFonts w:ascii="Arial" w:hAnsi="Arial" w:cs="Arial"/>
          <w:snapToGrid w:val="0"/>
          <w:sz w:val="22"/>
          <w:szCs w:val="22"/>
        </w:rPr>
      </w:pPr>
    </w:p>
    <w:p w14:paraId="78A1FAC9" w14:textId="77777777" w:rsidR="0079388A" w:rsidRPr="004657EE" w:rsidRDefault="004657EE" w:rsidP="00D7238B">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u w:val="single"/>
        </w:rPr>
        <w:t>Re</w:t>
      </w:r>
      <w:r w:rsidR="001A13CA">
        <w:rPr>
          <w:rFonts w:ascii="Arial" w:hAnsi="Arial" w:cs="Arial"/>
          <w:b/>
          <w:sz w:val="22"/>
          <w:szCs w:val="22"/>
          <w:u w:val="single"/>
        </w:rPr>
        <w:t>solved</w:t>
      </w:r>
      <w:r>
        <w:rPr>
          <w:rFonts w:ascii="Arial" w:hAnsi="Arial" w:cs="Arial"/>
          <w:sz w:val="22"/>
          <w:szCs w:val="22"/>
        </w:rPr>
        <w:t xml:space="preserve"> that the Annual Report be approved.</w:t>
      </w:r>
    </w:p>
    <w:p w14:paraId="304A49C9" w14:textId="77777777" w:rsidR="001A55AB" w:rsidRDefault="001A55AB">
      <w:pPr>
        <w:ind w:right="-1616"/>
        <w:rPr>
          <w:rFonts w:ascii="Arial" w:hAnsi="Arial" w:cs="Arial"/>
          <w:b/>
          <w:bCs/>
          <w:sz w:val="22"/>
          <w:szCs w:val="22"/>
        </w:rPr>
      </w:pPr>
    </w:p>
    <w:p w14:paraId="2CFD7EE9" w14:textId="77777777" w:rsidR="004657EE" w:rsidRDefault="00420CF1" w:rsidP="008C3E41">
      <w:pPr>
        <w:rPr>
          <w:rFonts w:ascii="Arial" w:hAnsi="Arial" w:cs="Arial"/>
          <w:bCs/>
          <w:sz w:val="22"/>
          <w:szCs w:val="22"/>
        </w:rPr>
      </w:pPr>
      <w:r w:rsidRPr="00230FF1">
        <w:rPr>
          <w:rFonts w:ascii="Arial" w:hAnsi="Arial" w:cs="Arial"/>
          <w:b/>
          <w:bCs/>
          <w:sz w:val="22"/>
          <w:szCs w:val="22"/>
        </w:rPr>
        <w:t>1</w:t>
      </w:r>
      <w:r w:rsidR="008C3E41">
        <w:rPr>
          <w:rFonts w:ascii="Arial" w:hAnsi="Arial" w:cs="Arial"/>
          <w:b/>
          <w:bCs/>
          <w:sz w:val="22"/>
          <w:szCs w:val="22"/>
        </w:rPr>
        <w:t>67</w:t>
      </w:r>
      <w:r w:rsidR="007C6579" w:rsidRPr="00230FF1">
        <w:rPr>
          <w:rFonts w:ascii="Arial" w:hAnsi="Arial" w:cs="Arial"/>
          <w:b/>
          <w:bCs/>
          <w:sz w:val="22"/>
          <w:szCs w:val="22"/>
        </w:rPr>
        <w:t>0</w:t>
      </w:r>
      <w:r w:rsidR="008E3B12" w:rsidRPr="00230FF1">
        <w:rPr>
          <w:rFonts w:ascii="Arial" w:hAnsi="Arial" w:cs="Arial"/>
          <w:b/>
          <w:bCs/>
          <w:sz w:val="22"/>
          <w:szCs w:val="22"/>
        </w:rPr>
        <w:t>.</w:t>
      </w:r>
      <w:r w:rsidR="008E3B12" w:rsidRPr="00230FF1">
        <w:rPr>
          <w:rFonts w:ascii="Arial" w:hAnsi="Arial" w:cs="Arial"/>
          <w:b/>
          <w:bCs/>
          <w:sz w:val="22"/>
          <w:szCs w:val="22"/>
        </w:rPr>
        <w:tab/>
      </w:r>
      <w:r w:rsidR="008E3B12" w:rsidRPr="00230FF1">
        <w:rPr>
          <w:rFonts w:ascii="Arial" w:hAnsi="Arial" w:cs="Arial"/>
          <w:b/>
          <w:bCs/>
          <w:sz w:val="22"/>
          <w:szCs w:val="22"/>
          <w:u w:val="single"/>
        </w:rPr>
        <w:t>Finance Reports</w:t>
      </w:r>
      <w:r w:rsidR="008E3B12" w:rsidRPr="00230FF1">
        <w:rPr>
          <w:rFonts w:ascii="Arial" w:hAnsi="Arial" w:cs="Arial"/>
          <w:bCs/>
          <w:sz w:val="22"/>
          <w:szCs w:val="22"/>
        </w:rPr>
        <w:t xml:space="preserve">  </w:t>
      </w:r>
      <w:r w:rsidR="00FA2B01" w:rsidRPr="00230FF1">
        <w:rPr>
          <w:rFonts w:ascii="Arial" w:hAnsi="Arial" w:cs="Arial"/>
          <w:bCs/>
          <w:sz w:val="22"/>
          <w:szCs w:val="22"/>
        </w:rPr>
        <w:t xml:space="preserve"> </w:t>
      </w:r>
    </w:p>
    <w:p w14:paraId="13FA70C9" w14:textId="77777777" w:rsidR="004657EE" w:rsidRDefault="004657EE" w:rsidP="00BF145A">
      <w:pPr>
        <w:tabs>
          <w:tab w:val="left" w:pos="5130"/>
        </w:tabs>
        <w:ind w:left="720" w:hanging="720"/>
        <w:rPr>
          <w:rFonts w:ascii="Arial" w:hAnsi="Arial" w:cs="Arial"/>
          <w:bCs/>
          <w:sz w:val="22"/>
          <w:szCs w:val="22"/>
        </w:rPr>
      </w:pPr>
    </w:p>
    <w:p w14:paraId="09C59515" w14:textId="77777777" w:rsidR="00BF145A" w:rsidRDefault="004657EE" w:rsidP="004657EE">
      <w:pPr>
        <w:ind w:left="720" w:hanging="720"/>
        <w:rPr>
          <w:rFonts w:ascii="Arial" w:hAnsi="Arial" w:cs="Arial"/>
          <w:sz w:val="22"/>
          <w:szCs w:val="22"/>
        </w:rPr>
      </w:pPr>
      <w:r>
        <w:rPr>
          <w:rFonts w:ascii="Arial" w:hAnsi="Arial" w:cs="Arial"/>
          <w:bCs/>
          <w:sz w:val="22"/>
          <w:szCs w:val="22"/>
        </w:rPr>
        <w:tab/>
        <w:t>.</w:t>
      </w:r>
      <w:r w:rsidR="00BF145A" w:rsidRPr="00230FF1">
        <w:rPr>
          <w:rFonts w:ascii="Arial" w:hAnsi="Arial" w:cs="Arial"/>
          <w:bCs/>
          <w:sz w:val="22"/>
          <w:szCs w:val="22"/>
        </w:rPr>
        <w:t>1</w:t>
      </w:r>
      <w:r w:rsidR="00BF145A" w:rsidRPr="00230FF1">
        <w:rPr>
          <w:rFonts w:ascii="Arial" w:hAnsi="Arial" w:cs="Arial"/>
          <w:bCs/>
          <w:sz w:val="22"/>
          <w:szCs w:val="22"/>
        </w:rPr>
        <w:tab/>
      </w:r>
      <w:r w:rsidR="00BF145A" w:rsidRPr="004657EE">
        <w:rPr>
          <w:rFonts w:ascii="Arial" w:hAnsi="Arial" w:cs="Arial"/>
          <w:bCs/>
          <w:sz w:val="22"/>
          <w:szCs w:val="22"/>
          <w:u w:val="single"/>
        </w:rPr>
        <w:t>Outturn 201</w:t>
      </w:r>
      <w:r w:rsidR="00FA2B01" w:rsidRPr="004657EE">
        <w:rPr>
          <w:rFonts w:ascii="Arial" w:hAnsi="Arial" w:cs="Arial"/>
          <w:bCs/>
          <w:sz w:val="22"/>
          <w:szCs w:val="22"/>
          <w:u w:val="single"/>
        </w:rPr>
        <w:t>6</w:t>
      </w:r>
      <w:r w:rsidR="00BF145A" w:rsidRPr="004657EE">
        <w:rPr>
          <w:rFonts w:ascii="Arial" w:hAnsi="Arial" w:cs="Arial"/>
          <w:bCs/>
          <w:sz w:val="22"/>
          <w:szCs w:val="22"/>
          <w:u w:val="single"/>
        </w:rPr>
        <w:t>/1</w:t>
      </w:r>
      <w:r w:rsidR="00FA2B01" w:rsidRPr="004657EE">
        <w:rPr>
          <w:rFonts w:ascii="Arial" w:hAnsi="Arial" w:cs="Arial"/>
          <w:bCs/>
          <w:sz w:val="22"/>
          <w:szCs w:val="22"/>
          <w:u w:val="single"/>
        </w:rPr>
        <w:t>7</w:t>
      </w:r>
      <w:r w:rsidR="00BF145A" w:rsidRPr="004657EE">
        <w:rPr>
          <w:rFonts w:ascii="Arial" w:hAnsi="Arial" w:cs="Arial"/>
          <w:bCs/>
          <w:sz w:val="22"/>
          <w:szCs w:val="22"/>
          <w:u w:val="single"/>
        </w:rPr>
        <w:t>: Final Review</w:t>
      </w:r>
      <w:r w:rsidR="00BF145A" w:rsidRPr="00230FF1">
        <w:rPr>
          <w:rFonts w:ascii="Arial" w:hAnsi="Arial" w:cs="Arial"/>
          <w:bCs/>
          <w:sz w:val="22"/>
          <w:szCs w:val="22"/>
        </w:rPr>
        <w:t xml:space="preserve"> </w:t>
      </w:r>
    </w:p>
    <w:p w14:paraId="7BF4F3BB" w14:textId="77777777" w:rsidR="00C2175E" w:rsidRDefault="00C2175E" w:rsidP="00BF145A">
      <w:pPr>
        <w:tabs>
          <w:tab w:val="left" w:pos="1418"/>
        </w:tabs>
        <w:ind w:left="720" w:hanging="720"/>
        <w:rPr>
          <w:rFonts w:ascii="Arial" w:hAnsi="Arial" w:cs="Arial"/>
          <w:bCs/>
          <w:sz w:val="22"/>
          <w:szCs w:val="22"/>
        </w:rPr>
      </w:pPr>
    </w:p>
    <w:p w14:paraId="7F375A78" w14:textId="77777777" w:rsidR="00917254" w:rsidRPr="00F423B1" w:rsidRDefault="00B72715" w:rsidP="004657EE">
      <w:pPr>
        <w:tabs>
          <w:tab w:val="left" w:pos="720"/>
          <w:tab w:val="left" w:pos="1440"/>
          <w:tab w:val="left" w:pos="2160"/>
          <w:tab w:val="left" w:pos="2880"/>
        </w:tabs>
        <w:ind w:left="1440"/>
        <w:jc w:val="both"/>
        <w:rPr>
          <w:rFonts w:ascii="Arial" w:hAnsi="Arial" w:cs="Arial"/>
          <w:sz w:val="22"/>
          <w:szCs w:val="22"/>
        </w:rPr>
      </w:pPr>
      <w:r>
        <w:rPr>
          <w:rFonts w:ascii="Arial" w:hAnsi="Arial" w:cs="Arial"/>
          <w:sz w:val="22"/>
          <w:szCs w:val="22"/>
        </w:rPr>
        <w:t xml:space="preserve">A written report, which had been </w:t>
      </w:r>
      <w:r w:rsidR="008E675D">
        <w:rPr>
          <w:rFonts w:ascii="Arial" w:hAnsi="Arial" w:cs="Arial"/>
          <w:sz w:val="22"/>
          <w:szCs w:val="22"/>
        </w:rPr>
        <w:t xml:space="preserve">endorsed by the Resources Committee and </w:t>
      </w:r>
      <w:r>
        <w:rPr>
          <w:rFonts w:ascii="Arial" w:hAnsi="Arial" w:cs="Arial"/>
          <w:sz w:val="22"/>
          <w:szCs w:val="22"/>
        </w:rPr>
        <w:t xml:space="preserve">first presented to the Board of Governors </w:t>
      </w:r>
      <w:r w:rsidRPr="00F423B1">
        <w:rPr>
          <w:rFonts w:ascii="Arial" w:hAnsi="Arial" w:cs="Arial"/>
          <w:sz w:val="22"/>
          <w:szCs w:val="22"/>
        </w:rPr>
        <w:t>on 10 October 2017</w:t>
      </w:r>
      <w:r>
        <w:rPr>
          <w:rFonts w:ascii="Arial" w:hAnsi="Arial" w:cs="Arial"/>
          <w:sz w:val="22"/>
          <w:szCs w:val="22"/>
        </w:rPr>
        <w:t xml:space="preserve">, </w:t>
      </w:r>
      <w:r w:rsidR="00917254" w:rsidRPr="00F423B1">
        <w:rPr>
          <w:rFonts w:ascii="Arial" w:hAnsi="Arial" w:cs="Arial"/>
          <w:sz w:val="22"/>
          <w:szCs w:val="22"/>
        </w:rPr>
        <w:t>represent</w:t>
      </w:r>
      <w:r>
        <w:rPr>
          <w:rFonts w:ascii="Arial" w:hAnsi="Arial" w:cs="Arial"/>
          <w:sz w:val="22"/>
          <w:szCs w:val="22"/>
        </w:rPr>
        <w:t>ed</w:t>
      </w:r>
      <w:r w:rsidR="00917254" w:rsidRPr="00F423B1">
        <w:rPr>
          <w:rFonts w:ascii="Arial" w:hAnsi="Arial" w:cs="Arial"/>
          <w:sz w:val="22"/>
          <w:szCs w:val="22"/>
        </w:rPr>
        <w:t xml:space="preserve"> the final Management Accounts for 2016/2017</w:t>
      </w:r>
      <w:r w:rsidR="00F423B1">
        <w:rPr>
          <w:rFonts w:ascii="Arial" w:hAnsi="Arial" w:cs="Arial"/>
          <w:sz w:val="22"/>
          <w:szCs w:val="22"/>
        </w:rPr>
        <w:t xml:space="preserve"> upon which </w:t>
      </w:r>
      <w:r>
        <w:rPr>
          <w:rFonts w:ascii="Arial" w:hAnsi="Arial" w:cs="Arial"/>
          <w:sz w:val="22"/>
          <w:szCs w:val="22"/>
        </w:rPr>
        <w:t>t</w:t>
      </w:r>
      <w:r w:rsidRPr="00F423B1">
        <w:rPr>
          <w:rFonts w:ascii="Arial" w:hAnsi="Arial" w:cs="Arial"/>
          <w:sz w:val="22"/>
          <w:szCs w:val="22"/>
        </w:rPr>
        <w:t xml:space="preserve">he Financial Statements </w:t>
      </w:r>
      <w:r w:rsidR="00F423B1" w:rsidRPr="00F423B1">
        <w:rPr>
          <w:rFonts w:ascii="Arial" w:hAnsi="Arial" w:cs="Arial"/>
          <w:sz w:val="22"/>
          <w:szCs w:val="22"/>
        </w:rPr>
        <w:t>ha</w:t>
      </w:r>
      <w:r>
        <w:rPr>
          <w:rFonts w:ascii="Arial" w:hAnsi="Arial" w:cs="Arial"/>
          <w:sz w:val="22"/>
          <w:szCs w:val="22"/>
        </w:rPr>
        <w:t xml:space="preserve">d </w:t>
      </w:r>
      <w:r w:rsidR="00F423B1" w:rsidRPr="00F423B1">
        <w:rPr>
          <w:rFonts w:ascii="Arial" w:hAnsi="Arial" w:cs="Arial"/>
          <w:sz w:val="22"/>
          <w:szCs w:val="22"/>
        </w:rPr>
        <w:t>been based</w:t>
      </w:r>
      <w:r>
        <w:rPr>
          <w:rFonts w:ascii="Arial" w:hAnsi="Arial" w:cs="Arial"/>
          <w:sz w:val="22"/>
          <w:szCs w:val="22"/>
        </w:rPr>
        <w:t xml:space="preserve">. </w:t>
      </w:r>
      <w:r w:rsidR="00F423B1">
        <w:rPr>
          <w:rFonts w:ascii="Arial" w:hAnsi="Arial" w:cs="Arial"/>
          <w:sz w:val="22"/>
          <w:szCs w:val="22"/>
        </w:rPr>
        <w:t xml:space="preserve"> </w:t>
      </w:r>
    </w:p>
    <w:p w14:paraId="0996B272" w14:textId="77777777" w:rsidR="00917254" w:rsidRPr="00F423B1" w:rsidRDefault="00917254" w:rsidP="00917254">
      <w:pPr>
        <w:tabs>
          <w:tab w:val="left" w:pos="720"/>
          <w:tab w:val="left" w:pos="1440"/>
          <w:tab w:val="left" w:pos="2160"/>
          <w:tab w:val="left" w:pos="2880"/>
        </w:tabs>
        <w:rPr>
          <w:rFonts w:ascii="Arial" w:hAnsi="Arial" w:cs="Arial"/>
          <w:b/>
          <w:sz w:val="22"/>
          <w:szCs w:val="22"/>
          <w:u w:val="single"/>
        </w:rPr>
      </w:pPr>
    </w:p>
    <w:p w14:paraId="754874D6" w14:textId="77777777" w:rsidR="00917254" w:rsidRPr="00F423B1" w:rsidRDefault="008E675D" w:rsidP="00C1334B">
      <w:pPr>
        <w:spacing w:after="200" w:line="276" w:lineRule="auto"/>
        <w:ind w:left="1440"/>
        <w:jc w:val="both"/>
        <w:rPr>
          <w:rFonts w:ascii="Arial" w:eastAsia="Calibri" w:hAnsi="Arial" w:cs="Arial"/>
          <w:sz w:val="22"/>
          <w:szCs w:val="22"/>
        </w:rPr>
      </w:pPr>
      <w:r>
        <w:rPr>
          <w:rFonts w:ascii="Arial" w:eastAsia="Calibri" w:hAnsi="Arial" w:cs="Arial"/>
          <w:sz w:val="22"/>
          <w:szCs w:val="22"/>
        </w:rPr>
        <w:t>It was reported that a</w:t>
      </w:r>
      <w:r w:rsidR="00917254" w:rsidRPr="00F423B1">
        <w:rPr>
          <w:rFonts w:ascii="Arial" w:eastAsia="Calibri" w:hAnsi="Arial" w:cs="Arial"/>
          <w:sz w:val="22"/>
          <w:szCs w:val="22"/>
        </w:rPr>
        <w:t xml:space="preserve"> modest surplus of £54k ha</w:t>
      </w:r>
      <w:r>
        <w:rPr>
          <w:rFonts w:ascii="Arial" w:eastAsia="Calibri" w:hAnsi="Arial" w:cs="Arial"/>
          <w:sz w:val="22"/>
          <w:szCs w:val="22"/>
        </w:rPr>
        <w:t>d</w:t>
      </w:r>
      <w:r w:rsidR="00917254" w:rsidRPr="00F423B1">
        <w:rPr>
          <w:rFonts w:ascii="Arial" w:eastAsia="Calibri" w:hAnsi="Arial" w:cs="Arial"/>
          <w:sz w:val="22"/>
          <w:szCs w:val="22"/>
        </w:rPr>
        <w:t xml:space="preserve"> been achieved together with the generation of </w:t>
      </w:r>
      <w:r>
        <w:rPr>
          <w:rFonts w:ascii="Arial" w:eastAsia="Calibri" w:hAnsi="Arial" w:cs="Arial"/>
          <w:sz w:val="22"/>
          <w:szCs w:val="22"/>
        </w:rPr>
        <w:t xml:space="preserve">more than </w:t>
      </w:r>
      <w:r w:rsidR="00917254" w:rsidRPr="00F423B1">
        <w:rPr>
          <w:rFonts w:ascii="Arial" w:eastAsia="Calibri" w:hAnsi="Arial" w:cs="Arial"/>
          <w:sz w:val="22"/>
          <w:szCs w:val="22"/>
        </w:rPr>
        <w:t xml:space="preserve">£8.2m </w:t>
      </w:r>
      <w:r>
        <w:rPr>
          <w:rFonts w:ascii="Arial" w:eastAsia="Calibri" w:hAnsi="Arial" w:cs="Arial"/>
          <w:sz w:val="22"/>
          <w:szCs w:val="22"/>
        </w:rPr>
        <w:t xml:space="preserve">in cash </w:t>
      </w:r>
      <w:r w:rsidR="00917254" w:rsidRPr="00F423B1">
        <w:rPr>
          <w:rFonts w:ascii="Arial" w:eastAsia="Calibri" w:hAnsi="Arial" w:cs="Arial"/>
          <w:sz w:val="22"/>
          <w:szCs w:val="22"/>
        </w:rPr>
        <w:t>through operations</w:t>
      </w:r>
      <w:r>
        <w:rPr>
          <w:rFonts w:ascii="Arial" w:eastAsia="Calibri" w:hAnsi="Arial" w:cs="Arial"/>
          <w:sz w:val="22"/>
          <w:szCs w:val="22"/>
        </w:rPr>
        <w:t xml:space="preserve">, </w:t>
      </w:r>
      <w:r w:rsidR="00917254" w:rsidRPr="00F423B1">
        <w:rPr>
          <w:rFonts w:ascii="Arial" w:eastAsia="Calibri" w:hAnsi="Arial" w:cs="Arial"/>
          <w:sz w:val="22"/>
          <w:szCs w:val="22"/>
        </w:rPr>
        <w:t xml:space="preserve">some £2.5m ahead of the original budget. </w:t>
      </w:r>
    </w:p>
    <w:p w14:paraId="77B72322" w14:textId="77777777" w:rsidR="00917254" w:rsidRPr="00F423B1" w:rsidRDefault="00917254" w:rsidP="004657EE">
      <w:pPr>
        <w:pStyle w:val="ListParagraph"/>
        <w:ind w:firstLine="720"/>
        <w:jc w:val="both"/>
        <w:rPr>
          <w:rFonts w:ascii="Arial" w:hAnsi="Arial" w:cs="Arial"/>
          <w:sz w:val="22"/>
          <w:szCs w:val="22"/>
        </w:rPr>
      </w:pPr>
      <w:r w:rsidRPr="00F423B1">
        <w:rPr>
          <w:rFonts w:ascii="Arial" w:hAnsi="Arial" w:cs="Arial"/>
          <w:b/>
          <w:sz w:val="22"/>
          <w:szCs w:val="22"/>
          <w:u w:val="single"/>
        </w:rPr>
        <w:t>Re</w:t>
      </w:r>
      <w:r w:rsidR="008E675D">
        <w:rPr>
          <w:rFonts w:ascii="Arial" w:hAnsi="Arial" w:cs="Arial"/>
          <w:b/>
          <w:sz w:val="22"/>
          <w:szCs w:val="22"/>
          <w:u w:val="single"/>
        </w:rPr>
        <w:t>solved</w:t>
      </w:r>
      <w:r w:rsidR="004657EE" w:rsidRPr="00F423B1">
        <w:rPr>
          <w:rFonts w:ascii="Arial" w:hAnsi="Arial" w:cs="Arial"/>
          <w:sz w:val="22"/>
          <w:szCs w:val="22"/>
        </w:rPr>
        <w:t xml:space="preserve"> that the </w:t>
      </w:r>
      <w:r w:rsidRPr="00F423B1">
        <w:rPr>
          <w:rFonts w:ascii="Arial" w:hAnsi="Arial" w:cs="Arial"/>
          <w:sz w:val="22"/>
          <w:szCs w:val="22"/>
        </w:rPr>
        <w:t xml:space="preserve">report be approved. </w:t>
      </w:r>
    </w:p>
    <w:p w14:paraId="47CBD70C" w14:textId="77777777" w:rsidR="00917254" w:rsidRDefault="00917254" w:rsidP="00917254">
      <w:pPr>
        <w:ind w:left="1440" w:hanging="731"/>
        <w:jc w:val="both"/>
        <w:rPr>
          <w:rFonts w:ascii="Arial" w:hAnsi="Arial" w:cs="Arial"/>
        </w:rPr>
      </w:pPr>
    </w:p>
    <w:p w14:paraId="7205BF66" w14:textId="77777777" w:rsidR="00132F9D" w:rsidRPr="00132F9D" w:rsidRDefault="00BF145A" w:rsidP="00C1334B">
      <w:pPr>
        <w:pStyle w:val="ListParagraph"/>
        <w:rPr>
          <w:rFonts w:ascii="Arial" w:hAnsi="Arial" w:cs="Arial"/>
          <w:b/>
          <w:sz w:val="22"/>
          <w:szCs w:val="22"/>
        </w:rPr>
      </w:pPr>
      <w:r>
        <w:rPr>
          <w:rFonts w:ascii="Arial" w:hAnsi="Arial" w:cs="Arial"/>
          <w:bCs/>
          <w:sz w:val="22"/>
          <w:szCs w:val="22"/>
        </w:rPr>
        <w:t>.2</w:t>
      </w:r>
      <w:r>
        <w:rPr>
          <w:rFonts w:ascii="Arial" w:hAnsi="Arial" w:cs="Arial"/>
          <w:bCs/>
          <w:sz w:val="22"/>
          <w:szCs w:val="22"/>
        </w:rPr>
        <w:tab/>
      </w:r>
      <w:r w:rsidRPr="00C1334B">
        <w:rPr>
          <w:rFonts w:ascii="Arial" w:hAnsi="Arial" w:cs="Arial"/>
          <w:sz w:val="22"/>
          <w:szCs w:val="22"/>
          <w:u w:val="single"/>
        </w:rPr>
        <w:t>Annual Report and Financial Statemen</w:t>
      </w:r>
      <w:r w:rsidR="00441794" w:rsidRPr="00C1334B">
        <w:rPr>
          <w:rFonts w:ascii="Arial" w:hAnsi="Arial" w:cs="Arial"/>
          <w:sz w:val="22"/>
          <w:szCs w:val="22"/>
          <w:u w:val="single"/>
        </w:rPr>
        <w:t>ts for the Year End 31 July 201</w:t>
      </w:r>
      <w:r w:rsidR="00FA2B01" w:rsidRPr="00C1334B">
        <w:rPr>
          <w:rFonts w:ascii="Arial" w:hAnsi="Arial" w:cs="Arial"/>
          <w:sz w:val="22"/>
          <w:szCs w:val="22"/>
          <w:u w:val="single"/>
        </w:rPr>
        <w:t>7</w:t>
      </w:r>
    </w:p>
    <w:p w14:paraId="618C964D" w14:textId="77777777" w:rsidR="00132F9D" w:rsidRDefault="00132F9D" w:rsidP="00132F9D">
      <w:pPr>
        <w:pStyle w:val="ListParagraph"/>
        <w:rPr>
          <w:rFonts w:ascii="Arial" w:hAnsi="Arial" w:cs="Arial"/>
          <w:sz w:val="22"/>
          <w:szCs w:val="22"/>
        </w:rPr>
      </w:pPr>
    </w:p>
    <w:p w14:paraId="696EF7B0" w14:textId="77777777" w:rsidR="00230FF1" w:rsidRDefault="00110D5E" w:rsidP="00C1334B">
      <w:pPr>
        <w:pStyle w:val="ListParagraph"/>
        <w:ind w:left="1418" w:firstLine="22"/>
        <w:jc w:val="both"/>
        <w:rPr>
          <w:rFonts w:ascii="Arial" w:hAnsi="Arial" w:cs="Arial"/>
          <w:sz w:val="22"/>
          <w:szCs w:val="22"/>
        </w:rPr>
      </w:pPr>
      <w:r>
        <w:rPr>
          <w:rFonts w:ascii="Arial" w:hAnsi="Arial" w:cs="Arial"/>
          <w:sz w:val="22"/>
          <w:szCs w:val="22"/>
        </w:rPr>
        <w:t xml:space="preserve">A further </w:t>
      </w:r>
      <w:r w:rsidR="008E675D">
        <w:rPr>
          <w:rFonts w:ascii="Arial" w:hAnsi="Arial" w:cs="Arial"/>
          <w:sz w:val="22"/>
          <w:szCs w:val="22"/>
        </w:rPr>
        <w:t xml:space="preserve">written </w:t>
      </w:r>
      <w:r w:rsidR="00C1334B">
        <w:rPr>
          <w:rFonts w:ascii="Arial" w:hAnsi="Arial" w:cs="Arial"/>
          <w:sz w:val="22"/>
          <w:szCs w:val="22"/>
        </w:rPr>
        <w:t>report</w:t>
      </w:r>
      <w:r w:rsidR="008E675D">
        <w:rPr>
          <w:rFonts w:ascii="Arial" w:hAnsi="Arial" w:cs="Arial"/>
          <w:sz w:val="22"/>
          <w:szCs w:val="22"/>
        </w:rPr>
        <w:t xml:space="preserve">, which </w:t>
      </w:r>
      <w:r w:rsidR="00C1334B">
        <w:rPr>
          <w:rFonts w:ascii="Arial" w:hAnsi="Arial" w:cs="Arial"/>
          <w:sz w:val="22"/>
          <w:szCs w:val="22"/>
        </w:rPr>
        <w:t>ha</w:t>
      </w:r>
      <w:r w:rsidR="008E675D">
        <w:rPr>
          <w:rFonts w:ascii="Arial" w:hAnsi="Arial" w:cs="Arial"/>
          <w:sz w:val="22"/>
          <w:szCs w:val="22"/>
        </w:rPr>
        <w:t>d</w:t>
      </w:r>
      <w:r w:rsidR="00C1334B">
        <w:rPr>
          <w:rFonts w:ascii="Arial" w:hAnsi="Arial" w:cs="Arial"/>
          <w:sz w:val="22"/>
          <w:szCs w:val="22"/>
        </w:rPr>
        <w:t xml:space="preserve"> been endorsed by the Resources and Audit Committees</w:t>
      </w:r>
      <w:r w:rsidR="008E675D">
        <w:rPr>
          <w:rFonts w:ascii="Arial" w:hAnsi="Arial" w:cs="Arial"/>
          <w:sz w:val="22"/>
          <w:szCs w:val="22"/>
        </w:rPr>
        <w:t xml:space="preserve">, presented the </w:t>
      </w:r>
      <w:r w:rsidR="00230FF1" w:rsidRPr="00FD138A">
        <w:rPr>
          <w:rFonts w:ascii="Arial" w:hAnsi="Arial" w:cs="Arial"/>
          <w:sz w:val="22"/>
          <w:szCs w:val="22"/>
        </w:rPr>
        <w:t>draft consolidated Financial Statements for Cardiff Metropolitan University together with the draft Financial Statements for its subsidiary companies Cardiff Met Limited and Cardiff Metropolitan Education Services (Beijing)</w:t>
      </w:r>
      <w:r w:rsidR="008E675D">
        <w:rPr>
          <w:rFonts w:ascii="Arial" w:hAnsi="Arial" w:cs="Arial"/>
          <w:sz w:val="22"/>
          <w:szCs w:val="22"/>
        </w:rPr>
        <w:t xml:space="preserve">.  </w:t>
      </w:r>
      <w:r w:rsidR="00127087">
        <w:rPr>
          <w:rFonts w:ascii="Arial" w:hAnsi="Arial" w:cs="Arial"/>
          <w:sz w:val="22"/>
          <w:szCs w:val="22"/>
        </w:rPr>
        <w:t>It was noted that at the date of the meeting t</w:t>
      </w:r>
      <w:r w:rsidR="00230FF1" w:rsidRPr="00FD138A">
        <w:rPr>
          <w:rFonts w:ascii="Arial" w:hAnsi="Arial" w:cs="Arial"/>
          <w:sz w:val="22"/>
          <w:szCs w:val="22"/>
        </w:rPr>
        <w:t xml:space="preserve">he financial statements </w:t>
      </w:r>
      <w:r w:rsidR="00127087">
        <w:rPr>
          <w:rFonts w:ascii="Arial" w:hAnsi="Arial" w:cs="Arial"/>
          <w:sz w:val="22"/>
          <w:szCs w:val="22"/>
        </w:rPr>
        <w:t xml:space="preserve">remained </w:t>
      </w:r>
      <w:r w:rsidR="00230FF1" w:rsidRPr="00FD138A">
        <w:rPr>
          <w:rFonts w:ascii="Arial" w:hAnsi="Arial" w:cs="Arial"/>
          <w:sz w:val="22"/>
          <w:szCs w:val="22"/>
        </w:rPr>
        <w:t>subject to review by the University’s external auditors and th</w:t>
      </w:r>
      <w:r w:rsidR="00127087">
        <w:rPr>
          <w:rFonts w:ascii="Arial" w:hAnsi="Arial" w:cs="Arial"/>
          <w:sz w:val="22"/>
          <w:szCs w:val="22"/>
        </w:rPr>
        <w:t xml:space="preserve">at </w:t>
      </w:r>
      <w:r w:rsidR="00230FF1" w:rsidRPr="00FD138A">
        <w:rPr>
          <w:rFonts w:ascii="Arial" w:hAnsi="Arial" w:cs="Arial"/>
          <w:sz w:val="22"/>
          <w:szCs w:val="22"/>
        </w:rPr>
        <w:t xml:space="preserve">disclosures </w:t>
      </w:r>
      <w:r w:rsidR="00127087">
        <w:rPr>
          <w:rFonts w:ascii="Arial" w:hAnsi="Arial" w:cs="Arial"/>
          <w:sz w:val="22"/>
          <w:szCs w:val="22"/>
        </w:rPr>
        <w:t xml:space="preserve">were </w:t>
      </w:r>
      <w:r w:rsidR="00230FF1" w:rsidRPr="00FD138A">
        <w:rPr>
          <w:rFonts w:ascii="Arial" w:hAnsi="Arial" w:cs="Arial"/>
          <w:sz w:val="22"/>
          <w:szCs w:val="22"/>
        </w:rPr>
        <w:t xml:space="preserve">subject to amendment before the statements </w:t>
      </w:r>
      <w:r w:rsidR="00127087">
        <w:rPr>
          <w:rFonts w:ascii="Arial" w:hAnsi="Arial" w:cs="Arial"/>
          <w:sz w:val="22"/>
          <w:szCs w:val="22"/>
        </w:rPr>
        <w:t xml:space="preserve">were </w:t>
      </w:r>
      <w:r w:rsidR="00230FF1" w:rsidRPr="00FD138A">
        <w:rPr>
          <w:rFonts w:ascii="Arial" w:hAnsi="Arial" w:cs="Arial"/>
          <w:sz w:val="22"/>
          <w:szCs w:val="22"/>
        </w:rPr>
        <w:t xml:space="preserve">finalised. </w:t>
      </w:r>
    </w:p>
    <w:p w14:paraId="61211478" w14:textId="77777777" w:rsidR="00230FF1" w:rsidRDefault="00230FF1" w:rsidP="00230FF1">
      <w:pPr>
        <w:pStyle w:val="ListParagraph"/>
        <w:ind w:left="1418"/>
        <w:jc w:val="both"/>
        <w:rPr>
          <w:rFonts w:ascii="Arial" w:hAnsi="Arial" w:cs="Arial"/>
          <w:sz w:val="22"/>
          <w:szCs w:val="22"/>
        </w:rPr>
      </w:pPr>
      <w:r>
        <w:rPr>
          <w:rFonts w:ascii="Arial" w:hAnsi="Arial" w:cs="Arial"/>
          <w:sz w:val="22"/>
          <w:szCs w:val="22"/>
        </w:rPr>
        <w:t xml:space="preserve"> </w:t>
      </w:r>
    </w:p>
    <w:p w14:paraId="4D1B3142" w14:textId="77777777" w:rsidR="00230FF1" w:rsidRDefault="00230FF1" w:rsidP="00C1334B">
      <w:pPr>
        <w:pStyle w:val="ListParagraph"/>
        <w:ind w:left="1418"/>
        <w:jc w:val="both"/>
        <w:rPr>
          <w:rFonts w:ascii="Arial" w:hAnsi="Arial" w:cs="Arial"/>
          <w:sz w:val="22"/>
          <w:szCs w:val="22"/>
        </w:rPr>
      </w:pPr>
      <w:r>
        <w:rPr>
          <w:rFonts w:ascii="Arial" w:hAnsi="Arial" w:cs="Arial"/>
          <w:sz w:val="22"/>
          <w:szCs w:val="22"/>
        </w:rPr>
        <w:t>The cash flow statement highlight</w:t>
      </w:r>
      <w:r w:rsidR="00127087">
        <w:rPr>
          <w:rFonts w:ascii="Arial" w:hAnsi="Arial" w:cs="Arial"/>
          <w:sz w:val="22"/>
          <w:szCs w:val="22"/>
        </w:rPr>
        <w:t xml:space="preserve">ed </w:t>
      </w:r>
      <w:r>
        <w:rPr>
          <w:rFonts w:ascii="Arial" w:hAnsi="Arial" w:cs="Arial"/>
          <w:sz w:val="22"/>
          <w:szCs w:val="22"/>
        </w:rPr>
        <w:t>the generation of £8.2m of cash through operations</w:t>
      </w:r>
      <w:r w:rsidR="00127087">
        <w:rPr>
          <w:rFonts w:ascii="Arial" w:hAnsi="Arial" w:cs="Arial"/>
          <w:sz w:val="22"/>
          <w:szCs w:val="22"/>
        </w:rPr>
        <w:t xml:space="preserve"> which contrasted with </w:t>
      </w:r>
      <w:r>
        <w:rPr>
          <w:rFonts w:ascii="Arial" w:hAnsi="Arial" w:cs="Arial"/>
          <w:sz w:val="22"/>
          <w:szCs w:val="22"/>
        </w:rPr>
        <w:t xml:space="preserve">the modest £54k surplus for the year, </w:t>
      </w:r>
      <w:r w:rsidR="00127087">
        <w:rPr>
          <w:rFonts w:ascii="Arial" w:hAnsi="Arial" w:cs="Arial"/>
          <w:sz w:val="22"/>
          <w:szCs w:val="22"/>
        </w:rPr>
        <w:t>demonstrat</w:t>
      </w:r>
      <w:r w:rsidR="00FA196F">
        <w:rPr>
          <w:rFonts w:ascii="Arial" w:hAnsi="Arial" w:cs="Arial"/>
          <w:sz w:val="22"/>
          <w:szCs w:val="22"/>
        </w:rPr>
        <w:t>ing</w:t>
      </w:r>
      <w:r w:rsidR="00127087">
        <w:rPr>
          <w:rFonts w:ascii="Arial" w:hAnsi="Arial" w:cs="Arial"/>
          <w:sz w:val="22"/>
          <w:szCs w:val="22"/>
        </w:rPr>
        <w:t xml:space="preserve"> </w:t>
      </w:r>
      <w:r>
        <w:rPr>
          <w:rFonts w:ascii="Arial" w:hAnsi="Arial" w:cs="Arial"/>
          <w:sz w:val="22"/>
          <w:szCs w:val="22"/>
        </w:rPr>
        <w:t>the magnitude of the (non-cash) pension charges</w:t>
      </w:r>
      <w:r w:rsidR="00127087">
        <w:rPr>
          <w:rFonts w:ascii="Arial" w:hAnsi="Arial" w:cs="Arial"/>
          <w:sz w:val="22"/>
          <w:szCs w:val="22"/>
        </w:rPr>
        <w:t xml:space="preserve"> of </w:t>
      </w:r>
      <w:r>
        <w:rPr>
          <w:rFonts w:ascii="Arial" w:hAnsi="Arial" w:cs="Arial"/>
          <w:sz w:val="22"/>
          <w:szCs w:val="22"/>
        </w:rPr>
        <w:t xml:space="preserve">£4.8m. </w:t>
      </w:r>
    </w:p>
    <w:p w14:paraId="273D9FDF" w14:textId="77777777" w:rsidR="005D3772" w:rsidRDefault="005D3772" w:rsidP="00230FF1">
      <w:pPr>
        <w:pStyle w:val="ListParagraph"/>
        <w:ind w:left="1418"/>
        <w:jc w:val="both"/>
        <w:rPr>
          <w:rFonts w:ascii="Arial" w:hAnsi="Arial" w:cs="Arial"/>
          <w:sz w:val="22"/>
          <w:szCs w:val="22"/>
        </w:rPr>
      </w:pPr>
    </w:p>
    <w:p w14:paraId="022B0143" w14:textId="77777777" w:rsidR="005D3772" w:rsidRDefault="005D3772" w:rsidP="005D3772">
      <w:pPr>
        <w:pStyle w:val="ListParagraph"/>
        <w:ind w:left="1418"/>
        <w:jc w:val="both"/>
        <w:rPr>
          <w:rFonts w:ascii="Arial" w:hAnsi="Arial" w:cs="Arial"/>
          <w:sz w:val="22"/>
          <w:szCs w:val="22"/>
        </w:rPr>
      </w:pPr>
      <w:r>
        <w:rPr>
          <w:rFonts w:ascii="Arial" w:hAnsi="Arial" w:cs="Arial"/>
          <w:sz w:val="22"/>
          <w:szCs w:val="22"/>
        </w:rPr>
        <w:t xml:space="preserve">It was reported that the covenant on the £12m loan with Barclays Bank PLC (hereinafter “the Bank”) entered into on 14 March 2008 had recently been renegotiated as a consequence of the accounting changes that arose from the implementation of FRS 102 with the effect of suppressing the accounting surplus.  The original covenant had included a profitability clause which the Bank had agreed to replace with a cashflow cover clause similar to that in the Santander loan covenant.  The proposed change and the terms of the Amendment Letter and the related Facility Letter were set out in the covenant document annexed to the report.  The governing body determined that it was in the best interests of the University to enter into the Amendment Letter </w:t>
      </w:r>
      <w:r>
        <w:rPr>
          <w:rFonts w:ascii="Arial" w:hAnsi="Arial" w:cs="Arial"/>
          <w:sz w:val="22"/>
          <w:szCs w:val="22"/>
        </w:rPr>
        <w:lastRenderedPageBreak/>
        <w:t xml:space="preserve">and perform its obligations and exercise its rights thereunder and agreed to give delegated authority to the Director of Finance to execute and deliver the said Letter.  </w:t>
      </w:r>
    </w:p>
    <w:p w14:paraId="46DC133F" w14:textId="77777777" w:rsidR="00230FF1" w:rsidRDefault="00230FF1" w:rsidP="00230FF1">
      <w:pPr>
        <w:ind w:left="720"/>
        <w:rPr>
          <w:rFonts w:ascii="Arial" w:hAnsi="Arial" w:cs="Arial"/>
          <w:b/>
          <w:sz w:val="22"/>
          <w:szCs w:val="22"/>
          <w:u w:val="single"/>
        </w:rPr>
      </w:pPr>
    </w:p>
    <w:p w14:paraId="03DB42AA" w14:textId="77777777" w:rsidR="00C1334B" w:rsidRPr="00435E09" w:rsidRDefault="00C1334B" w:rsidP="00C1334B">
      <w:pPr>
        <w:ind w:left="1440"/>
        <w:jc w:val="both"/>
        <w:rPr>
          <w:rFonts w:ascii="Arial" w:hAnsi="Arial" w:cs="Arial"/>
        </w:rPr>
      </w:pPr>
      <w:r w:rsidRPr="00435E09">
        <w:rPr>
          <w:rFonts w:ascii="Arial" w:hAnsi="Arial" w:cs="Arial"/>
          <w:sz w:val="22"/>
          <w:szCs w:val="22"/>
        </w:rPr>
        <w:t xml:space="preserve">The Annual Report set out in detail i) the Report of the Board of Governors (including the Public Benefit Statement), ii) the Responsibilities of the Board of Governors and iii) </w:t>
      </w:r>
      <w:r w:rsidR="000B44CF">
        <w:rPr>
          <w:rFonts w:ascii="Arial" w:hAnsi="Arial" w:cs="Arial"/>
          <w:sz w:val="22"/>
          <w:szCs w:val="22"/>
        </w:rPr>
        <w:t xml:space="preserve">the </w:t>
      </w:r>
      <w:r w:rsidRPr="00435E09">
        <w:rPr>
          <w:rFonts w:ascii="Arial" w:hAnsi="Arial" w:cs="Arial"/>
          <w:sz w:val="22"/>
          <w:szCs w:val="22"/>
        </w:rPr>
        <w:t>Corporate Governance Statement.  The report of the Board of Governors ha</w:t>
      </w:r>
      <w:r w:rsidR="000B44CF">
        <w:rPr>
          <w:rFonts w:ascii="Arial" w:hAnsi="Arial" w:cs="Arial"/>
          <w:sz w:val="22"/>
          <w:szCs w:val="22"/>
        </w:rPr>
        <w:t>d</w:t>
      </w:r>
      <w:r w:rsidRPr="00435E09">
        <w:rPr>
          <w:rFonts w:ascii="Arial" w:hAnsi="Arial" w:cs="Arial"/>
          <w:sz w:val="22"/>
          <w:szCs w:val="22"/>
        </w:rPr>
        <w:t xml:space="preserve"> been compiled to meet the requirements of the Statement of Recommended Practice for the charity and Higher Education Sectors.  The </w:t>
      </w:r>
      <w:r w:rsidR="000B44CF">
        <w:rPr>
          <w:rFonts w:ascii="Arial" w:hAnsi="Arial" w:cs="Arial"/>
          <w:sz w:val="22"/>
          <w:szCs w:val="22"/>
        </w:rPr>
        <w:t>G</w:t>
      </w:r>
      <w:r w:rsidRPr="00435E09">
        <w:rPr>
          <w:rFonts w:ascii="Arial" w:hAnsi="Arial" w:cs="Arial"/>
          <w:sz w:val="22"/>
          <w:szCs w:val="22"/>
        </w:rPr>
        <w:t>overnors’ report contain</w:t>
      </w:r>
      <w:r w:rsidR="000B44CF">
        <w:rPr>
          <w:rFonts w:ascii="Arial" w:hAnsi="Arial" w:cs="Arial"/>
          <w:sz w:val="22"/>
          <w:szCs w:val="22"/>
        </w:rPr>
        <w:t>ed</w:t>
      </w:r>
      <w:r w:rsidRPr="00435E09">
        <w:rPr>
          <w:rFonts w:ascii="Arial" w:hAnsi="Arial" w:cs="Arial"/>
          <w:sz w:val="22"/>
          <w:szCs w:val="22"/>
        </w:rPr>
        <w:t xml:space="preserve"> the operating and financial review which provide</w:t>
      </w:r>
      <w:r w:rsidR="000B44CF">
        <w:rPr>
          <w:rFonts w:ascii="Arial" w:hAnsi="Arial" w:cs="Arial"/>
          <w:sz w:val="22"/>
          <w:szCs w:val="22"/>
        </w:rPr>
        <w:t>d</w:t>
      </w:r>
      <w:r w:rsidRPr="00435E09">
        <w:rPr>
          <w:rFonts w:ascii="Arial" w:hAnsi="Arial" w:cs="Arial"/>
          <w:sz w:val="22"/>
          <w:szCs w:val="22"/>
        </w:rPr>
        <w:t xml:space="preserve"> commentary on the past and future financial position of the University together with an overview of financial performance.</w:t>
      </w:r>
    </w:p>
    <w:p w14:paraId="0D993805" w14:textId="77777777" w:rsidR="00C1334B" w:rsidRDefault="00C1334B" w:rsidP="00C1334B">
      <w:pPr>
        <w:pStyle w:val="ListParagraph"/>
        <w:ind w:left="1418"/>
        <w:jc w:val="both"/>
        <w:rPr>
          <w:rFonts w:ascii="Arial" w:hAnsi="Arial" w:cs="Arial"/>
        </w:rPr>
      </w:pPr>
    </w:p>
    <w:p w14:paraId="4A06DD80" w14:textId="77777777" w:rsidR="00C1334B" w:rsidRPr="00CE5F4F" w:rsidRDefault="000B44CF" w:rsidP="00C1334B">
      <w:pPr>
        <w:ind w:left="1440"/>
        <w:jc w:val="both"/>
        <w:rPr>
          <w:rFonts w:ascii="Arial" w:hAnsi="Arial" w:cs="Arial"/>
          <w:sz w:val="22"/>
          <w:szCs w:val="22"/>
        </w:rPr>
      </w:pPr>
      <w:r>
        <w:rPr>
          <w:rFonts w:ascii="Arial" w:hAnsi="Arial" w:cs="Arial"/>
          <w:sz w:val="22"/>
          <w:szCs w:val="22"/>
        </w:rPr>
        <w:t>U</w:t>
      </w:r>
      <w:r w:rsidR="00C1334B" w:rsidRPr="00CE5F4F">
        <w:rPr>
          <w:rFonts w:ascii="Arial" w:hAnsi="Arial" w:cs="Arial"/>
          <w:sz w:val="22"/>
          <w:szCs w:val="22"/>
        </w:rPr>
        <w:t xml:space="preserve">nder the Independent Auditors’ Report, </w:t>
      </w:r>
      <w:r>
        <w:rPr>
          <w:rFonts w:ascii="Arial" w:hAnsi="Arial" w:cs="Arial"/>
          <w:sz w:val="22"/>
          <w:szCs w:val="22"/>
        </w:rPr>
        <w:t xml:space="preserve">the External Auditors </w:t>
      </w:r>
      <w:r w:rsidR="00C1334B" w:rsidRPr="00CE5F4F">
        <w:rPr>
          <w:rFonts w:ascii="Arial" w:hAnsi="Arial" w:cs="Arial"/>
          <w:sz w:val="22"/>
          <w:szCs w:val="22"/>
        </w:rPr>
        <w:t>confirm</w:t>
      </w:r>
      <w:r>
        <w:rPr>
          <w:rFonts w:ascii="Arial" w:hAnsi="Arial" w:cs="Arial"/>
          <w:sz w:val="22"/>
          <w:szCs w:val="22"/>
        </w:rPr>
        <w:t>ed</w:t>
      </w:r>
      <w:r w:rsidR="00C1334B" w:rsidRPr="00CE5F4F">
        <w:rPr>
          <w:rFonts w:ascii="Arial" w:hAnsi="Arial" w:cs="Arial"/>
          <w:sz w:val="22"/>
          <w:szCs w:val="22"/>
        </w:rPr>
        <w:t xml:space="preserve"> that in their opinion the financial statements:</w:t>
      </w:r>
    </w:p>
    <w:p w14:paraId="046C4E7F" w14:textId="77777777" w:rsidR="00C1334B" w:rsidRPr="00CE5F4F" w:rsidRDefault="00C1334B" w:rsidP="00C1334B">
      <w:pPr>
        <w:pStyle w:val="NormalWeb"/>
        <w:ind w:left="2160"/>
        <w:jc w:val="both"/>
        <w:rPr>
          <w:rFonts w:ascii="Arial" w:hAnsi="Arial" w:cs="Arial"/>
          <w:sz w:val="22"/>
          <w:szCs w:val="22"/>
        </w:rPr>
      </w:pPr>
      <w:r w:rsidRPr="00CE5F4F">
        <w:rPr>
          <w:rFonts w:ascii="Arial" w:hAnsi="Arial" w:cs="Arial"/>
          <w:sz w:val="22"/>
          <w:szCs w:val="22"/>
        </w:rPr>
        <w:t>g</w:t>
      </w:r>
      <w:r w:rsidR="000B44CF">
        <w:rPr>
          <w:rFonts w:ascii="Arial" w:hAnsi="Arial" w:cs="Arial"/>
          <w:sz w:val="22"/>
          <w:szCs w:val="22"/>
        </w:rPr>
        <w:t>a</w:t>
      </w:r>
      <w:r w:rsidRPr="00CE5F4F">
        <w:rPr>
          <w:rFonts w:ascii="Arial" w:hAnsi="Arial" w:cs="Arial"/>
          <w:sz w:val="22"/>
          <w:szCs w:val="22"/>
        </w:rPr>
        <w:t>ve a true and fair view of the state of the group’s and the parent institution’s affairs as at 31 July 2017, and of the group’s income and expenditure, recognised gains and losses and cash flows for the year then ended;</w:t>
      </w:r>
    </w:p>
    <w:p w14:paraId="4A0C0D31" w14:textId="77777777" w:rsidR="00C1334B" w:rsidRPr="00CE5F4F" w:rsidRDefault="00C1334B" w:rsidP="00C1334B">
      <w:pPr>
        <w:spacing w:before="100" w:beforeAutospacing="1" w:after="100" w:afterAutospacing="1"/>
        <w:ind w:left="2160"/>
        <w:jc w:val="both"/>
        <w:rPr>
          <w:rFonts w:ascii="Arial" w:hAnsi="Arial" w:cs="Arial"/>
          <w:sz w:val="22"/>
          <w:szCs w:val="22"/>
          <w:lang w:eastAsia="en-GB"/>
        </w:rPr>
      </w:pPr>
      <w:r w:rsidRPr="00CE5F4F">
        <w:rPr>
          <w:rFonts w:ascii="Arial" w:hAnsi="Arial" w:cs="Arial"/>
          <w:sz w:val="22"/>
          <w:szCs w:val="22"/>
          <w:lang w:eastAsia="en-GB"/>
        </w:rPr>
        <w:t>ha</w:t>
      </w:r>
      <w:r w:rsidR="000B44CF">
        <w:rPr>
          <w:rFonts w:ascii="Arial" w:hAnsi="Arial" w:cs="Arial"/>
          <w:sz w:val="22"/>
          <w:szCs w:val="22"/>
          <w:lang w:eastAsia="en-GB"/>
        </w:rPr>
        <w:t>d</w:t>
      </w:r>
      <w:r w:rsidRPr="00CE5F4F">
        <w:rPr>
          <w:rFonts w:ascii="Arial" w:hAnsi="Arial" w:cs="Arial"/>
          <w:sz w:val="22"/>
          <w:szCs w:val="22"/>
          <w:lang w:eastAsia="en-GB"/>
        </w:rPr>
        <w:t xml:space="preserve"> been properly prepared in accordance with United Kingdom</w:t>
      </w:r>
      <w:r w:rsidR="000B44CF">
        <w:rPr>
          <w:rFonts w:ascii="Arial" w:hAnsi="Arial" w:cs="Arial"/>
          <w:sz w:val="22"/>
          <w:szCs w:val="22"/>
          <w:lang w:eastAsia="en-GB"/>
        </w:rPr>
        <w:t xml:space="preserve">’s </w:t>
      </w:r>
      <w:r w:rsidRPr="00CE5F4F">
        <w:rPr>
          <w:rFonts w:ascii="Arial" w:hAnsi="Arial" w:cs="Arial"/>
          <w:sz w:val="22"/>
          <w:szCs w:val="22"/>
          <w:lang w:eastAsia="en-GB"/>
        </w:rPr>
        <w:t>Generally Accepted Accounting Practice;</w:t>
      </w:r>
    </w:p>
    <w:p w14:paraId="4B62ED56" w14:textId="77777777" w:rsidR="00C1334B" w:rsidRPr="00CE5F4F" w:rsidRDefault="00C1334B" w:rsidP="00C1334B">
      <w:pPr>
        <w:spacing w:before="100" w:beforeAutospacing="1" w:after="100" w:afterAutospacing="1"/>
        <w:ind w:left="2160"/>
        <w:jc w:val="both"/>
        <w:rPr>
          <w:rFonts w:ascii="Arial" w:hAnsi="Arial" w:cs="Arial"/>
          <w:sz w:val="22"/>
          <w:szCs w:val="22"/>
          <w:lang w:eastAsia="en-GB"/>
        </w:rPr>
      </w:pPr>
      <w:r w:rsidRPr="00CE5F4F">
        <w:rPr>
          <w:rFonts w:ascii="Arial" w:hAnsi="Arial" w:cs="Arial"/>
          <w:sz w:val="22"/>
          <w:szCs w:val="22"/>
          <w:lang w:eastAsia="en-GB"/>
        </w:rPr>
        <w:t>ha</w:t>
      </w:r>
      <w:r w:rsidR="000B44CF">
        <w:rPr>
          <w:rFonts w:ascii="Arial" w:hAnsi="Arial" w:cs="Arial"/>
          <w:sz w:val="22"/>
          <w:szCs w:val="22"/>
          <w:lang w:eastAsia="en-GB"/>
        </w:rPr>
        <w:t>d</w:t>
      </w:r>
      <w:r w:rsidRPr="00CE5F4F">
        <w:rPr>
          <w:rFonts w:ascii="Arial" w:hAnsi="Arial" w:cs="Arial"/>
          <w:sz w:val="22"/>
          <w:szCs w:val="22"/>
          <w:lang w:eastAsia="en-GB"/>
        </w:rPr>
        <w:t xml:space="preserve"> been properly prepared in accordance with the requirements of the Statement of Recommended Practice – Accounting for Further and Higher Education; and</w:t>
      </w:r>
    </w:p>
    <w:p w14:paraId="2D37E299" w14:textId="77777777" w:rsidR="00C1334B" w:rsidRDefault="00C1334B" w:rsidP="00C1334B">
      <w:pPr>
        <w:spacing w:before="100" w:beforeAutospacing="1" w:after="100" w:afterAutospacing="1"/>
        <w:ind w:left="2160"/>
        <w:jc w:val="both"/>
        <w:rPr>
          <w:rFonts w:ascii="Arial" w:hAnsi="Arial" w:cs="Arial"/>
          <w:sz w:val="22"/>
          <w:szCs w:val="22"/>
          <w:lang w:eastAsia="en-GB"/>
        </w:rPr>
      </w:pPr>
      <w:r w:rsidRPr="00CE5F4F">
        <w:rPr>
          <w:rFonts w:ascii="Arial" w:hAnsi="Arial" w:cs="Arial"/>
          <w:sz w:val="22"/>
          <w:szCs w:val="22"/>
          <w:lang w:eastAsia="en-GB"/>
        </w:rPr>
        <w:t>ha</w:t>
      </w:r>
      <w:r w:rsidR="000B44CF">
        <w:rPr>
          <w:rFonts w:ascii="Arial" w:hAnsi="Arial" w:cs="Arial"/>
          <w:sz w:val="22"/>
          <w:szCs w:val="22"/>
          <w:lang w:eastAsia="en-GB"/>
        </w:rPr>
        <w:t>d</w:t>
      </w:r>
      <w:r w:rsidRPr="00CE5F4F">
        <w:rPr>
          <w:rFonts w:ascii="Arial" w:hAnsi="Arial" w:cs="Arial"/>
          <w:sz w:val="22"/>
          <w:szCs w:val="22"/>
          <w:lang w:eastAsia="en-GB"/>
        </w:rPr>
        <w:t xml:space="preserve"> been prepared in accordance with the requirements of the Charities Act 2011 and Regulation 14 of The Charities (Account</w:t>
      </w:r>
      <w:r>
        <w:rPr>
          <w:rFonts w:ascii="Arial" w:hAnsi="Arial" w:cs="Arial"/>
          <w:sz w:val="22"/>
          <w:szCs w:val="22"/>
          <w:lang w:eastAsia="en-GB"/>
        </w:rPr>
        <w:t xml:space="preserve">s and </w:t>
      </w:r>
      <w:r w:rsidR="00FA196F">
        <w:rPr>
          <w:rFonts w:ascii="Arial" w:hAnsi="Arial" w:cs="Arial"/>
          <w:sz w:val="22"/>
          <w:szCs w:val="22"/>
          <w:lang w:eastAsia="en-GB"/>
        </w:rPr>
        <w:t>Reports) Regulations 2008.</w:t>
      </w:r>
    </w:p>
    <w:p w14:paraId="53FCBFB4" w14:textId="77777777" w:rsidR="00C1334B" w:rsidRPr="00CE5F4F" w:rsidRDefault="000B44CF" w:rsidP="000B44CF">
      <w:pPr>
        <w:spacing w:before="100" w:beforeAutospacing="1" w:after="100" w:afterAutospacing="1"/>
        <w:ind w:left="1407" w:firstLine="33"/>
        <w:jc w:val="both"/>
        <w:rPr>
          <w:rFonts w:ascii="Arial" w:hAnsi="Arial" w:cs="Arial"/>
          <w:sz w:val="22"/>
          <w:szCs w:val="22"/>
          <w:lang w:eastAsia="en-GB"/>
        </w:rPr>
      </w:pPr>
      <w:r>
        <w:rPr>
          <w:rFonts w:ascii="Arial" w:hAnsi="Arial" w:cs="Arial"/>
          <w:sz w:val="22"/>
          <w:szCs w:val="22"/>
          <w:lang w:eastAsia="en-GB"/>
        </w:rPr>
        <w:t xml:space="preserve">It was confirmed further that </w:t>
      </w:r>
      <w:r w:rsidR="00C1334B">
        <w:rPr>
          <w:rFonts w:ascii="Arial" w:hAnsi="Arial" w:cs="Arial"/>
          <w:sz w:val="22"/>
          <w:szCs w:val="22"/>
          <w:lang w:eastAsia="en-GB"/>
        </w:rPr>
        <w:t>the External Auditors ha</w:t>
      </w:r>
      <w:r>
        <w:rPr>
          <w:rFonts w:ascii="Arial" w:hAnsi="Arial" w:cs="Arial"/>
          <w:sz w:val="22"/>
          <w:szCs w:val="22"/>
          <w:lang w:eastAsia="en-GB"/>
        </w:rPr>
        <w:t>d</w:t>
      </w:r>
      <w:r w:rsidR="00C1334B">
        <w:rPr>
          <w:rFonts w:ascii="Arial" w:hAnsi="Arial" w:cs="Arial"/>
          <w:sz w:val="22"/>
          <w:szCs w:val="22"/>
          <w:lang w:eastAsia="en-GB"/>
        </w:rPr>
        <w:t xml:space="preserve"> nothing to report in respect of the governing body’s use of the “going concern” basis</w:t>
      </w:r>
      <w:r>
        <w:rPr>
          <w:rFonts w:ascii="Arial" w:hAnsi="Arial" w:cs="Arial"/>
          <w:sz w:val="22"/>
          <w:szCs w:val="22"/>
          <w:lang w:eastAsia="en-GB"/>
        </w:rPr>
        <w:t xml:space="preserve"> </w:t>
      </w:r>
      <w:r w:rsidR="00C1334B">
        <w:rPr>
          <w:rFonts w:ascii="Arial" w:hAnsi="Arial" w:cs="Arial"/>
          <w:sz w:val="22"/>
          <w:szCs w:val="22"/>
          <w:lang w:eastAsia="en-GB"/>
        </w:rPr>
        <w:t>of accounting.</w:t>
      </w:r>
    </w:p>
    <w:p w14:paraId="2253381B" w14:textId="0FC30C59" w:rsidR="00FA196F" w:rsidRDefault="00FA196F">
      <w:pPr>
        <w:ind w:right="-1616"/>
        <w:rPr>
          <w:rFonts w:ascii="Arial" w:hAnsi="Arial" w:cs="Arial"/>
          <w:b/>
          <w:sz w:val="22"/>
          <w:szCs w:val="22"/>
        </w:rPr>
      </w:pPr>
    </w:p>
    <w:p w14:paraId="6D9C23DF" w14:textId="77777777" w:rsidR="005D3772" w:rsidRDefault="005D3772" w:rsidP="005D3772">
      <w:pPr>
        <w:pStyle w:val="ListParagraph"/>
        <w:ind w:left="1407" w:firstLine="11"/>
        <w:jc w:val="both"/>
      </w:pPr>
      <w:r>
        <w:rPr>
          <w:rFonts w:ascii="Arial" w:hAnsi="Arial" w:cs="Arial"/>
          <w:b/>
          <w:sz w:val="22"/>
          <w:szCs w:val="22"/>
        </w:rPr>
        <w:tab/>
      </w:r>
      <w:r>
        <w:rPr>
          <w:rFonts w:ascii="Arial" w:hAnsi="Arial" w:cs="Arial"/>
          <w:b/>
          <w:sz w:val="22"/>
          <w:szCs w:val="22"/>
          <w:u w:val="single"/>
        </w:rPr>
        <w:t>Resolved</w:t>
      </w:r>
      <w:r>
        <w:rPr>
          <w:rFonts w:ascii="Arial" w:hAnsi="Arial" w:cs="Arial"/>
          <w:sz w:val="22"/>
          <w:szCs w:val="22"/>
        </w:rPr>
        <w:t xml:space="preserve"> that:</w:t>
      </w:r>
    </w:p>
    <w:p w14:paraId="1A190778" w14:textId="77777777" w:rsidR="005D3772" w:rsidRDefault="005D3772" w:rsidP="005D3772">
      <w:pPr>
        <w:pStyle w:val="ListParagraph"/>
        <w:ind w:left="1407" w:firstLine="11"/>
        <w:jc w:val="both"/>
        <w:rPr>
          <w:rFonts w:ascii="Arial" w:hAnsi="Arial" w:cs="Arial"/>
          <w:sz w:val="22"/>
          <w:szCs w:val="22"/>
        </w:rPr>
      </w:pPr>
    </w:p>
    <w:p w14:paraId="4D4037F9" w14:textId="77777777" w:rsidR="005D3772" w:rsidRDefault="005D3772" w:rsidP="005D3772">
      <w:pPr>
        <w:pStyle w:val="ListParagraph"/>
        <w:ind w:left="1407" w:firstLine="11"/>
        <w:jc w:val="both"/>
        <w:rPr>
          <w:rFonts w:ascii="Arial" w:hAnsi="Arial" w:cs="Arial"/>
          <w:sz w:val="22"/>
          <w:szCs w:val="22"/>
        </w:rPr>
      </w:pPr>
      <w:r>
        <w:rPr>
          <w:rFonts w:ascii="Arial" w:hAnsi="Arial" w:cs="Arial"/>
          <w:sz w:val="22"/>
          <w:szCs w:val="22"/>
        </w:rPr>
        <w:t>.1</w:t>
      </w:r>
      <w:r>
        <w:rPr>
          <w:rFonts w:ascii="Arial" w:hAnsi="Arial" w:cs="Arial"/>
          <w:sz w:val="22"/>
          <w:szCs w:val="22"/>
        </w:rPr>
        <w:tab/>
        <w:t>the report be received and the Financial Statements be approved;</w:t>
      </w:r>
    </w:p>
    <w:p w14:paraId="33B019D5" w14:textId="77777777" w:rsidR="005D3772" w:rsidRDefault="005D3772" w:rsidP="005D3772">
      <w:pPr>
        <w:pStyle w:val="ListParagraph"/>
        <w:ind w:left="1407" w:firstLine="11"/>
        <w:jc w:val="both"/>
        <w:rPr>
          <w:rFonts w:ascii="Arial" w:hAnsi="Arial" w:cs="Arial"/>
          <w:sz w:val="22"/>
          <w:szCs w:val="22"/>
        </w:rPr>
      </w:pPr>
    </w:p>
    <w:p w14:paraId="05DBDA12" w14:textId="77777777" w:rsidR="005D3772" w:rsidRDefault="005D3772" w:rsidP="005D3772">
      <w:pPr>
        <w:pStyle w:val="ListParagraph"/>
        <w:ind w:left="2153" w:hanging="735"/>
        <w:jc w:val="both"/>
        <w:rPr>
          <w:rFonts w:ascii="Arial" w:hAnsi="Arial" w:cs="Arial"/>
          <w:sz w:val="22"/>
          <w:szCs w:val="22"/>
        </w:rPr>
      </w:pPr>
      <w:r>
        <w:rPr>
          <w:rFonts w:ascii="Arial" w:hAnsi="Arial" w:cs="Arial"/>
          <w:sz w:val="22"/>
          <w:szCs w:val="22"/>
        </w:rPr>
        <w:t>.2</w:t>
      </w:r>
      <w:r>
        <w:rPr>
          <w:rFonts w:ascii="Arial" w:hAnsi="Arial" w:cs="Arial"/>
          <w:sz w:val="22"/>
          <w:szCs w:val="22"/>
        </w:rPr>
        <w:tab/>
        <w:t>under the authority delegated to the Director of Finance, the University enter into the Barclays Bank PLC Amendment Letter and perform its obligations and exercise its rights in relation to the Amendment Letter and the Facility Letter.</w:t>
      </w:r>
    </w:p>
    <w:p w14:paraId="5E49A846" w14:textId="77777777" w:rsidR="005D3772" w:rsidRPr="00443A0F" w:rsidRDefault="005D3772" w:rsidP="00230FF1">
      <w:pPr>
        <w:ind w:left="720"/>
        <w:rPr>
          <w:rFonts w:ascii="Arial" w:hAnsi="Arial" w:cs="Arial"/>
          <w:b/>
          <w:sz w:val="22"/>
          <w:szCs w:val="22"/>
          <w:u w:val="single"/>
        </w:rPr>
      </w:pPr>
    </w:p>
    <w:p w14:paraId="4AC96710" w14:textId="77777777" w:rsidR="00BF145A" w:rsidRDefault="00BF145A" w:rsidP="00BF145A">
      <w:pPr>
        <w:ind w:left="1440" w:hanging="720"/>
        <w:rPr>
          <w:rFonts w:ascii="Arial" w:hAnsi="Arial" w:cs="Arial"/>
          <w:sz w:val="22"/>
          <w:szCs w:val="22"/>
        </w:rPr>
      </w:pPr>
      <w:r>
        <w:rPr>
          <w:rFonts w:ascii="Arial" w:hAnsi="Arial" w:cs="Arial"/>
          <w:sz w:val="22"/>
          <w:szCs w:val="22"/>
        </w:rPr>
        <w:t>.3</w:t>
      </w:r>
      <w:r>
        <w:rPr>
          <w:rFonts w:ascii="Arial" w:hAnsi="Arial" w:cs="Arial"/>
          <w:sz w:val="22"/>
          <w:szCs w:val="22"/>
        </w:rPr>
        <w:tab/>
      </w:r>
      <w:r w:rsidRPr="00C1334B">
        <w:rPr>
          <w:rFonts w:ascii="Arial" w:hAnsi="Arial" w:cs="Arial"/>
          <w:sz w:val="22"/>
          <w:szCs w:val="22"/>
          <w:u w:val="single"/>
        </w:rPr>
        <w:t>PricewaterhouseCoopers: Audit Findings</w:t>
      </w:r>
      <w:r w:rsidR="00AB233F" w:rsidRPr="00C1334B">
        <w:rPr>
          <w:rFonts w:ascii="Arial" w:hAnsi="Arial" w:cs="Arial"/>
          <w:sz w:val="22"/>
          <w:szCs w:val="22"/>
          <w:u w:val="single"/>
        </w:rPr>
        <w:t xml:space="preserve"> Report </w:t>
      </w:r>
      <w:r w:rsidR="00792E60" w:rsidRPr="00C1334B">
        <w:rPr>
          <w:rFonts w:ascii="Arial" w:hAnsi="Arial" w:cs="Arial"/>
          <w:sz w:val="22"/>
          <w:szCs w:val="22"/>
          <w:u w:val="single"/>
        </w:rPr>
        <w:t xml:space="preserve">for </w:t>
      </w:r>
      <w:r w:rsidR="00AB233F" w:rsidRPr="00C1334B">
        <w:rPr>
          <w:rFonts w:ascii="Arial" w:hAnsi="Arial" w:cs="Arial"/>
          <w:sz w:val="22"/>
          <w:szCs w:val="22"/>
          <w:u w:val="single"/>
        </w:rPr>
        <w:t>Year Ended 31 July 201</w:t>
      </w:r>
      <w:r w:rsidR="00FA2B01" w:rsidRPr="00C1334B">
        <w:rPr>
          <w:rFonts w:ascii="Arial" w:hAnsi="Arial" w:cs="Arial"/>
          <w:sz w:val="22"/>
          <w:szCs w:val="22"/>
          <w:u w:val="single"/>
        </w:rPr>
        <w:t>7</w:t>
      </w:r>
      <w:r w:rsidR="00AB233F">
        <w:rPr>
          <w:rFonts w:ascii="Arial" w:hAnsi="Arial" w:cs="Arial"/>
          <w:sz w:val="22"/>
          <w:szCs w:val="22"/>
        </w:rPr>
        <w:t xml:space="preserve"> </w:t>
      </w:r>
    </w:p>
    <w:p w14:paraId="2B839E4A" w14:textId="77777777" w:rsidR="00C2175E" w:rsidRDefault="00C2175E" w:rsidP="00BF145A">
      <w:pPr>
        <w:ind w:left="1440" w:hanging="720"/>
        <w:rPr>
          <w:rFonts w:ascii="Arial" w:hAnsi="Arial" w:cs="Arial"/>
          <w:sz w:val="22"/>
          <w:szCs w:val="22"/>
        </w:rPr>
      </w:pPr>
    </w:p>
    <w:p w14:paraId="735C4FAD" w14:textId="77777777" w:rsidR="00C1334B" w:rsidRDefault="00C1334B" w:rsidP="000B44CF">
      <w:pPr>
        <w:ind w:left="1440" w:hanging="720"/>
        <w:jc w:val="both"/>
        <w:rPr>
          <w:rFonts w:ascii="Arial" w:hAnsi="Arial" w:cs="Arial"/>
          <w:sz w:val="22"/>
          <w:szCs w:val="22"/>
        </w:rPr>
      </w:pPr>
      <w:r>
        <w:rPr>
          <w:rFonts w:ascii="Arial" w:hAnsi="Arial" w:cs="Arial"/>
          <w:sz w:val="22"/>
          <w:szCs w:val="22"/>
        </w:rPr>
        <w:tab/>
      </w:r>
      <w:r w:rsidR="00110D5E">
        <w:rPr>
          <w:rFonts w:ascii="Arial" w:hAnsi="Arial" w:cs="Arial"/>
          <w:sz w:val="22"/>
          <w:szCs w:val="22"/>
        </w:rPr>
        <w:t xml:space="preserve">A third </w:t>
      </w:r>
      <w:r w:rsidR="000B44CF">
        <w:rPr>
          <w:rFonts w:ascii="Arial" w:hAnsi="Arial" w:cs="Arial"/>
          <w:sz w:val="22"/>
          <w:szCs w:val="22"/>
        </w:rPr>
        <w:t xml:space="preserve">written </w:t>
      </w:r>
      <w:r>
        <w:rPr>
          <w:rFonts w:ascii="Arial" w:hAnsi="Arial" w:cs="Arial"/>
          <w:sz w:val="22"/>
          <w:szCs w:val="22"/>
        </w:rPr>
        <w:t>report ha</w:t>
      </w:r>
      <w:r w:rsidR="000B44CF">
        <w:rPr>
          <w:rFonts w:ascii="Arial" w:hAnsi="Arial" w:cs="Arial"/>
          <w:sz w:val="22"/>
          <w:szCs w:val="22"/>
        </w:rPr>
        <w:t>d</w:t>
      </w:r>
      <w:r>
        <w:rPr>
          <w:rFonts w:ascii="Arial" w:hAnsi="Arial" w:cs="Arial"/>
          <w:sz w:val="22"/>
          <w:szCs w:val="22"/>
        </w:rPr>
        <w:t xml:space="preserve"> </w:t>
      </w:r>
      <w:r w:rsidR="000B44CF">
        <w:rPr>
          <w:rFonts w:ascii="Arial" w:hAnsi="Arial" w:cs="Arial"/>
          <w:sz w:val="22"/>
          <w:szCs w:val="22"/>
        </w:rPr>
        <w:t xml:space="preserve">also </w:t>
      </w:r>
      <w:r>
        <w:rPr>
          <w:rFonts w:ascii="Arial" w:hAnsi="Arial" w:cs="Arial"/>
          <w:sz w:val="22"/>
          <w:szCs w:val="22"/>
        </w:rPr>
        <w:t>been endorsed by the Resources and Audit Committees</w:t>
      </w:r>
    </w:p>
    <w:p w14:paraId="37699509" w14:textId="77777777" w:rsidR="00C1334B" w:rsidRDefault="00C1334B" w:rsidP="00BF145A">
      <w:pPr>
        <w:ind w:left="1440" w:hanging="720"/>
        <w:rPr>
          <w:rFonts w:ascii="Arial" w:hAnsi="Arial" w:cs="Arial"/>
          <w:sz w:val="22"/>
          <w:szCs w:val="22"/>
        </w:rPr>
      </w:pPr>
    </w:p>
    <w:p w14:paraId="68875767" w14:textId="77777777" w:rsidR="00C1334B" w:rsidRPr="00435E09" w:rsidRDefault="00C1334B" w:rsidP="00C1334B">
      <w:pPr>
        <w:ind w:left="1440" w:hanging="720"/>
        <w:jc w:val="both"/>
        <w:rPr>
          <w:rFonts w:ascii="Arial" w:hAnsi="Arial" w:cs="Arial"/>
          <w:sz w:val="22"/>
          <w:szCs w:val="22"/>
        </w:rPr>
      </w:pPr>
      <w:r>
        <w:rPr>
          <w:rFonts w:ascii="Arial" w:hAnsi="Arial" w:cs="Arial"/>
          <w:sz w:val="22"/>
          <w:szCs w:val="22"/>
        </w:rPr>
        <w:tab/>
      </w:r>
      <w:r w:rsidRPr="00435E09">
        <w:rPr>
          <w:rFonts w:ascii="Arial" w:hAnsi="Arial" w:cs="Arial"/>
          <w:sz w:val="22"/>
          <w:szCs w:val="22"/>
        </w:rPr>
        <w:t xml:space="preserve">The </w:t>
      </w:r>
      <w:r w:rsidR="000B44CF">
        <w:rPr>
          <w:rFonts w:ascii="Arial" w:hAnsi="Arial" w:cs="Arial"/>
          <w:sz w:val="22"/>
          <w:szCs w:val="22"/>
        </w:rPr>
        <w:t>External Auditors</w:t>
      </w:r>
      <w:r w:rsidR="00B64645">
        <w:rPr>
          <w:rFonts w:ascii="Arial" w:hAnsi="Arial" w:cs="Arial"/>
          <w:sz w:val="22"/>
          <w:szCs w:val="22"/>
        </w:rPr>
        <w:t>’</w:t>
      </w:r>
      <w:r w:rsidR="000B44CF">
        <w:rPr>
          <w:rFonts w:ascii="Arial" w:hAnsi="Arial" w:cs="Arial"/>
          <w:sz w:val="22"/>
          <w:szCs w:val="22"/>
        </w:rPr>
        <w:t xml:space="preserve"> </w:t>
      </w:r>
      <w:r w:rsidR="00B64645">
        <w:rPr>
          <w:rFonts w:ascii="Arial" w:hAnsi="Arial" w:cs="Arial"/>
          <w:sz w:val="22"/>
          <w:szCs w:val="22"/>
        </w:rPr>
        <w:t>report p</w:t>
      </w:r>
      <w:r w:rsidR="00081639">
        <w:rPr>
          <w:rFonts w:ascii="Arial" w:hAnsi="Arial" w:cs="Arial"/>
          <w:sz w:val="22"/>
          <w:szCs w:val="22"/>
        </w:rPr>
        <w:t>r</w:t>
      </w:r>
      <w:r w:rsidRPr="00435E09">
        <w:rPr>
          <w:rFonts w:ascii="Arial" w:hAnsi="Arial" w:cs="Arial"/>
          <w:sz w:val="22"/>
          <w:szCs w:val="22"/>
        </w:rPr>
        <w:t>ovide</w:t>
      </w:r>
      <w:r w:rsidR="00B64645">
        <w:rPr>
          <w:rFonts w:ascii="Arial" w:hAnsi="Arial" w:cs="Arial"/>
          <w:sz w:val="22"/>
          <w:szCs w:val="22"/>
        </w:rPr>
        <w:t>d</w:t>
      </w:r>
      <w:r w:rsidRPr="00435E09">
        <w:rPr>
          <w:rFonts w:ascii="Arial" w:hAnsi="Arial" w:cs="Arial"/>
          <w:sz w:val="22"/>
          <w:szCs w:val="22"/>
        </w:rPr>
        <w:t xml:space="preserve"> an analytical review of financial performance and </w:t>
      </w:r>
      <w:r w:rsidR="00081639">
        <w:rPr>
          <w:rFonts w:ascii="Arial" w:hAnsi="Arial" w:cs="Arial"/>
          <w:sz w:val="22"/>
          <w:szCs w:val="22"/>
        </w:rPr>
        <w:t xml:space="preserve">was to be </w:t>
      </w:r>
      <w:r w:rsidRPr="00435E09">
        <w:rPr>
          <w:rFonts w:ascii="Arial" w:hAnsi="Arial" w:cs="Arial"/>
          <w:sz w:val="22"/>
          <w:szCs w:val="22"/>
        </w:rPr>
        <w:t xml:space="preserve">read in conjunction with the Board of Governors’ report.  Assurance </w:t>
      </w:r>
      <w:r w:rsidR="00081639">
        <w:rPr>
          <w:rFonts w:ascii="Arial" w:hAnsi="Arial" w:cs="Arial"/>
          <w:sz w:val="22"/>
          <w:szCs w:val="22"/>
        </w:rPr>
        <w:t>wa</w:t>
      </w:r>
      <w:r w:rsidRPr="00435E09">
        <w:rPr>
          <w:rFonts w:ascii="Arial" w:hAnsi="Arial" w:cs="Arial"/>
          <w:sz w:val="22"/>
          <w:szCs w:val="22"/>
        </w:rPr>
        <w:t>s given that these results fully satisf</w:t>
      </w:r>
      <w:r w:rsidR="00081639">
        <w:rPr>
          <w:rFonts w:ascii="Arial" w:hAnsi="Arial" w:cs="Arial"/>
          <w:sz w:val="22"/>
          <w:szCs w:val="22"/>
        </w:rPr>
        <w:t xml:space="preserve">ied </w:t>
      </w:r>
      <w:r w:rsidRPr="00435E09">
        <w:rPr>
          <w:rFonts w:ascii="Arial" w:hAnsi="Arial" w:cs="Arial"/>
          <w:sz w:val="22"/>
          <w:szCs w:val="22"/>
        </w:rPr>
        <w:t>the University’s financial strategy and targets.</w:t>
      </w:r>
    </w:p>
    <w:p w14:paraId="2B310228" w14:textId="77777777" w:rsidR="00C1334B" w:rsidRPr="009B59D5" w:rsidRDefault="00C1334B" w:rsidP="00C1334B">
      <w:pPr>
        <w:ind w:left="720"/>
        <w:rPr>
          <w:rFonts w:ascii="Arial" w:hAnsi="Arial" w:cs="Arial"/>
          <w:i/>
          <w:color w:val="FF0000"/>
          <w:sz w:val="22"/>
          <w:szCs w:val="22"/>
        </w:rPr>
      </w:pPr>
    </w:p>
    <w:p w14:paraId="122C760D" w14:textId="77777777" w:rsidR="00C1334B" w:rsidRPr="00E97FDA" w:rsidRDefault="00C1334B" w:rsidP="00C1334B">
      <w:pPr>
        <w:ind w:left="1440"/>
        <w:jc w:val="both"/>
        <w:rPr>
          <w:rFonts w:ascii="Arial" w:hAnsi="Arial" w:cs="Arial"/>
          <w:sz w:val="22"/>
          <w:szCs w:val="22"/>
        </w:rPr>
      </w:pPr>
      <w:r w:rsidRPr="00E97FDA">
        <w:rPr>
          <w:rFonts w:ascii="Arial" w:hAnsi="Arial" w:cs="Arial"/>
          <w:sz w:val="22"/>
          <w:szCs w:val="22"/>
        </w:rPr>
        <w:t>The report support</w:t>
      </w:r>
      <w:r w:rsidR="00081639">
        <w:rPr>
          <w:rFonts w:ascii="Arial" w:hAnsi="Arial" w:cs="Arial"/>
          <w:sz w:val="22"/>
          <w:szCs w:val="22"/>
        </w:rPr>
        <w:t>ed</w:t>
      </w:r>
      <w:r w:rsidRPr="00E97FDA">
        <w:rPr>
          <w:rFonts w:ascii="Arial" w:hAnsi="Arial" w:cs="Arial"/>
          <w:sz w:val="22"/>
          <w:szCs w:val="22"/>
        </w:rPr>
        <w:t xml:space="preserve"> the contents of the Annual Reports and Financial Statements and state</w:t>
      </w:r>
      <w:r w:rsidR="00081639">
        <w:rPr>
          <w:rFonts w:ascii="Arial" w:hAnsi="Arial" w:cs="Arial"/>
          <w:sz w:val="22"/>
          <w:szCs w:val="22"/>
        </w:rPr>
        <w:t>d</w:t>
      </w:r>
      <w:r w:rsidRPr="00E97FDA">
        <w:rPr>
          <w:rFonts w:ascii="Arial" w:hAnsi="Arial" w:cs="Arial"/>
          <w:sz w:val="22"/>
          <w:szCs w:val="22"/>
        </w:rPr>
        <w:t xml:space="preserve"> that that the External Auditors expect</w:t>
      </w:r>
      <w:r w:rsidR="00081639">
        <w:rPr>
          <w:rFonts w:ascii="Arial" w:hAnsi="Arial" w:cs="Arial"/>
          <w:sz w:val="22"/>
          <w:szCs w:val="22"/>
        </w:rPr>
        <w:t>ed</w:t>
      </w:r>
      <w:r w:rsidRPr="00E97FDA">
        <w:rPr>
          <w:rFonts w:ascii="Arial" w:hAnsi="Arial" w:cs="Arial"/>
          <w:sz w:val="22"/>
          <w:szCs w:val="22"/>
        </w:rPr>
        <w:t xml:space="preserve"> to be able to issue an unqualified audit opinion.  The positive opinion</w:t>
      </w:r>
      <w:r w:rsidR="00081639">
        <w:rPr>
          <w:rFonts w:ascii="Arial" w:hAnsi="Arial" w:cs="Arial"/>
          <w:sz w:val="22"/>
          <w:szCs w:val="22"/>
        </w:rPr>
        <w:t xml:space="preserve">, </w:t>
      </w:r>
      <w:r w:rsidRPr="00E97FDA">
        <w:rPr>
          <w:rFonts w:ascii="Arial" w:hAnsi="Arial" w:cs="Arial"/>
          <w:sz w:val="22"/>
          <w:szCs w:val="22"/>
        </w:rPr>
        <w:t>provided in accordance with legislation and the Audit Code o</w:t>
      </w:r>
      <w:r>
        <w:rPr>
          <w:rFonts w:ascii="Arial" w:hAnsi="Arial" w:cs="Arial"/>
          <w:sz w:val="22"/>
          <w:szCs w:val="22"/>
        </w:rPr>
        <w:t xml:space="preserve">f Practice, </w:t>
      </w:r>
      <w:r w:rsidR="00081639">
        <w:rPr>
          <w:rFonts w:ascii="Arial" w:hAnsi="Arial" w:cs="Arial"/>
          <w:sz w:val="22"/>
          <w:szCs w:val="22"/>
        </w:rPr>
        <w:t>was set out i</w:t>
      </w:r>
      <w:r>
        <w:rPr>
          <w:rFonts w:ascii="Arial" w:hAnsi="Arial" w:cs="Arial"/>
          <w:sz w:val="22"/>
          <w:szCs w:val="22"/>
        </w:rPr>
        <w:t xml:space="preserve">n </w:t>
      </w:r>
      <w:r w:rsidRPr="00E97FDA">
        <w:rPr>
          <w:rFonts w:ascii="Arial" w:hAnsi="Arial" w:cs="Arial"/>
          <w:sz w:val="22"/>
          <w:szCs w:val="22"/>
        </w:rPr>
        <w:t>the Annual Report and Financial Statement (</w:t>
      </w:r>
      <w:r w:rsidR="00081639">
        <w:rPr>
          <w:rFonts w:ascii="Arial" w:hAnsi="Arial" w:cs="Arial"/>
          <w:sz w:val="22"/>
          <w:szCs w:val="22"/>
        </w:rPr>
        <w:t>min. 1670.2</w:t>
      </w:r>
      <w:r w:rsidRPr="00E97FDA">
        <w:rPr>
          <w:rFonts w:ascii="Arial" w:hAnsi="Arial" w:cs="Arial"/>
          <w:sz w:val="22"/>
          <w:szCs w:val="22"/>
        </w:rPr>
        <w:t xml:space="preserve"> above). </w:t>
      </w:r>
    </w:p>
    <w:p w14:paraId="4EB98911" w14:textId="77777777" w:rsidR="00C1334B" w:rsidRPr="00E97FDA" w:rsidRDefault="00C1334B" w:rsidP="00C1334B">
      <w:pPr>
        <w:ind w:left="1440" w:hanging="720"/>
        <w:jc w:val="both"/>
        <w:rPr>
          <w:rFonts w:ascii="Arial" w:hAnsi="Arial" w:cs="Arial"/>
          <w:sz w:val="22"/>
          <w:szCs w:val="22"/>
        </w:rPr>
      </w:pPr>
      <w:r w:rsidRPr="00E97FDA">
        <w:rPr>
          <w:rFonts w:ascii="Arial" w:hAnsi="Arial" w:cs="Arial"/>
          <w:sz w:val="22"/>
          <w:szCs w:val="22"/>
        </w:rPr>
        <w:lastRenderedPageBreak/>
        <w:tab/>
      </w:r>
    </w:p>
    <w:p w14:paraId="3ECC41CB" w14:textId="77777777" w:rsidR="00C1334B" w:rsidRPr="00E97FDA" w:rsidRDefault="00C1334B" w:rsidP="00C1334B">
      <w:pPr>
        <w:ind w:left="1440" w:hanging="720"/>
        <w:jc w:val="both"/>
        <w:rPr>
          <w:rFonts w:ascii="Arial" w:hAnsi="Arial" w:cs="Arial"/>
          <w:sz w:val="22"/>
          <w:szCs w:val="22"/>
        </w:rPr>
      </w:pPr>
      <w:r w:rsidRPr="00E97FDA">
        <w:rPr>
          <w:rFonts w:ascii="Arial" w:hAnsi="Arial" w:cs="Arial"/>
          <w:sz w:val="22"/>
          <w:szCs w:val="22"/>
        </w:rPr>
        <w:tab/>
      </w:r>
      <w:r w:rsidR="00081639">
        <w:rPr>
          <w:rFonts w:ascii="Arial" w:hAnsi="Arial" w:cs="Arial"/>
          <w:sz w:val="22"/>
          <w:szCs w:val="22"/>
        </w:rPr>
        <w:t>It was confirmed that n</w:t>
      </w:r>
      <w:r w:rsidRPr="00E97FDA">
        <w:rPr>
          <w:rFonts w:ascii="Arial" w:hAnsi="Arial" w:cs="Arial"/>
          <w:sz w:val="22"/>
          <w:szCs w:val="22"/>
        </w:rPr>
        <w:t>o significant issues ar</w:t>
      </w:r>
      <w:r w:rsidR="00081639">
        <w:rPr>
          <w:rFonts w:ascii="Arial" w:hAnsi="Arial" w:cs="Arial"/>
          <w:sz w:val="22"/>
          <w:szCs w:val="22"/>
        </w:rPr>
        <w:t>o</w:t>
      </w:r>
      <w:r w:rsidRPr="00E97FDA">
        <w:rPr>
          <w:rFonts w:ascii="Arial" w:hAnsi="Arial" w:cs="Arial"/>
          <w:sz w:val="22"/>
          <w:szCs w:val="22"/>
        </w:rPr>
        <w:t xml:space="preserve">se from the ISA 260 report requiring referral to 'those charged with governance'. </w:t>
      </w:r>
    </w:p>
    <w:p w14:paraId="3D04E2CF" w14:textId="77777777" w:rsidR="00C1334B" w:rsidRPr="00E97FDA" w:rsidRDefault="00C1334B" w:rsidP="00C1334B">
      <w:pPr>
        <w:ind w:left="1440" w:hanging="720"/>
        <w:rPr>
          <w:rFonts w:ascii="Arial" w:hAnsi="Arial" w:cs="Arial"/>
          <w:sz w:val="22"/>
          <w:szCs w:val="22"/>
        </w:rPr>
      </w:pPr>
    </w:p>
    <w:p w14:paraId="7F7E05C6" w14:textId="77777777" w:rsidR="00C1334B" w:rsidRPr="00E97FDA" w:rsidRDefault="00C1334B" w:rsidP="00C1334B">
      <w:pPr>
        <w:ind w:left="1440" w:hanging="720"/>
        <w:jc w:val="both"/>
        <w:rPr>
          <w:rFonts w:ascii="Arial" w:hAnsi="Arial" w:cs="Arial"/>
          <w:sz w:val="22"/>
          <w:szCs w:val="22"/>
        </w:rPr>
      </w:pPr>
      <w:r w:rsidRPr="00E97FDA">
        <w:rPr>
          <w:rFonts w:ascii="Arial" w:hAnsi="Arial" w:cs="Arial"/>
          <w:sz w:val="22"/>
          <w:szCs w:val="22"/>
        </w:rPr>
        <w:tab/>
      </w:r>
      <w:r w:rsidRPr="00E97FDA">
        <w:rPr>
          <w:rFonts w:ascii="Arial" w:hAnsi="Arial" w:cs="Arial"/>
          <w:b/>
          <w:sz w:val="22"/>
          <w:szCs w:val="22"/>
          <w:u w:val="single"/>
        </w:rPr>
        <w:t>Re</w:t>
      </w:r>
      <w:r w:rsidR="00081639">
        <w:rPr>
          <w:rFonts w:ascii="Arial" w:hAnsi="Arial" w:cs="Arial"/>
          <w:b/>
          <w:sz w:val="22"/>
          <w:szCs w:val="22"/>
          <w:u w:val="single"/>
        </w:rPr>
        <w:t>solved</w:t>
      </w:r>
      <w:r w:rsidRPr="00E97FDA">
        <w:rPr>
          <w:rFonts w:ascii="Arial" w:hAnsi="Arial" w:cs="Arial"/>
          <w:sz w:val="22"/>
          <w:szCs w:val="22"/>
        </w:rPr>
        <w:t xml:space="preserve"> that the report be </w:t>
      </w:r>
      <w:r>
        <w:rPr>
          <w:rFonts w:ascii="Arial" w:hAnsi="Arial" w:cs="Arial"/>
          <w:sz w:val="22"/>
          <w:szCs w:val="22"/>
        </w:rPr>
        <w:t>approved</w:t>
      </w:r>
      <w:r w:rsidRPr="00E97FDA">
        <w:rPr>
          <w:rFonts w:ascii="Arial" w:hAnsi="Arial" w:cs="Arial"/>
          <w:sz w:val="22"/>
          <w:szCs w:val="22"/>
        </w:rPr>
        <w:t>.</w:t>
      </w:r>
    </w:p>
    <w:p w14:paraId="20B07052" w14:textId="77777777" w:rsidR="00C1334B" w:rsidRDefault="00C1334B" w:rsidP="00BF145A">
      <w:pPr>
        <w:ind w:left="1440" w:hanging="720"/>
        <w:rPr>
          <w:rFonts w:ascii="Arial" w:hAnsi="Arial" w:cs="Arial"/>
          <w:sz w:val="22"/>
          <w:szCs w:val="22"/>
        </w:rPr>
      </w:pPr>
    </w:p>
    <w:p w14:paraId="2BD1C924" w14:textId="77777777" w:rsidR="00BF145A" w:rsidRDefault="00AB233F" w:rsidP="00BF145A">
      <w:pPr>
        <w:ind w:firstLine="720"/>
        <w:rPr>
          <w:rFonts w:ascii="Arial" w:hAnsi="Arial" w:cs="Arial"/>
          <w:sz w:val="22"/>
          <w:szCs w:val="22"/>
        </w:rPr>
      </w:pPr>
      <w:r>
        <w:rPr>
          <w:rFonts w:ascii="Arial" w:hAnsi="Arial" w:cs="Arial"/>
          <w:sz w:val="22"/>
          <w:szCs w:val="22"/>
        </w:rPr>
        <w:t>.4</w:t>
      </w:r>
      <w:r>
        <w:rPr>
          <w:rFonts w:ascii="Arial" w:hAnsi="Arial" w:cs="Arial"/>
          <w:sz w:val="22"/>
          <w:szCs w:val="22"/>
        </w:rPr>
        <w:tab/>
      </w:r>
      <w:r w:rsidRPr="00C1334B">
        <w:rPr>
          <w:rFonts w:ascii="Arial" w:hAnsi="Arial" w:cs="Arial"/>
          <w:sz w:val="22"/>
          <w:szCs w:val="22"/>
          <w:u w:val="single"/>
        </w:rPr>
        <w:t>Outturn 201</w:t>
      </w:r>
      <w:r w:rsidR="00FA2B01" w:rsidRPr="00C1334B">
        <w:rPr>
          <w:rFonts w:ascii="Arial" w:hAnsi="Arial" w:cs="Arial"/>
          <w:sz w:val="22"/>
          <w:szCs w:val="22"/>
          <w:u w:val="single"/>
        </w:rPr>
        <w:t>7</w:t>
      </w:r>
      <w:r w:rsidR="00BF145A" w:rsidRPr="00C1334B">
        <w:rPr>
          <w:rFonts w:ascii="Arial" w:hAnsi="Arial" w:cs="Arial"/>
          <w:sz w:val="22"/>
          <w:szCs w:val="22"/>
          <w:u w:val="single"/>
        </w:rPr>
        <w:t>/1</w:t>
      </w:r>
      <w:r w:rsidR="00FA2B01" w:rsidRPr="00C1334B">
        <w:rPr>
          <w:rFonts w:ascii="Arial" w:hAnsi="Arial" w:cs="Arial"/>
          <w:sz w:val="22"/>
          <w:szCs w:val="22"/>
          <w:u w:val="single"/>
        </w:rPr>
        <w:t>8</w:t>
      </w:r>
      <w:r w:rsidR="00BF145A" w:rsidRPr="00C1334B">
        <w:rPr>
          <w:rFonts w:ascii="Arial" w:hAnsi="Arial" w:cs="Arial"/>
          <w:sz w:val="22"/>
          <w:szCs w:val="22"/>
          <w:u w:val="single"/>
        </w:rPr>
        <w:t>: First Review</w:t>
      </w:r>
      <w:r w:rsidR="00BF145A">
        <w:rPr>
          <w:rFonts w:ascii="Arial" w:hAnsi="Arial" w:cs="Arial"/>
          <w:sz w:val="22"/>
          <w:szCs w:val="22"/>
        </w:rPr>
        <w:t xml:space="preserve"> </w:t>
      </w:r>
    </w:p>
    <w:p w14:paraId="2A1E2B44" w14:textId="77777777" w:rsidR="007F3AB7" w:rsidRDefault="007F3AB7" w:rsidP="007C6579">
      <w:pPr>
        <w:ind w:left="720" w:hanging="720"/>
        <w:rPr>
          <w:rFonts w:ascii="Arial" w:hAnsi="Arial" w:cs="Arial"/>
          <w:b/>
          <w:sz w:val="22"/>
          <w:szCs w:val="22"/>
        </w:rPr>
      </w:pPr>
    </w:p>
    <w:p w14:paraId="626EAA97" w14:textId="77777777" w:rsidR="00230FF1" w:rsidRPr="001A55AB" w:rsidRDefault="00230FF1" w:rsidP="001C1C57">
      <w:pPr>
        <w:ind w:left="1418" w:firstLine="22"/>
        <w:jc w:val="both"/>
        <w:rPr>
          <w:rFonts w:ascii="Arial" w:hAnsi="Arial" w:cs="Arial"/>
          <w:sz w:val="22"/>
          <w:szCs w:val="22"/>
        </w:rPr>
      </w:pPr>
      <w:r w:rsidRPr="001A55AB">
        <w:rPr>
          <w:rFonts w:ascii="Arial" w:hAnsi="Arial" w:cs="Arial"/>
          <w:sz w:val="22"/>
          <w:szCs w:val="22"/>
        </w:rPr>
        <w:t xml:space="preserve">The </w:t>
      </w:r>
      <w:r w:rsidR="00081639">
        <w:rPr>
          <w:rFonts w:ascii="Arial" w:hAnsi="Arial" w:cs="Arial"/>
          <w:sz w:val="22"/>
          <w:szCs w:val="22"/>
        </w:rPr>
        <w:t xml:space="preserve">fourth finance report presented </w:t>
      </w:r>
      <w:r w:rsidR="001C1C57">
        <w:rPr>
          <w:rFonts w:ascii="Arial" w:hAnsi="Arial" w:cs="Arial"/>
          <w:sz w:val="22"/>
          <w:szCs w:val="22"/>
        </w:rPr>
        <w:t xml:space="preserve">details of </w:t>
      </w:r>
      <w:r w:rsidRPr="001A55AB">
        <w:rPr>
          <w:rFonts w:ascii="Arial" w:hAnsi="Arial" w:cs="Arial"/>
          <w:sz w:val="22"/>
          <w:szCs w:val="22"/>
        </w:rPr>
        <w:t xml:space="preserve">progress made towards the delivery of the budgeted financial objectives for the year at the end of the first quarter.    </w:t>
      </w:r>
    </w:p>
    <w:p w14:paraId="4A93495B" w14:textId="77777777" w:rsidR="00230FF1" w:rsidRPr="001A55AB" w:rsidRDefault="00230FF1" w:rsidP="00230FF1">
      <w:pPr>
        <w:jc w:val="both"/>
        <w:rPr>
          <w:rFonts w:ascii="Arial" w:hAnsi="Arial" w:cs="Arial"/>
          <w:sz w:val="22"/>
          <w:szCs w:val="22"/>
        </w:rPr>
      </w:pPr>
    </w:p>
    <w:p w14:paraId="0F72147C" w14:textId="77777777" w:rsidR="007437D4" w:rsidRPr="001A55AB" w:rsidRDefault="001C1C57" w:rsidP="007437D4">
      <w:pPr>
        <w:pStyle w:val="ListParagraph"/>
        <w:tabs>
          <w:tab w:val="left" w:pos="1440"/>
        </w:tabs>
        <w:spacing w:after="200"/>
        <w:ind w:left="1418"/>
        <w:contextualSpacing/>
        <w:jc w:val="both"/>
        <w:rPr>
          <w:rFonts w:ascii="Arial" w:eastAsia="Calibri" w:hAnsi="Arial" w:cs="Arial"/>
          <w:sz w:val="22"/>
          <w:szCs w:val="22"/>
        </w:rPr>
      </w:pPr>
      <w:r>
        <w:rPr>
          <w:rFonts w:ascii="Arial" w:hAnsi="Arial" w:cs="Arial"/>
          <w:sz w:val="22"/>
          <w:szCs w:val="22"/>
        </w:rPr>
        <w:t xml:space="preserve">It was reported that the </w:t>
      </w:r>
      <w:r w:rsidR="00230FF1" w:rsidRPr="001A55AB">
        <w:rPr>
          <w:rFonts w:ascii="Arial" w:hAnsi="Arial" w:cs="Arial"/>
          <w:sz w:val="22"/>
          <w:szCs w:val="22"/>
        </w:rPr>
        <w:t>University ha</w:t>
      </w:r>
      <w:r>
        <w:rPr>
          <w:rFonts w:ascii="Arial" w:hAnsi="Arial" w:cs="Arial"/>
          <w:sz w:val="22"/>
          <w:szCs w:val="22"/>
        </w:rPr>
        <w:t>d</w:t>
      </w:r>
      <w:r w:rsidR="00230FF1" w:rsidRPr="001A55AB">
        <w:rPr>
          <w:rFonts w:ascii="Arial" w:hAnsi="Arial" w:cs="Arial"/>
          <w:sz w:val="22"/>
          <w:szCs w:val="22"/>
        </w:rPr>
        <w:t xml:space="preserve"> budgeted to generate £6.2m cash through operations during the year</w:t>
      </w:r>
      <w:r>
        <w:rPr>
          <w:rFonts w:ascii="Arial" w:hAnsi="Arial" w:cs="Arial"/>
          <w:sz w:val="22"/>
          <w:szCs w:val="22"/>
        </w:rPr>
        <w:t xml:space="preserve"> and that </w:t>
      </w:r>
      <w:r w:rsidR="00230FF1" w:rsidRPr="001A55AB">
        <w:rPr>
          <w:rFonts w:ascii="Arial" w:hAnsi="Arial" w:cs="Arial"/>
          <w:sz w:val="22"/>
          <w:szCs w:val="22"/>
        </w:rPr>
        <w:t xml:space="preserve">the budgeted accounting outturn </w:t>
      </w:r>
      <w:r>
        <w:rPr>
          <w:rFonts w:ascii="Arial" w:hAnsi="Arial" w:cs="Arial"/>
          <w:sz w:val="22"/>
          <w:szCs w:val="22"/>
        </w:rPr>
        <w:t>wa</w:t>
      </w:r>
      <w:r w:rsidR="00230FF1" w:rsidRPr="001A55AB">
        <w:rPr>
          <w:rFonts w:ascii="Arial" w:hAnsi="Arial" w:cs="Arial"/>
          <w:sz w:val="22"/>
          <w:szCs w:val="22"/>
        </w:rPr>
        <w:t>s a deficit of £2.1m.  Early indications suggest</w:t>
      </w:r>
      <w:r>
        <w:rPr>
          <w:rFonts w:ascii="Arial" w:hAnsi="Arial" w:cs="Arial"/>
          <w:sz w:val="22"/>
          <w:szCs w:val="22"/>
        </w:rPr>
        <w:t>ed</w:t>
      </w:r>
      <w:r w:rsidR="00230FF1" w:rsidRPr="001A55AB">
        <w:rPr>
          <w:rFonts w:ascii="Arial" w:hAnsi="Arial" w:cs="Arial"/>
          <w:sz w:val="22"/>
          <w:szCs w:val="22"/>
        </w:rPr>
        <w:t xml:space="preserve"> that the cash generation target w</w:t>
      </w:r>
      <w:r>
        <w:rPr>
          <w:rFonts w:ascii="Arial" w:hAnsi="Arial" w:cs="Arial"/>
          <w:sz w:val="22"/>
          <w:szCs w:val="22"/>
        </w:rPr>
        <w:t xml:space="preserve">ould </w:t>
      </w:r>
      <w:r w:rsidR="00230FF1" w:rsidRPr="001A55AB">
        <w:rPr>
          <w:rFonts w:ascii="Arial" w:hAnsi="Arial" w:cs="Arial"/>
          <w:sz w:val="22"/>
          <w:szCs w:val="22"/>
        </w:rPr>
        <w:t>be</w:t>
      </w:r>
      <w:r w:rsidR="00FA196F">
        <w:rPr>
          <w:rFonts w:ascii="Arial" w:hAnsi="Arial" w:cs="Arial"/>
          <w:sz w:val="22"/>
          <w:szCs w:val="22"/>
        </w:rPr>
        <w:t xml:space="preserve"> achieved and that the deficit c</w:t>
      </w:r>
      <w:r>
        <w:rPr>
          <w:rFonts w:ascii="Arial" w:hAnsi="Arial" w:cs="Arial"/>
          <w:sz w:val="22"/>
          <w:szCs w:val="22"/>
        </w:rPr>
        <w:t xml:space="preserve">ould </w:t>
      </w:r>
      <w:r w:rsidR="00230FF1" w:rsidRPr="001A55AB">
        <w:rPr>
          <w:rFonts w:ascii="Arial" w:hAnsi="Arial" w:cs="Arial"/>
          <w:sz w:val="22"/>
          <w:szCs w:val="22"/>
        </w:rPr>
        <w:t xml:space="preserve">be lower than budgeted </w:t>
      </w:r>
      <w:r>
        <w:rPr>
          <w:rFonts w:ascii="Arial" w:hAnsi="Arial" w:cs="Arial"/>
          <w:sz w:val="22"/>
          <w:szCs w:val="22"/>
        </w:rPr>
        <w:t xml:space="preserve">through </w:t>
      </w:r>
      <w:r w:rsidR="00230FF1" w:rsidRPr="001A55AB">
        <w:rPr>
          <w:rFonts w:ascii="Arial" w:hAnsi="Arial" w:cs="Arial"/>
          <w:sz w:val="22"/>
          <w:szCs w:val="22"/>
        </w:rPr>
        <w:t xml:space="preserve">reduced (non-cash) pension deficit charges. </w:t>
      </w:r>
    </w:p>
    <w:p w14:paraId="26888628" w14:textId="77777777" w:rsidR="007437D4" w:rsidRPr="001A55AB" w:rsidRDefault="007437D4" w:rsidP="007437D4">
      <w:pPr>
        <w:pStyle w:val="ListParagraph"/>
        <w:tabs>
          <w:tab w:val="left" w:pos="1440"/>
        </w:tabs>
        <w:spacing w:after="200"/>
        <w:ind w:left="1418"/>
        <w:contextualSpacing/>
        <w:jc w:val="both"/>
        <w:rPr>
          <w:rFonts w:ascii="Arial" w:eastAsia="Calibri" w:hAnsi="Arial" w:cs="Arial"/>
          <w:sz w:val="22"/>
          <w:szCs w:val="22"/>
        </w:rPr>
      </w:pPr>
    </w:p>
    <w:p w14:paraId="5E8F6D58" w14:textId="77777777" w:rsidR="00230FF1" w:rsidRPr="001A55AB" w:rsidRDefault="007437D4" w:rsidP="007437D4">
      <w:pPr>
        <w:pStyle w:val="ListParagraph"/>
        <w:jc w:val="both"/>
        <w:rPr>
          <w:rFonts w:ascii="Arial" w:hAnsi="Arial" w:cs="Arial"/>
          <w:sz w:val="22"/>
          <w:szCs w:val="22"/>
        </w:rPr>
      </w:pPr>
      <w:r w:rsidRPr="001A55AB">
        <w:rPr>
          <w:rFonts w:ascii="Arial" w:hAnsi="Arial" w:cs="Arial"/>
          <w:b/>
          <w:sz w:val="22"/>
          <w:szCs w:val="22"/>
        </w:rPr>
        <w:tab/>
      </w:r>
      <w:r w:rsidR="00230FF1" w:rsidRPr="001A55AB">
        <w:rPr>
          <w:rFonts w:ascii="Arial" w:hAnsi="Arial" w:cs="Arial"/>
          <w:b/>
          <w:sz w:val="22"/>
          <w:szCs w:val="22"/>
          <w:u w:val="single"/>
        </w:rPr>
        <w:t>Re</w:t>
      </w:r>
      <w:r w:rsidR="001C1C57">
        <w:rPr>
          <w:rFonts w:ascii="Arial" w:hAnsi="Arial" w:cs="Arial"/>
          <w:b/>
          <w:sz w:val="22"/>
          <w:szCs w:val="22"/>
          <w:u w:val="single"/>
        </w:rPr>
        <w:t>solved</w:t>
      </w:r>
      <w:r w:rsidRPr="001A55AB">
        <w:rPr>
          <w:rFonts w:ascii="Arial" w:hAnsi="Arial" w:cs="Arial"/>
          <w:sz w:val="22"/>
          <w:szCs w:val="22"/>
        </w:rPr>
        <w:t xml:space="preserve"> that </w:t>
      </w:r>
      <w:r w:rsidR="00230FF1" w:rsidRPr="001A55AB">
        <w:rPr>
          <w:rFonts w:ascii="Arial" w:hAnsi="Arial" w:cs="Arial"/>
          <w:sz w:val="22"/>
          <w:szCs w:val="22"/>
        </w:rPr>
        <w:t>th</w:t>
      </w:r>
      <w:r w:rsidR="001C1C57">
        <w:rPr>
          <w:rFonts w:ascii="Arial" w:hAnsi="Arial" w:cs="Arial"/>
          <w:sz w:val="22"/>
          <w:szCs w:val="22"/>
        </w:rPr>
        <w:t>e</w:t>
      </w:r>
      <w:r w:rsidR="00230FF1" w:rsidRPr="001A55AB">
        <w:rPr>
          <w:rFonts w:ascii="Arial" w:hAnsi="Arial" w:cs="Arial"/>
          <w:sz w:val="22"/>
          <w:szCs w:val="22"/>
        </w:rPr>
        <w:t xml:space="preserve"> report </w:t>
      </w:r>
      <w:r w:rsidR="001C1C57">
        <w:rPr>
          <w:rFonts w:ascii="Arial" w:hAnsi="Arial" w:cs="Arial"/>
          <w:sz w:val="22"/>
          <w:szCs w:val="22"/>
        </w:rPr>
        <w:t xml:space="preserve">be </w:t>
      </w:r>
      <w:r w:rsidR="00230FF1" w:rsidRPr="001A55AB">
        <w:rPr>
          <w:rFonts w:ascii="Arial" w:hAnsi="Arial" w:cs="Arial"/>
          <w:sz w:val="22"/>
          <w:szCs w:val="22"/>
        </w:rPr>
        <w:t>approved.</w:t>
      </w:r>
    </w:p>
    <w:p w14:paraId="46BC08FB" w14:textId="77777777" w:rsidR="00230FF1" w:rsidRPr="001A55AB" w:rsidRDefault="00230FF1" w:rsidP="007C6579">
      <w:pPr>
        <w:ind w:left="720" w:hanging="720"/>
        <w:rPr>
          <w:rFonts w:ascii="Arial" w:hAnsi="Arial" w:cs="Arial"/>
          <w:b/>
          <w:sz w:val="22"/>
          <w:szCs w:val="22"/>
        </w:rPr>
      </w:pPr>
    </w:p>
    <w:p w14:paraId="36B16FBC" w14:textId="77777777" w:rsidR="007437D4" w:rsidRDefault="00DB3982" w:rsidP="008C3E41">
      <w:pPr>
        <w:rPr>
          <w:rFonts w:ascii="Arial" w:hAnsi="Arial" w:cs="Arial"/>
          <w:sz w:val="22"/>
          <w:szCs w:val="22"/>
        </w:rPr>
      </w:pPr>
      <w:r w:rsidRPr="001A55AB">
        <w:rPr>
          <w:rFonts w:ascii="Arial" w:hAnsi="Arial" w:cs="Arial"/>
          <w:b/>
          <w:bCs/>
          <w:sz w:val="22"/>
          <w:szCs w:val="22"/>
        </w:rPr>
        <w:t>1</w:t>
      </w:r>
      <w:r w:rsidR="008C3E41">
        <w:rPr>
          <w:rFonts w:ascii="Arial" w:hAnsi="Arial" w:cs="Arial"/>
          <w:b/>
          <w:bCs/>
          <w:sz w:val="22"/>
          <w:szCs w:val="22"/>
        </w:rPr>
        <w:t>67</w:t>
      </w:r>
      <w:r w:rsidR="007C6579" w:rsidRPr="001A55AB">
        <w:rPr>
          <w:rFonts w:ascii="Arial" w:hAnsi="Arial" w:cs="Arial"/>
          <w:b/>
          <w:bCs/>
          <w:sz w:val="22"/>
          <w:szCs w:val="22"/>
        </w:rPr>
        <w:t>1</w:t>
      </w:r>
      <w:r w:rsidRPr="001A55AB">
        <w:rPr>
          <w:rFonts w:ascii="Arial" w:hAnsi="Arial" w:cs="Arial"/>
          <w:b/>
          <w:bCs/>
          <w:sz w:val="22"/>
          <w:szCs w:val="22"/>
        </w:rPr>
        <w:t>.</w:t>
      </w:r>
      <w:r w:rsidRPr="001A55AB">
        <w:rPr>
          <w:rFonts w:ascii="Arial" w:hAnsi="Arial" w:cs="Arial"/>
          <w:b/>
          <w:bCs/>
          <w:sz w:val="22"/>
          <w:szCs w:val="22"/>
        </w:rPr>
        <w:tab/>
      </w:r>
      <w:r w:rsidR="00441794" w:rsidRPr="001A55AB">
        <w:rPr>
          <w:rFonts w:ascii="Arial" w:hAnsi="Arial" w:cs="Arial"/>
          <w:b/>
          <w:bCs/>
          <w:sz w:val="22"/>
          <w:szCs w:val="22"/>
          <w:u w:val="single"/>
        </w:rPr>
        <w:t>Governance</w:t>
      </w:r>
      <w:r w:rsidR="007437D4" w:rsidRPr="001A55AB">
        <w:rPr>
          <w:rFonts w:ascii="Arial" w:hAnsi="Arial" w:cs="Arial"/>
          <w:b/>
          <w:bCs/>
          <w:sz w:val="22"/>
          <w:szCs w:val="22"/>
        </w:rPr>
        <w:t xml:space="preserve"> </w:t>
      </w:r>
    </w:p>
    <w:p w14:paraId="50183E03" w14:textId="77777777" w:rsidR="007437D4" w:rsidRDefault="007437D4" w:rsidP="00BF145A">
      <w:pPr>
        <w:tabs>
          <w:tab w:val="left" w:pos="5130"/>
        </w:tabs>
        <w:ind w:left="720" w:hanging="720"/>
        <w:rPr>
          <w:rFonts w:ascii="Arial" w:hAnsi="Arial" w:cs="Arial"/>
          <w:sz w:val="22"/>
          <w:szCs w:val="22"/>
        </w:rPr>
      </w:pPr>
    </w:p>
    <w:p w14:paraId="4D0FD434" w14:textId="77777777" w:rsidR="000E7343" w:rsidRDefault="00441794" w:rsidP="00441794">
      <w:pPr>
        <w:tabs>
          <w:tab w:val="left" w:pos="1276"/>
        </w:tabs>
        <w:ind w:left="720" w:hanging="720"/>
        <w:rPr>
          <w:rFonts w:ascii="Arial" w:hAnsi="Arial" w:cs="Arial"/>
          <w:sz w:val="22"/>
          <w:szCs w:val="22"/>
        </w:rPr>
      </w:pPr>
      <w:r>
        <w:rPr>
          <w:rFonts w:ascii="Arial" w:hAnsi="Arial" w:cs="Arial"/>
          <w:bCs/>
          <w:i/>
          <w:sz w:val="22"/>
          <w:szCs w:val="22"/>
        </w:rPr>
        <w:tab/>
      </w:r>
      <w:r w:rsidRPr="007437D4">
        <w:rPr>
          <w:rFonts w:ascii="Arial" w:hAnsi="Arial" w:cs="Arial"/>
          <w:bCs/>
          <w:sz w:val="22"/>
          <w:szCs w:val="22"/>
        </w:rPr>
        <w:t>.1</w:t>
      </w:r>
      <w:r w:rsidRPr="007437D4">
        <w:rPr>
          <w:rFonts w:ascii="Arial" w:hAnsi="Arial" w:cs="Arial"/>
          <w:bCs/>
          <w:sz w:val="22"/>
          <w:szCs w:val="22"/>
        </w:rPr>
        <w:tab/>
      </w:r>
      <w:r w:rsidRPr="007437D4">
        <w:rPr>
          <w:rFonts w:ascii="Arial" w:hAnsi="Arial" w:cs="Arial"/>
          <w:bCs/>
          <w:sz w:val="22"/>
          <w:szCs w:val="22"/>
        </w:rPr>
        <w:tab/>
      </w:r>
      <w:r w:rsidR="009D6D09" w:rsidRPr="007437D4">
        <w:rPr>
          <w:rFonts w:ascii="Arial" w:hAnsi="Arial" w:cs="Arial"/>
          <w:bCs/>
          <w:sz w:val="22"/>
          <w:szCs w:val="22"/>
          <w:u w:val="single"/>
        </w:rPr>
        <w:t xml:space="preserve">Procedure for </w:t>
      </w:r>
      <w:r w:rsidRPr="007437D4">
        <w:rPr>
          <w:rFonts w:ascii="Arial" w:hAnsi="Arial" w:cs="Arial"/>
          <w:bCs/>
          <w:sz w:val="22"/>
          <w:szCs w:val="22"/>
          <w:u w:val="single"/>
        </w:rPr>
        <w:t>Appoint</w:t>
      </w:r>
      <w:r w:rsidR="00FA2B01" w:rsidRPr="007437D4">
        <w:rPr>
          <w:rFonts w:ascii="Arial" w:hAnsi="Arial" w:cs="Arial"/>
          <w:bCs/>
          <w:sz w:val="22"/>
          <w:szCs w:val="22"/>
          <w:u w:val="single"/>
        </w:rPr>
        <w:t>ment of Chair from 1 August 2018</w:t>
      </w:r>
      <w:r w:rsidR="004E23A2" w:rsidRPr="007437D4">
        <w:rPr>
          <w:rFonts w:ascii="Arial" w:hAnsi="Arial" w:cs="Arial"/>
          <w:bCs/>
          <w:sz w:val="22"/>
          <w:szCs w:val="22"/>
        </w:rPr>
        <w:t xml:space="preserve"> </w:t>
      </w:r>
    </w:p>
    <w:p w14:paraId="734CA3EE" w14:textId="77777777" w:rsidR="00FA2B01" w:rsidRDefault="00FA2B01" w:rsidP="00441794">
      <w:pPr>
        <w:tabs>
          <w:tab w:val="left" w:pos="1276"/>
        </w:tabs>
        <w:ind w:left="720" w:hanging="720"/>
        <w:rPr>
          <w:rFonts w:ascii="Arial" w:hAnsi="Arial" w:cs="Arial"/>
          <w:sz w:val="22"/>
          <w:szCs w:val="22"/>
        </w:rPr>
      </w:pPr>
    </w:p>
    <w:p w14:paraId="5E39E7E1" w14:textId="77777777" w:rsidR="0079388A" w:rsidRDefault="007437D4" w:rsidP="007437D4">
      <w:pPr>
        <w:pStyle w:val="PlainText"/>
        <w:ind w:left="1440"/>
        <w:jc w:val="both"/>
        <w:rPr>
          <w:rFonts w:ascii="Arial" w:eastAsia="MS Mincho" w:hAnsi="Arial" w:cs="Arial"/>
          <w:sz w:val="22"/>
          <w:szCs w:val="22"/>
        </w:rPr>
      </w:pPr>
      <w:r>
        <w:rPr>
          <w:rFonts w:ascii="Arial" w:hAnsi="Arial" w:cs="Arial"/>
          <w:sz w:val="22"/>
          <w:szCs w:val="22"/>
        </w:rPr>
        <w:t>A written report present</w:t>
      </w:r>
      <w:r w:rsidR="00110D5E">
        <w:rPr>
          <w:rFonts w:ascii="Arial" w:hAnsi="Arial" w:cs="Arial"/>
          <w:sz w:val="22"/>
          <w:szCs w:val="22"/>
        </w:rPr>
        <w:t>ed</w:t>
      </w:r>
      <w:r>
        <w:rPr>
          <w:rFonts w:ascii="Arial" w:hAnsi="Arial" w:cs="Arial"/>
          <w:sz w:val="22"/>
          <w:szCs w:val="22"/>
        </w:rPr>
        <w:t xml:space="preserve"> proposals for a methodology to secure the appointment of a new Chair </w:t>
      </w:r>
      <w:r w:rsidR="0079388A" w:rsidRPr="00D54266">
        <w:rPr>
          <w:rFonts w:ascii="Arial" w:eastAsia="MS Mincho" w:hAnsi="Arial" w:cs="Arial"/>
          <w:sz w:val="22"/>
          <w:szCs w:val="22"/>
        </w:rPr>
        <w:t>of the Board of Governors from 1 August 201</w:t>
      </w:r>
      <w:r w:rsidR="0079388A">
        <w:rPr>
          <w:rFonts w:ascii="Arial" w:eastAsia="MS Mincho" w:hAnsi="Arial" w:cs="Arial"/>
          <w:sz w:val="22"/>
          <w:szCs w:val="22"/>
        </w:rPr>
        <w:t>8.  T</w:t>
      </w:r>
      <w:r w:rsidR="0079388A" w:rsidRPr="00D54266">
        <w:rPr>
          <w:rFonts w:ascii="Arial" w:eastAsia="MS Mincho" w:hAnsi="Arial" w:cs="Arial"/>
          <w:sz w:val="22"/>
          <w:szCs w:val="22"/>
        </w:rPr>
        <w:t xml:space="preserve">he </w:t>
      </w:r>
      <w:r w:rsidR="0079388A">
        <w:rPr>
          <w:rFonts w:ascii="Arial" w:eastAsia="MS Mincho" w:hAnsi="Arial" w:cs="Arial"/>
          <w:sz w:val="22"/>
          <w:szCs w:val="22"/>
        </w:rPr>
        <w:t xml:space="preserve">governing body </w:t>
      </w:r>
      <w:r w:rsidR="00110D5E">
        <w:rPr>
          <w:rFonts w:ascii="Arial" w:eastAsia="MS Mincho" w:hAnsi="Arial" w:cs="Arial"/>
          <w:sz w:val="22"/>
          <w:szCs w:val="22"/>
        </w:rPr>
        <w:t>was</w:t>
      </w:r>
      <w:r w:rsidR="0079388A">
        <w:rPr>
          <w:rFonts w:ascii="Arial" w:eastAsia="MS Mincho" w:hAnsi="Arial" w:cs="Arial"/>
          <w:sz w:val="22"/>
          <w:szCs w:val="22"/>
        </w:rPr>
        <w:t xml:space="preserve"> asked to agree to the establishment of a working group which, working with the Nominations &amp; Governance Committee, w</w:t>
      </w:r>
      <w:r w:rsidR="00110D5E">
        <w:rPr>
          <w:rFonts w:ascii="Arial" w:eastAsia="MS Mincho" w:hAnsi="Arial" w:cs="Arial"/>
          <w:sz w:val="22"/>
          <w:szCs w:val="22"/>
        </w:rPr>
        <w:t xml:space="preserve">ould </w:t>
      </w:r>
      <w:r w:rsidR="0079388A">
        <w:rPr>
          <w:rFonts w:ascii="Arial" w:eastAsia="MS Mincho" w:hAnsi="Arial" w:cs="Arial"/>
          <w:sz w:val="22"/>
          <w:szCs w:val="22"/>
        </w:rPr>
        <w:t xml:space="preserve">initiate and oversee a search for a new Chair.  In accordance with past practice and good governance, the search </w:t>
      </w:r>
      <w:r w:rsidR="00110D5E">
        <w:rPr>
          <w:rFonts w:ascii="Arial" w:eastAsia="MS Mincho" w:hAnsi="Arial" w:cs="Arial"/>
          <w:sz w:val="22"/>
          <w:szCs w:val="22"/>
        </w:rPr>
        <w:t>w</w:t>
      </w:r>
      <w:r w:rsidR="0079388A">
        <w:rPr>
          <w:rFonts w:ascii="Arial" w:eastAsia="MS Mincho" w:hAnsi="Arial" w:cs="Arial"/>
          <w:sz w:val="22"/>
          <w:szCs w:val="22"/>
        </w:rPr>
        <w:t xml:space="preserve">ould be extended to internal and external candidates and, having in mind </w:t>
      </w:r>
      <w:r w:rsidR="0079388A" w:rsidRPr="00D54266">
        <w:rPr>
          <w:rFonts w:ascii="Arial" w:eastAsia="MS Mincho" w:hAnsi="Arial" w:cs="Arial"/>
          <w:sz w:val="22"/>
          <w:szCs w:val="22"/>
        </w:rPr>
        <w:t xml:space="preserve">the limited </w:t>
      </w:r>
      <w:r w:rsidR="0079388A">
        <w:rPr>
          <w:rFonts w:ascii="Arial" w:eastAsia="MS Mincho" w:hAnsi="Arial" w:cs="Arial"/>
          <w:sz w:val="22"/>
          <w:szCs w:val="22"/>
        </w:rPr>
        <w:t xml:space="preserve">number of </w:t>
      </w:r>
      <w:r w:rsidR="0079388A" w:rsidRPr="00D54266">
        <w:rPr>
          <w:rFonts w:ascii="Arial" w:eastAsia="MS Mincho" w:hAnsi="Arial" w:cs="Arial"/>
          <w:sz w:val="22"/>
          <w:szCs w:val="22"/>
        </w:rPr>
        <w:t>response</w:t>
      </w:r>
      <w:r w:rsidR="0079388A">
        <w:rPr>
          <w:rFonts w:ascii="Arial" w:eastAsia="MS Mincho" w:hAnsi="Arial" w:cs="Arial"/>
          <w:sz w:val="22"/>
          <w:szCs w:val="22"/>
        </w:rPr>
        <w:t>s</w:t>
      </w:r>
      <w:r w:rsidR="0079388A" w:rsidRPr="00D54266">
        <w:rPr>
          <w:rFonts w:ascii="Arial" w:eastAsia="MS Mincho" w:hAnsi="Arial" w:cs="Arial"/>
          <w:sz w:val="22"/>
          <w:szCs w:val="22"/>
        </w:rPr>
        <w:t xml:space="preserve"> </w:t>
      </w:r>
      <w:r w:rsidR="0079388A">
        <w:rPr>
          <w:rFonts w:ascii="Arial" w:eastAsia="MS Mincho" w:hAnsi="Arial" w:cs="Arial"/>
          <w:sz w:val="22"/>
          <w:szCs w:val="22"/>
        </w:rPr>
        <w:t>received from external</w:t>
      </w:r>
      <w:r w:rsidR="0079388A" w:rsidRPr="00D54266">
        <w:rPr>
          <w:rFonts w:ascii="Arial" w:eastAsia="MS Mincho" w:hAnsi="Arial" w:cs="Arial"/>
          <w:sz w:val="22"/>
          <w:szCs w:val="22"/>
        </w:rPr>
        <w:t xml:space="preserve"> candidates in 2010, </w:t>
      </w:r>
      <w:r w:rsidR="00110D5E">
        <w:rPr>
          <w:rFonts w:ascii="Arial" w:eastAsia="MS Mincho" w:hAnsi="Arial" w:cs="Arial"/>
          <w:sz w:val="22"/>
          <w:szCs w:val="22"/>
        </w:rPr>
        <w:t>w</w:t>
      </w:r>
      <w:r w:rsidR="0079388A">
        <w:rPr>
          <w:rFonts w:ascii="Arial" w:eastAsia="MS Mincho" w:hAnsi="Arial" w:cs="Arial"/>
          <w:sz w:val="22"/>
          <w:szCs w:val="22"/>
        </w:rPr>
        <w:t>ould extend to the use of search consultant</w:t>
      </w:r>
      <w:r w:rsidR="00110D5E">
        <w:rPr>
          <w:rFonts w:ascii="Arial" w:eastAsia="MS Mincho" w:hAnsi="Arial" w:cs="Arial"/>
          <w:sz w:val="22"/>
          <w:szCs w:val="22"/>
        </w:rPr>
        <w:t xml:space="preserve">.  Consideration could be given, it was agreed, to </w:t>
      </w:r>
      <w:r w:rsidR="0079388A">
        <w:rPr>
          <w:rFonts w:ascii="Arial" w:eastAsia="MS Mincho" w:hAnsi="Arial" w:cs="Arial"/>
          <w:sz w:val="22"/>
          <w:szCs w:val="22"/>
        </w:rPr>
        <w:t>the provision of reasonable remuneration</w:t>
      </w:r>
      <w:r w:rsidR="00110D5E">
        <w:rPr>
          <w:rFonts w:ascii="Arial" w:eastAsia="MS Mincho" w:hAnsi="Arial" w:cs="Arial"/>
          <w:sz w:val="22"/>
          <w:szCs w:val="22"/>
        </w:rPr>
        <w:t xml:space="preserve"> subject to further </w:t>
      </w:r>
      <w:r w:rsidR="00FA196F">
        <w:rPr>
          <w:rFonts w:ascii="Arial" w:eastAsia="MS Mincho" w:hAnsi="Arial" w:cs="Arial"/>
          <w:sz w:val="22"/>
          <w:szCs w:val="22"/>
        </w:rPr>
        <w:t>consultation with governors and the Charity Commission.</w:t>
      </w:r>
      <w:r w:rsidR="00110D5E">
        <w:rPr>
          <w:rFonts w:ascii="Arial" w:eastAsia="MS Mincho" w:hAnsi="Arial" w:cs="Arial"/>
          <w:sz w:val="22"/>
          <w:szCs w:val="22"/>
        </w:rPr>
        <w:t xml:space="preserve"> </w:t>
      </w:r>
      <w:r w:rsidR="0079388A">
        <w:rPr>
          <w:rFonts w:ascii="Arial" w:eastAsia="MS Mincho" w:hAnsi="Arial" w:cs="Arial"/>
          <w:sz w:val="22"/>
          <w:szCs w:val="22"/>
        </w:rPr>
        <w:t xml:space="preserve"> </w:t>
      </w:r>
    </w:p>
    <w:p w14:paraId="6E819DD8" w14:textId="77777777" w:rsidR="0079388A" w:rsidRDefault="0079388A" w:rsidP="0079388A">
      <w:pPr>
        <w:pStyle w:val="PlainText"/>
        <w:tabs>
          <w:tab w:val="left" w:pos="993"/>
          <w:tab w:val="left" w:pos="1701"/>
        </w:tabs>
        <w:jc w:val="both"/>
        <w:rPr>
          <w:rFonts w:ascii="Arial" w:eastAsia="MS Mincho" w:hAnsi="Arial" w:cs="Arial"/>
          <w:sz w:val="22"/>
          <w:szCs w:val="22"/>
        </w:rPr>
      </w:pPr>
    </w:p>
    <w:p w14:paraId="7D915203" w14:textId="77777777" w:rsidR="00904C3E" w:rsidRDefault="00904C3E" w:rsidP="00904C3E">
      <w:pPr>
        <w:pStyle w:val="PlainText"/>
        <w:tabs>
          <w:tab w:val="left" w:pos="1418"/>
          <w:tab w:val="left" w:pos="1701"/>
        </w:tabs>
        <w:ind w:left="1418"/>
        <w:jc w:val="both"/>
        <w:rPr>
          <w:rFonts w:ascii="Arial" w:eastAsia="MS Mincho" w:hAnsi="Arial" w:cs="Arial"/>
          <w:sz w:val="22"/>
          <w:szCs w:val="22"/>
        </w:rPr>
      </w:pPr>
      <w:r>
        <w:rPr>
          <w:rFonts w:ascii="Arial" w:eastAsia="MS Mincho" w:hAnsi="Arial" w:cs="Arial"/>
          <w:sz w:val="22"/>
          <w:szCs w:val="22"/>
        </w:rPr>
        <w:t xml:space="preserve">It was agreed further that the search consultants retained to assist in the search for a new Chair would be retained also to assist in the search for new governors from 1 August 2018.    </w:t>
      </w:r>
    </w:p>
    <w:p w14:paraId="4B0448AE" w14:textId="77777777" w:rsidR="00904C3E" w:rsidRDefault="00904C3E" w:rsidP="0079388A">
      <w:pPr>
        <w:pStyle w:val="PlainText"/>
        <w:tabs>
          <w:tab w:val="left" w:pos="993"/>
          <w:tab w:val="left" w:pos="1701"/>
        </w:tabs>
        <w:jc w:val="both"/>
        <w:rPr>
          <w:rFonts w:ascii="Arial" w:eastAsia="MS Mincho" w:hAnsi="Arial" w:cs="Arial"/>
          <w:sz w:val="22"/>
          <w:szCs w:val="22"/>
        </w:rPr>
      </w:pPr>
    </w:p>
    <w:p w14:paraId="7E652455" w14:textId="77777777" w:rsidR="0079388A" w:rsidRPr="007437D4" w:rsidRDefault="0079388A" w:rsidP="0079388A">
      <w:pPr>
        <w:pStyle w:val="PlainText"/>
        <w:tabs>
          <w:tab w:val="left" w:pos="709"/>
          <w:tab w:val="left" w:pos="1418"/>
        </w:tabs>
        <w:jc w:val="both"/>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r>
      <w:r w:rsidRPr="003D71A4">
        <w:rPr>
          <w:rFonts w:ascii="Arial" w:eastAsia="MS Mincho" w:hAnsi="Arial" w:cs="Arial"/>
          <w:b/>
          <w:sz w:val="22"/>
          <w:szCs w:val="22"/>
          <w:u w:val="single"/>
        </w:rPr>
        <w:t>Re</w:t>
      </w:r>
      <w:r w:rsidR="00904C3E">
        <w:rPr>
          <w:rFonts w:ascii="Arial" w:eastAsia="MS Mincho" w:hAnsi="Arial" w:cs="Arial"/>
          <w:b/>
          <w:sz w:val="22"/>
          <w:szCs w:val="22"/>
          <w:u w:val="single"/>
        </w:rPr>
        <w:t>solved</w:t>
      </w:r>
      <w:r w:rsidR="007437D4">
        <w:rPr>
          <w:rFonts w:ascii="Arial" w:eastAsia="MS Mincho" w:hAnsi="Arial" w:cs="Arial"/>
          <w:sz w:val="22"/>
          <w:szCs w:val="22"/>
        </w:rPr>
        <w:t xml:space="preserve"> that:</w:t>
      </w:r>
    </w:p>
    <w:p w14:paraId="092FCB04" w14:textId="77777777" w:rsidR="0079388A" w:rsidRDefault="0079388A" w:rsidP="0079388A">
      <w:pPr>
        <w:pStyle w:val="ListParagraph"/>
        <w:rPr>
          <w:rFonts w:ascii="Arial" w:eastAsia="MS Mincho" w:hAnsi="Arial" w:cs="Arial"/>
          <w:sz w:val="22"/>
          <w:szCs w:val="22"/>
        </w:rPr>
      </w:pPr>
    </w:p>
    <w:p w14:paraId="098C0EEE" w14:textId="77777777" w:rsidR="0079388A" w:rsidRDefault="0079388A" w:rsidP="0079388A">
      <w:pPr>
        <w:pStyle w:val="NormalWeb"/>
        <w:spacing w:before="0" w:beforeAutospacing="0" w:after="0" w:afterAutospacing="0"/>
        <w:ind w:left="2160" w:hanging="720"/>
        <w:jc w:val="both"/>
        <w:rPr>
          <w:rFonts w:ascii="Arial" w:hAnsi="Arial" w:cs="Arial"/>
          <w:sz w:val="22"/>
          <w:szCs w:val="22"/>
        </w:rPr>
      </w:pPr>
      <w:r w:rsidRPr="00D54266">
        <w:rPr>
          <w:rFonts w:ascii="Arial" w:hAnsi="Arial" w:cs="Arial"/>
          <w:sz w:val="22"/>
          <w:szCs w:val="22"/>
        </w:rPr>
        <w:t>.1</w:t>
      </w:r>
      <w:r w:rsidRPr="00D54266">
        <w:rPr>
          <w:rFonts w:ascii="Arial" w:hAnsi="Arial" w:cs="Arial"/>
          <w:sz w:val="22"/>
          <w:szCs w:val="22"/>
        </w:rPr>
        <w:tab/>
      </w:r>
      <w:r>
        <w:rPr>
          <w:rFonts w:ascii="Arial" w:hAnsi="Arial" w:cs="Arial"/>
          <w:sz w:val="22"/>
          <w:szCs w:val="22"/>
        </w:rPr>
        <w:t>th</w:t>
      </w:r>
      <w:r w:rsidR="00904C3E">
        <w:rPr>
          <w:rFonts w:ascii="Arial" w:hAnsi="Arial" w:cs="Arial"/>
          <w:sz w:val="22"/>
          <w:szCs w:val="22"/>
        </w:rPr>
        <w:t>e</w:t>
      </w:r>
      <w:r>
        <w:rPr>
          <w:rFonts w:ascii="Arial" w:hAnsi="Arial" w:cs="Arial"/>
          <w:sz w:val="22"/>
          <w:szCs w:val="22"/>
        </w:rPr>
        <w:t xml:space="preserve"> report </w:t>
      </w:r>
      <w:r w:rsidR="00904C3E">
        <w:rPr>
          <w:rFonts w:ascii="Arial" w:hAnsi="Arial" w:cs="Arial"/>
          <w:sz w:val="22"/>
          <w:szCs w:val="22"/>
        </w:rPr>
        <w:t xml:space="preserve">be </w:t>
      </w:r>
      <w:r>
        <w:rPr>
          <w:rFonts w:ascii="Arial" w:hAnsi="Arial" w:cs="Arial"/>
          <w:sz w:val="22"/>
          <w:szCs w:val="22"/>
        </w:rPr>
        <w:t xml:space="preserve">received; </w:t>
      </w:r>
    </w:p>
    <w:p w14:paraId="5D2575F5" w14:textId="77777777" w:rsidR="0079388A" w:rsidRDefault="0079388A" w:rsidP="0079388A">
      <w:pPr>
        <w:pStyle w:val="NormalWeb"/>
        <w:spacing w:before="0" w:beforeAutospacing="0" w:after="0" w:afterAutospacing="0"/>
        <w:ind w:left="2160" w:hanging="720"/>
        <w:jc w:val="both"/>
        <w:rPr>
          <w:rFonts w:ascii="Arial" w:hAnsi="Arial" w:cs="Arial"/>
          <w:sz w:val="22"/>
          <w:szCs w:val="22"/>
        </w:rPr>
      </w:pPr>
    </w:p>
    <w:p w14:paraId="012B2C5F" w14:textId="77777777" w:rsidR="0079388A" w:rsidRDefault="0079388A" w:rsidP="0079388A">
      <w:pPr>
        <w:pStyle w:val="NormalWeb"/>
        <w:spacing w:before="0" w:beforeAutospacing="0" w:after="0" w:afterAutospacing="0"/>
        <w:ind w:left="2160" w:hanging="720"/>
        <w:jc w:val="both"/>
        <w:rPr>
          <w:rFonts w:ascii="Arial" w:eastAsia="MS Mincho" w:hAnsi="Arial" w:cs="Arial"/>
          <w:sz w:val="22"/>
          <w:szCs w:val="22"/>
        </w:rPr>
      </w:pPr>
      <w:r>
        <w:rPr>
          <w:rFonts w:ascii="Arial" w:hAnsi="Arial" w:cs="Arial"/>
          <w:sz w:val="22"/>
          <w:szCs w:val="22"/>
        </w:rPr>
        <w:t>.2</w:t>
      </w:r>
      <w:r>
        <w:rPr>
          <w:rFonts w:ascii="Arial" w:hAnsi="Arial" w:cs="Arial"/>
          <w:sz w:val="22"/>
          <w:szCs w:val="22"/>
        </w:rPr>
        <w:tab/>
        <w:t xml:space="preserve">a working group </w:t>
      </w:r>
      <w:r w:rsidR="00904C3E">
        <w:rPr>
          <w:rFonts w:ascii="Arial" w:hAnsi="Arial" w:cs="Arial"/>
          <w:sz w:val="22"/>
          <w:szCs w:val="22"/>
        </w:rPr>
        <w:t xml:space="preserve">be </w:t>
      </w:r>
      <w:r>
        <w:rPr>
          <w:rFonts w:ascii="Arial" w:hAnsi="Arial" w:cs="Arial"/>
          <w:sz w:val="22"/>
          <w:szCs w:val="22"/>
        </w:rPr>
        <w:t xml:space="preserve">established to </w:t>
      </w:r>
      <w:r>
        <w:rPr>
          <w:rFonts w:ascii="Arial" w:eastAsia="MS Mincho" w:hAnsi="Arial" w:cs="Arial"/>
          <w:sz w:val="22"/>
          <w:szCs w:val="22"/>
        </w:rPr>
        <w:t>initiate and oversee a search for a new Chair from 1 August 2018;</w:t>
      </w:r>
    </w:p>
    <w:p w14:paraId="7051EF5B" w14:textId="77777777" w:rsidR="0079388A" w:rsidRDefault="0079388A" w:rsidP="0079388A">
      <w:pPr>
        <w:pStyle w:val="NormalWeb"/>
        <w:spacing w:before="0" w:beforeAutospacing="0" w:after="0" w:afterAutospacing="0"/>
        <w:ind w:left="2160" w:hanging="720"/>
        <w:jc w:val="both"/>
        <w:rPr>
          <w:rFonts w:ascii="Arial" w:eastAsia="MS Mincho" w:hAnsi="Arial" w:cs="Arial"/>
          <w:sz w:val="22"/>
          <w:szCs w:val="22"/>
        </w:rPr>
      </w:pPr>
    </w:p>
    <w:p w14:paraId="125874C4" w14:textId="77777777" w:rsidR="0079388A" w:rsidRPr="00D54266" w:rsidRDefault="0079388A" w:rsidP="0079388A">
      <w:pPr>
        <w:pStyle w:val="NormalWeb"/>
        <w:spacing w:before="0" w:beforeAutospacing="0" w:after="0" w:afterAutospacing="0"/>
        <w:ind w:left="2160" w:hanging="720"/>
        <w:jc w:val="both"/>
        <w:rPr>
          <w:rFonts w:ascii="Arial" w:hAnsi="Arial" w:cs="Arial"/>
          <w:sz w:val="22"/>
          <w:szCs w:val="22"/>
        </w:rPr>
      </w:pPr>
      <w:r>
        <w:rPr>
          <w:rFonts w:ascii="Arial" w:eastAsia="MS Mincho" w:hAnsi="Arial" w:cs="Arial"/>
          <w:sz w:val="22"/>
          <w:szCs w:val="22"/>
        </w:rPr>
        <w:t>.3</w:t>
      </w:r>
      <w:r>
        <w:rPr>
          <w:rFonts w:ascii="Arial" w:eastAsia="MS Mincho" w:hAnsi="Arial" w:cs="Arial"/>
          <w:sz w:val="22"/>
          <w:szCs w:val="22"/>
        </w:rPr>
        <w:tab/>
        <w:t xml:space="preserve">search consultants </w:t>
      </w:r>
      <w:r w:rsidR="00904C3E">
        <w:rPr>
          <w:rFonts w:ascii="Arial" w:eastAsia="MS Mincho" w:hAnsi="Arial" w:cs="Arial"/>
          <w:sz w:val="22"/>
          <w:szCs w:val="22"/>
        </w:rPr>
        <w:t xml:space="preserve">be retained for the searches for a Chair and governors from 1 August 2018. </w:t>
      </w:r>
      <w:r>
        <w:rPr>
          <w:rFonts w:ascii="Arial" w:eastAsia="MS Mincho" w:hAnsi="Arial" w:cs="Arial"/>
          <w:sz w:val="22"/>
          <w:szCs w:val="22"/>
        </w:rPr>
        <w:t xml:space="preserve"> </w:t>
      </w:r>
    </w:p>
    <w:p w14:paraId="66844836" w14:textId="77777777" w:rsidR="0079388A" w:rsidRDefault="0079388A" w:rsidP="00441794">
      <w:pPr>
        <w:tabs>
          <w:tab w:val="left" w:pos="1276"/>
        </w:tabs>
        <w:ind w:left="720" w:hanging="720"/>
        <w:rPr>
          <w:rFonts w:ascii="Arial" w:hAnsi="Arial" w:cs="Arial"/>
          <w:sz w:val="22"/>
          <w:szCs w:val="22"/>
        </w:rPr>
      </w:pPr>
    </w:p>
    <w:p w14:paraId="7BD3249E" w14:textId="77777777" w:rsidR="000E7343" w:rsidRDefault="00FA2B01" w:rsidP="00441794">
      <w:pPr>
        <w:tabs>
          <w:tab w:val="left" w:pos="1276"/>
        </w:tabs>
        <w:ind w:left="720" w:hanging="720"/>
        <w:rPr>
          <w:rFonts w:ascii="Arial" w:hAnsi="Arial" w:cs="Arial"/>
          <w:sz w:val="22"/>
          <w:szCs w:val="22"/>
        </w:rPr>
      </w:pPr>
      <w:r>
        <w:rPr>
          <w:rFonts w:ascii="Arial" w:hAnsi="Arial" w:cs="Arial"/>
          <w:sz w:val="22"/>
          <w:szCs w:val="22"/>
        </w:rPr>
        <w:tab/>
        <w:t>.2</w:t>
      </w:r>
      <w:r>
        <w:rPr>
          <w:rFonts w:ascii="Arial" w:hAnsi="Arial" w:cs="Arial"/>
          <w:sz w:val="22"/>
          <w:szCs w:val="22"/>
        </w:rPr>
        <w:tab/>
      </w:r>
      <w:r>
        <w:rPr>
          <w:rFonts w:ascii="Arial" w:hAnsi="Arial" w:cs="Arial"/>
          <w:sz w:val="22"/>
          <w:szCs w:val="22"/>
        </w:rPr>
        <w:tab/>
      </w:r>
      <w:r w:rsidRPr="007437D4">
        <w:rPr>
          <w:rFonts w:ascii="Arial" w:hAnsi="Arial" w:cs="Arial"/>
          <w:sz w:val="22"/>
          <w:szCs w:val="22"/>
          <w:u w:val="single"/>
        </w:rPr>
        <w:t>Prevent Annual Report</w:t>
      </w:r>
      <w:r>
        <w:rPr>
          <w:rFonts w:ascii="Arial" w:hAnsi="Arial" w:cs="Arial"/>
          <w:sz w:val="22"/>
          <w:szCs w:val="22"/>
        </w:rPr>
        <w:t xml:space="preserve"> </w:t>
      </w:r>
    </w:p>
    <w:p w14:paraId="6E30BBE7" w14:textId="77777777" w:rsidR="00D775F6" w:rsidRDefault="00D775F6" w:rsidP="00441794">
      <w:pPr>
        <w:tabs>
          <w:tab w:val="left" w:pos="1276"/>
        </w:tabs>
        <w:ind w:left="720" w:hanging="720"/>
        <w:rPr>
          <w:rFonts w:ascii="Arial" w:hAnsi="Arial" w:cs="Arial"/>
          <w:sz w:val="22"/>
          <w:szCs w:val="22"/>
        </w:rPr>
      </w:pPr>
      <w:r>
        <w:rPr>
          <w:rFonts w:ascii="Arial" w:hAnsi="Arial" w:cs="Arial"/>
          <w:sz w:val="22"/>
          <w:szCs w:val="22"/>
        </w:rPr>
        <w:tab/>
      </w:r>
    </w:p>
    <w:p w14:paraId="5EA58C85" w14:textId="77777777" w:rsidR="00230FF1" w:rsidRPr="00F423B1" w:rsidRDefault="00904C3E" w:rsidP="007437D4">
      <w:pPr>
        <w:pStyle w:val="NormalWeb"/>
        <w:spacing w:before="0" w:beforeAutospacing="0" w:after="0" w:afterAutospacing="0"/>
        <w:ind w:left="1440"/>
        <w:jc w:val="both"/>
        <w:rPr>
          <w:rFonts w:ascii="Arial" w:hAnsi="Arial" w:cs="Arial"/>
          <w:sz w:val="22"/>
          <w:szCs w:val="22"/>
        </w:rPr>
      </w:pPr>
      <w:r>
        <w:rPr>
          <w:rFonts w:ascii="Arial" w:hAnsi="Arial" w:cs="Arial"/>
          <w:color w:val="000000"/>
          <w:sz w:val="22"/>
          <w:szCs w:val="22"/>
        </w:rPr>
        <w:t>The meeting was advised that o</w:t>
      </w:r>
      <w:r w:rsidR="00230FF1" w:rsidRPr="00F423B1">
        <w:rPr>
          <w:rFonts w:ascii="Arial" w:hAnsi="Arial" w:cs="Arial"/>
          <w:color w:val="000000"/>
          <w:sz w:val="22"/>
          <w:szCs w:val="22"/>
        </w:rPr>
        <w:t xml:space="preserve">n 4 November 2016 the Funding Council </w:t>
      </w:r>
      <w:r>
        <w:rPr>
          <w:rFonts w:ascii="Arial" w:hAnsi="Arial" w:cs="Arial"/>
          <w:color w:val="000000"/>
          <w:sz w:val="22"/>
          <w:szCs w:val="22"/>
        </w:rPr>
        <w:t xml:space="preserve">had </w:t>
      </w:r>
      <w:r w:rsidR="00230FF1" w:rsidRPr="00F423B1">
        <w:rPr>
          <w:rFonts w:ascii="Arial" w:hAnsi="Arial" w:cs="Arial"/>
          <w:color w:val="000000"/>
          <w:sz w:val="22"/>
          <w:szCs w:val="22"/>
        </w:rPr>
        <w:t xml:space="preserve">issued </w:t>
      </w:r>
      <w:r w:rsidR="00230FF1" w:rsidRPr="00F423B1">
        <w:rPr>
          <w:rFonts w:ascii="Arial" w:hAnsi="Arial" w:cs="Arial"/>
          <w:i/>
          <w:color w:val="000000"/>
          <w:sz w:val="22"/>
          <w:szCs w:val="22"/>
        </w:rPr>
        <w:t>Circular W16/39HE: The Prevent Duty: Monitoring Framework for Higher Education Providers in Wales</w:t>
      </w:r>
      <w:r w:rsidR="00230FF1" w:rsidRPr="00F423B1">
        <w:rPr>
          <w:rFonts w:ascii="Arial" w:hAnsi="Arial" w:cs="Arial"/>
          <w:color w:val="000000"/>
          <w:sz w:val="22"/>
          <w:szCs w:val="22"/>
        </w:rPr>
        <w:t xml:space="preserve">.   </w:t>
      </w:r>
      <w:r w:rsidR="00230FF1" w:rsidRPr="00F423B1">
        <w:rPr>
          <w:rFonts w:ascii="Arial" w:hAnsi="Arial" w:cs="Arial"/>
          <w:sz w:val="22"/>
          <w:szCs w:val="22"/>
        </w:rPr>
        <w:t>This circular set out how HEFCW w</w:t>
      </w:r>
      <w:r>
        <w:rPr>
          <w:rFonts w:ascii="Arial" w:hAnsi="Arial" w:cs="Arial"/>
          <w:sz w:val="22"/>
          <w:szCs w:val="22"/>
        </w:rPr>
        <w:t xml:space="preserve">ould </w:t>
      </w:r>
      <w:r w:rsidR="00230FF1" w:rsidRPr="00F423B1">
        <w:rPr>
          <w:rFonts w:ascii="Arial" w:hAnsi="Arial" w:cs="Arial"/>
          <w:sz w:val="22"/>
          <w:szCs w:val="22"/>
        </w:rPr>
        <w:t xml:space="preserve">monitor the implementation of the statutory Prevent duty in the higher education system in Wales.  The University </w:t>
      </w:r>
      <w:r w:rsidR="0082059C">
        <w:rPr>
          <w:rFonts w:ascii="Arial" w:hAnsi="Arial" w:cs="Arial"/>
          <w:sz w:val="22"/>
          <w:szCs w:val="22"/>
        </w:rPr>
        <w:t>was</w:t>
      </w:r>
      <w:r w:rsidR="00230FF1" w:rsidRPr="00F423B1">
        <w:rPr>
          <w:rFonts w:ascii="Arial" w:hAnsi="Arial" w:cs="Arial"/>
          <w:sz w:val="22"/>
          <w:szCs w:val="22"/>
        </w:rPr>
        <w:t xml:space="preserve"> req</w:t>
      </w:r>
      <w:r w:rsidR="007437D4" w:rsidRPr="00F423B1">
        <w:rPr>
          <w:rFonts w:ascii="Arial" w:hAnsi="Arial" w:cs="Arial"/>
          <w:sz w:val="22"/>
          <w:szCs w:val="22"/>
        </w:rPr>
        <w:t>u</w:t>
      </w:r>
      <w:r w:rsidR="00230FF1" w:rsidRPr="00F423B1">
        <w:rPr>
          <w:rFonts w:ascii="Arial" w:hAnsi="Arial" w:cs="Arial"/>
          <w:sz w:val="22"/>
          <w:szCs w:val="22"/>
        </w:rPr>
        <w:t>ired to follow this framework to demons</w:t>
      </w:r>
      <w:r w:rsidR="00FA196F">
        <w:rPr>
          <w:rFonts w:ascii="Arial" w:hAnsi="Arial" w:cs="Arial"/>
          <w:sz w:val="22"/>
          <w:szCs w:val="22"/>
        </w:rPr>
        <w:t xml:space="preserve">trate ‘due regard’ to </w:t>
      </w:r>
      <w:r w:rsidR="00FA196F">
        <w:rPr>
          <w:rFonts w:ascii="Arial" w:hAnsi="Arial" w:cs="Arial"/>
          <w:sz w:val="22"/>
          <w:szCs w:val="22"/>
        </w:rPr>
        <w:lastRenderedPageBreak/>
        <w:t xml:space="preserve">the duty </w:t>
      </w:r>
      <w:r w:rsidR="00FA196F" w:rsidRPr="001A55AB">
        <w:rPr>
          <w:rFonts w:ascii="Arial" w:hAnsi="Arial" w:cs="Arial"/>
          <w:color w:val="000000"/>
          <w:sz w:val="22"/>
          <w:szCs w:val="22"/>
        </w:rPr>
        <w:t xml:space="preserve">to have “due regard to </w:t>
      </w:r>
      <w:r w:rsidR="00FA196F" w:rsidRPr="001A55AB">
        <w:rPr>
          <w:rFonts w:ascii="Arial" w:hAnsi="Arial" w:cs="Arial"/>
          <w:sz w:val="22"/>
          <w:szCs w:val="22"/>
        </w:rPr>
        <w:t>the need to prevent people from being drawn into terrorism”.</w:t>
      </w:r>
    </w:p>
    <w:p w14:paraId="100CB10C" w14:textId="77777777" w:rsidR="007437D4" w:rsidRPr="00F423B1" w:rsidRDefault="007437D4" w:rsidP="007437D4">
      <w:pPr>
        <w:pStyle w:val="NormalWeb"/>
        <w:spacing w:before="0" w:beforeAutospacing="0" w:after="0" w:afterAutospacing="0"/>
        <w:ind w:left="1440"/>
        <w:jc w:val="both"/>
        <w:rPr>
          <w:rFonts w:ascii="Arial" w:hAnsi="Arial" w:cs="Arial"/>
          <w:sz w:val="22"/>
          <w:szCs w:val="22"/>
        </w:rPr>
      </w:pPr>
    </w:p>
    <w:p w14:paraId="51F0CDF5" w14:textId="77777777" w:rsidR="00FA196F" w:rsidRDefault="0082059C" w:rsidP="007437D4">
      <w:pPr>
        <w:ind w:left="1440"/>
        <w:jc w:val="both"/>
        <w:rPr>
          <w:rFonts w:ascii="Arial" w:hAnsi="Arial" w:cs="Arial"/>
          <w:color w:val="000000"/>
          <w:sz w:val="22"/>
          <w:szCs w:val="22"/>
        </w:rPr>
      </w:pPr>
      <w:r>
        <w:rPr>
          <w:rFonts w:ascii="Arial" w:hAnsi="Arial" w:cs="Arial"/>
          <w:color w:val="000000"/>
          <w:sz w:val="22"/>
          <w:szCs w:val="22"/>
        </w:rPr>
        <w:t xml:space="preserve">It was noted that the </w:t>
      </w:r>
      <w:r w:rsidR="00230FF1" w:rsidRPr="00F423B1">
        <w:rPr>
          <w:rFonts w:ascii="Arial" w:hAnsi="Arial" w:cs="Arial"/>
          <w:color w:val="000000"/>
          <w:sz w:val="22"/>
          <w:szCs w:val="22"/>
        </w:rPr>
        <w:t xml:space="preserve">first report </w:t>
      </w:r>
      <w:r w:rsidR="00FA196F" w:rsidRPr="001A55AB">
        <w:rPr>
          <w:rFonts w:ascii="Arial" w:hAnsi="Arial" w:cs="Arial"/>
          <w:color w:val="000000"/>
          <w:sz w:val="22"/>
          <w:szCs w:val="22"/>
        </w:rPr>
        <w:t>under the Counter-Terrorism and Security Act 2015</w:t>
      </w:r>
      <w:r w:rsidR="00FA196F">
        <w:rPr>
          <w:rFonts w:ascii="Arial" w:hAnsi="Arial" w:cs="Arial"/>
          <w:color w:val="000000"/>
          <w:sz w:val="22"/>
          <w:szCs w:val="22"/>
        </w:rPr>
        <w:t xml:space="preserve"> </w:t>
      </w:r>
      <w:r>
        <w:rPr>
          <w:rFonts w:ascii="Arial" w:hAnsi="Arial" w:cs="Arial"/>
          <w:color w:val="000000"/>
          <w:sz w:val="22"/>
          <w:szCs w:val="22"/>
        </w:rPr>
        <w:t xml:space="preserve">had been </w:t>
      </w:r>
      <w:r w:rsidR="00230FF1" w:rsidRPr="00F423B1">
        <w:rPr>
          <w:rFonts w:ascii="Arial" w:hAnsi="Arial" w:cs="Arial"/>
          <w:color w:val="000000"/>
          <w:sz w:val="22"/>
          <w:szCs w:val="22"/>
        </w:rPr>
        <w:t>submitted</w:t>
      </w:r>
      <w:r w:rsidR="00230FF1" w:rsidRPr="001A55AB">
        <w:rPr>
          <w:rFonts w:ascii="Arial" w:hAnsi="Arial" w:cs="Arial"/>
          <w:color w:val="000000"/>
          <w:sz w:val="22"/>
          <w:szCs w:val="22"/>
        </w:rPr>
        <w:t xml:space="preserve"> to HEFCW in December 2016 in accordance with the prescribed timetable.  </w:t>
      </w:r>
      <w:r>
        <w:rPr>
          <w:rFonts w:ascii="Arial" w:hAnsi="Arial" w:cs="Arial"/>
          <w:color w:val="000000"/>
          <w:sz w:val="22"/>
          <w:szCs w:val="22"/>
        </w:rPr>
        <w:t xml:space="preserve">A written report confirmed that </w:t>
      </w:r>
      <w:r w:rsidR="00230FF1" w:rsidRPr="001A55AB">
        <w:rPr>
          <w:rFonts w:ascii="Arial" w:hAnsi="Arial" w:cs="Arial"/>
          <w:color w:val="000000"/>
          <w:sz w:val="22"/>
          <w:szCs w:val="22"/>
        </w:rPr>
        <w:t xml:space="preserve">preparations </w:t>
      </w:r>
      <w:r>
        <w:rPr>
          <w:rFonts w:ascii="Arial" w:hAnsi="Arial" w:cs="Arial"/>
          <w:color w:val="000000"/>
          <w:sz w:val="22"/>
          <w:szCs w:val="22"/>
        </w:rPr>
        <w:t>were</w:t>
      </w:r>
      <w:r w:rsidR="00230FF1" w:rsidRPr="001A55AB">
        <w:rPr>
          <w:rFonts w:ascii="Arial" w:hAnsi="Arial" w:cs="Arial"/>
          <w:color w:val="000000"/>
          <w:sz w:val="22"/>
          <w:szCs w:val="22"/>
        </w:rPr>
        <w:t xml:space="preserve"> underway for the submission to HEFCW by 31 December 2017 of the governing body’s second Annual Report on com</w:t>
      </w:r>
      <w:r w:rsidR="00FA196F">
        <w:rPr>
          <w:rFonts w:ascii="Arial" w:hAnsi="Arial" w:cs="Arial"/>
          <w:color w:val="000000"/>
          <w:sz w:val="22"/>
          <w:szCs w:val="22"/>
        </w:rPr>
        <w:t xml:space="preserve">pliance with the Prevent agenda. </w:t>
      </w:r>
    </w:p>
    <w:p w14:paraId="1E1A1D7A" w14:textId="77777777" w:rsidR="00230FF1" w:rsidRPr="001A55AB" w:rsidRDefault="00230FF1" w:rsidP="007437D4">
      <w:pPr>
        <w:ind w:left="1440"/>
        <w:jc w:val="both"/>
        <w:rPr>
          <w:rFonts w:ascii="Arial" w:hAnsi="Arial" w:cs="Arial"/>
          <w:sz w:val="22"/>
          <w:szCs w:val="22"/>
        </w:rPr>
      </w:pPr>
      <w:r w:rsidRPr="001A55AB">
        <w:rPr>
          <w:rFonts w:ascii="Arial" w:hAnsi="Arial" w:cs="Arial"/>
          <w:sz w:val="22"/>
          <w:szCs w:val="22"/>
        </w:rPr>
        <w:t xml:space="preserve">  </w:t>
      </w:r>
    </w:p>
    <w:p w14:paraId="6AE99341" w14:textId="77777777" w:rsidR="00230FF1" w:rsidRPr="007437D4" w:rsidRDefault="00230FF1" w:rsidP="007437D4">
      <w:pPr>
        <w:pStyle w:val="NormalWeb"/>
        <w:spacing w:before="0" w:beforeAutospacing="0" w:after="0" w:afterAutospacing="0"/>
        <w:ind w:left="709" w:firstLine="720"/>
        <w:jc w:val="both"/>
        <w:rPr>
          <w:rFonts w:ascii="Arial" w:hAnsi="Arial" w:cs="Arial"/>
          <w:color w:val="000000"/>
          <w:sz w:val="22"/>
          <w:szCs w:val="22"/>
        </w:rPr>
      </w:pPr>
      <w:r w:rsidRPr="00355FA5">
        <w:rPr>
          <w:rFonts w:ascii="Arial" w:hAnsi="Arial" w:cs="Arial"/>
          <w:b/>
          <w:color w:val="000000"/>
          <w:sz w:val="22"/>
          <w:szCs w:val="22"/>
          <w:u w:val="single"/>
        </w:rPr>
        <w:t>Re</w:t>
      </w:r>
      <w:r w:rsidR="0082059C">
        <w:rPr>
          <w:rFonts w:ascii="Arial" w:hAnsi="Arial" w:cs="Arial"/>
          <w:b/>
          <w:color w:val="000000"/>
          <w:sz w:val="22"/>
          <w:szCs w:val="22"/>
          <w:u w:val="single"/>
        </w:rPr>
        <w:t>solved</w:t>
      </w:r>
      <w:r w:rsidR="007437D4">
        <w:rPr>
          <w:rFonts w:ascii="Arial" w:hAnsi="Arial" w:cs="Arial"/>
          <w:color w:val="000000"/>
          <w:sz w:val="22"/>
          <w:szCs w:val="22"/>
        </w:rPr>
        <w:t xml:space="preserve"> that:</w:t>
      </w:r>
    </w:p>
    <w:p w14:paraId="1DC31ED3" w14:textId="77777777" w:rsidR="00230FF1" w:rsidRPr="00355FA5" w:rsidRDefault="00230FF1" w:rsidP="00230FF1">
      <w:pPr>
        <w:pStyle w:val="NormalWeb"/>
        <w:spacing w:before="0" w:beforeAutospacing="0" w:after="0" w:afterAutospacing="0"/>
        <w:jc w:val="both"/>
        <w:rPr>
          <w:rFonts w:ascii="Arial" w:hAnsi="Arial" w:cs="Arial"/>
          <w:b/>
          <w:color w:val="000000"/>
          <w:sz w:val="22"/>
          <w:szCs w:val="22"/>
          <w:u w:val="single"/>
        </w:rPr>
      </w:pPr>
    </w:p>
    <w:p w14:paraId="61824204" w14:textId="77777777" w:rsidR="00230FF1" w:rsidRDefault="00230FF1" w:rsidP="00230FF1">
      <w:pPr>
        <w:pStyle w:val="NormalWeb"/>
        <w:spacing w:before="0" w:beforeAutospacing="0" w:after="0" w:afterAutospacing="0"/>
        <w:ind w:left="1429" w:firstLine="11"/>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th</w:t>
      </w:r>
      <w:r w:rsidR="0082059C">
        <w:rPr>
          <w:rFonts w:ascii="Arial" w:hAnsi="Arial" w:cs="Arial"/>
          <w:color w:val="000000"/>
          <w:sz w:val="22"/>
          <w:szCs w:val="22"/>
        </w:rPr>
        <w:t>e</w:t>
      </w:r>
      <w:r>
        <w:rPr>
          <w:rFonts w:ascii="Arial" w:hAnsi="Arial" w:cs="Arial"/>
          <w:color w:val="000000"/>
          <w:sz w:val="22"/>
          <w:szCs w:val="22"/>
        </w:rPr>
        <w:t xml:space="preserve"> report </w:t>
      </w:r>
      <w:r w:rsidR="0082059C">
        <w:rPr>
          <w:rFonts w:ascii="Arial" w:hAnsi="Arial" w:cs="Arial"/>
          <w:color w:val="000000"/>
          <w:sz w:val="22"/>
          <w:szCs w:val="22"/>
        </w:rPr>
        <w:t xml:space="preserve">be </w:t>
      </w:r>
      <w:r>
        <w:rPr>
          <w:rFonts w:ascii="Arial" w:hAnsi="Arial" w:cs="Arial"/>
          <w:color w:val="000000"/>
          <w:sz w:val="22"/>
          <w:szCs w:val="22"/>
        </w:rPr>
        <w:t>noted;</w:t>
      </w:r>
    </w:p>
    <w:p w14:paraId="5D2B8A96" w14:textId="77777777" w:rsidR="00230FF1" w:rsidRDefault="00230FF1" w:rsidP="00230FF1">
      <w:pPr>
        <w:pStyle w:val="NormalWeb"/>
        <w:spacing w:before="0" w:beforeAutospacing="0" w:after="0" w:afterAutospacing="0"/>
        <w:ind w:left="1429" w:firstLine="11"/>
        <w:jc w:val="both"/>
        <w:rPr>
          <w:rFonts w:ascii="Arial" w:hAnsi="Arial" w:cs="Arial"/>
          <w:color w:val="000000"/>
          <w:sz w:val="22"/>
          <w:szCs w:val="22"/>
        </w:rPr>
      </w:pPr>
    </w:p>
    <w:p w14:paraId="6A709559" w14:textId="77777777" w:rsidR="00230FF1" w:rsidRDefault="00230FF1" w:rsidP="00230FF1">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 xml:space="preserve">the draft Annual Report be circulated to governors for comment and then signed </w:t>
      </w:r>
      <w:r w:rsidR="0082059C">
        <w:rPr>
          <w:rFonts w:ascii="Arial" w:hAnsi="Arial" w:cs="Arial"/>
          <w:color w:val="000000"/>
          <w:sz w:val="22"/>
          <w:szCs w:val="22"/>
        </w:rPr>
        <w:t xml:space="preserve">as approved </w:t>
      </w:r>
      <w:r>
        <w:rPr>
          <w:rFonts w:ascii="Arial" w:hAnsi="Arial" w:cs="Arial"/>
          <w:color w:val="000000"/>
          <w:sz w:val="22"/>
          <w:szCs w:val="22"/>
        </w:rPr>
        <w:t>by the Chair of the Board of Governors in time for its submission to the Funding Council by 31 December 2017.</w:t>
      </w:r>
    </w:p>
    <w:p w14:paraId="7C1E7702" w14:textId="77777777" w:rsidR="00FA196F" w:rsidRDefault="00D775F6" w:rsidP="00D775F6">
      <w:pPr>
        <w:ind w:left="709" w:hanging="720"/>
        <w:jc w:val="both"/>
        <w:rPr>
          <w:rFonts w:ascii="Arial" w:hAnsi="Arial" w:cs="Arial"/>
          <w:b/>
          <w:color w:val="000000"/>
        </w:rPr>
      </w:pPr>
      <w:r>
        <w:rPr>
          <w:rFonts w:ascii="Arial" w:hAnsi="Arial" w:cs="Arial"/>
          <w:b/>
          <w:color w:val="000000"/>
        </w:rPr>
        <w:tab/>
      </w:r>
    </w:p>
    <w:p w14:paraId="37C87559" w14:textId="77777777" w:rsidR="00D775F6" w:rsidRPr="00D775F6" w:rsidRDefault="00D775F6" w:rsidP="0082059C">
      <w:pPr>
        <w:ind w:right="-1616" w:firstLine="720"/>
        <w:rPr>
          <w:rFonts w:ascii="Arial" w:hAnsi="Arial" w:cs="Arial"/>
          <w:color w:val="000000"/>
          <w:sz w:val="22"/>
          <w:szCs w:val="22"/>
        </w:rPr>
      </w:pPr>
      <w:r w:rsidRPr="00D775F6">
        <w:rPr>
          <w:rFonts w:ascii="Arial" w:hAnsi="Arial" w:cs="Arial"/>
          <w:color w:val="000000"/>
          <w:sz w:val="22"/>
          <w:szCs w:val="22"/>
        </w:rPr>
        <w:t>.3</w:t>
      </w:r>
      <w:r w:rsidRPr="00D775F6">
        <w:rPr>
          <w:rFonts w:ascii="Arial" w:hAnsi="Arial" w:cs="Arial"/>
          <w:color w:val="000000"/>
          <w:sz w:val="22"/>
          <w:szCs w:val="22"/>
        </w:rPr>
        <w:tab/>
      </w:r>
      <w:r w:rsidRPr="00D775F6">
        <w:rPr>
          <w:rFonts w:ascii="Arial" w:hAnsi="Arial" w:cs="Arial"/>
          <w:color w:val="000000"/>
          <w:sz w:val="22"/>
          <w:szCs w:val="22"/>
          <w:u w:val="single"/>
        </w:rPr>
        <w:t>Modern Slavery and Ethical Supply Chan Statement 2017</w:t>
      </w:r>
    </w:p>
    <w:p w14:paraId="204AA748" w14:textId="77777777" w:rsidR="00D775F6" w:rsidRDefault="00D775F6" w:rsidP="00441794">
      <w:pPr>
        <w:tabs>
          <w:tab w:val="left" w:pos="1276"/>
        </w:tabs>
        <w:ind w:left="720" w:hanging="720"/>
        <w:rPr>
          <w:rFonts w:ascii="Arial" w:hAnsi="Arial" w:cs="Arial"/>
          <w:sz w:val="22"/>
          <w:szCs w:val="22"/>
        </w:rPr>
      </w:pPr>
      <w:r>
        <w:rPr>
          <w:rFonts w:ascii="Arial" w:hAnsi="Arial" w:cs="Arial"/>
          <w:sz w:val="22"/>
          <w:szCs w:val="22"/>
        </w:rPr>
        <w:tab/>
      </w:r>
    </w:p>
    <w:p w14:paraId="6B0047BA" w14:textId="77777777" w:rsidR="00D775F6" w:rsidRPr="00B51751" w:rsidRDefault="00D775F6" w:rsidP="00D775F6">
      <w:pPr>
        <w:ind w:left="1440" w:right="-35"/>
        <w:jc w:val="both"/>
        <w:rPr>
          <w:rFonts w:ascii="Arial" w:hAnsi="Arial" w:cs="Arial"/>
          <w:sz w:val="22"/>
          <w:szCs w:val="22"/>
        </w:rPr>
      </w:pPr>
      <w:r w:rsidRPr="00B51751">
        <w:rPr>
          <w:rFonts w:ascii="Arial" w:hAnsi="Arial" w:cs="Arial"/>
          <w:sz w:val="22"/>
          <w:szCs w:val="22"/>
        </w:rPr>
        <w:t>A written report advise</w:t>
      </w:r>
      <w:r w:rsidR="0082059C">
        <w:rPr>
          <w:rFonts w:ascii="Arial" w:hAnsi="Arial" w:cs="Arial"/>
          <w:sz w:val="22"/>
          <w:szCs w:val="22"/>
        </w:rPr>
        <w:t>d</w:t>
      </w:r>
      <w:r>
        <w:rPr>
          <w:rFonts w:ascii="Arial" w:hAnsi="Arial" w:cs="Arial"/>
          <w:sz w:val="22"/>
          <w:szCs w:val="22"/>
        </w:rPr>
        <w:t xml:space="preserve"> on t</w:t>
      </w:r>
      <w:r w:rsidRPr="00B51751">
        <w:rPr>
          <w:rFonts w:ascii="Arial" w:hAnsi="Arial" w:cs="Arial"/>
          <w:sz w:val="22"/>
          <w:szCs w:val="22"/>
        </w:rPr>
        <w:t>he actions required to enable the University to meet its statutory obligations in respect of the Modern Slavery Act (the ‘MSA’) and the Welsh Government’s “Ethical Employment in Supply Chains Code of Practice”.</w:t>
      </w:r>
    </w:p>
    <w:p w14:paraId="04CC8ADB" w14:textId="77777777" w:rsidR="00D775F6" w:rsidRPr="00B51751" w:rsidRDefault="00D775F6" w:rsidP="00D775F6">
      <w:pPr>
        <w:ind w:left="1350" w:hanging="720"/>
        <w:jc w:val="both"/>
        <w:rPr>
          <w:rFonts w:ascii="Arial" w:hAnsi="Arial" w:cs="Arial"/>
          <w:sz w:val="22"/>
          <w:szCs w:val="22"/>
        </w:rPr>
      </w:pPr>
    </w:p>
    <w:p w14:paraId="35F7B6C5" w14:textId="77777777" w:rsidR="00D775F6" w:rsidRPr="00B51751" w:rsidRDefault="0082059C" w:rsidP="00D775F6">
      <w:pPr>
        <w:ind w:left="1440"/>
        <w:jc w:val="both"/>
        <w:rPr>
          <w:rFonts w:ascii="Arial" w:hAnsi="Arial" w:cs="Arial"/>
          <w:sz w:val="22"/>
          <w:szCs w:val="22"/>
        </w:rPr>
      </w:pPr>
      <w:r>
        <w:rPr>
          <w:rFonts w:ascii="Arial" w:hAnsi="Arial" w:cs="Arial"/>
          <w:sz w:val="22"/>
          <w:szCs w:val="22"/>
        </w:rPr>
        <w:t>It was reported that t</w:t>
      </w:r>
      <w:r w:rsidR="00D775F6">
        <w:rPr>
          <w:rFonts w:ascii="Arial" w:hAnsi="Arial" w:cs="Arial"/>
          <w:sz w:val="22"/>
          <w:szCs w:val="22"/>
        </w:rPr>
        <w:t xml:space="preserve">he </w:t>
      </w:r>
      <w:r w:rsidR="00D775F6" w:rsidRPr="00B51751">
        <w:rPr>
          <w:rFonts w:ascii="Arial" w:hAnsi="Arial" w:cs="Arial"/>
          <w:sz w:val="22"/>
          <w:szCs w:val="22"/>
        </w:rPr>
        <w:t xml:space="preserve">first MSA annual statement </w:t>
      </w:r>
      <w:r>
        <w:rPr>
          <w:rFonts w:ascii="Arial" w:hAnsi="Arial" w:cs="Arial"/>
          <w:sz w:val="22"/>
          <w:szCs w:val="22"/>
        </w:rPr>
        <w:t xml:space="preserve">had been </w:t>
      </w:r>
      <w:r w:rsidR="00D775F6" w:rsidRPr="00B51751">
        <w:rPr>
          <w:rFonts w:ascii="Arial" w:hAnsi="Arial" w:cs="Arial"/>
          <w:sz w:val="22"/>
          <w:szCs w:val="22"/>
        </w:rPr>
        <w:t xml:space="preserve">published in January 2017 – </w:t>
      </w:r>
      <w:r w:rsidR="00D775F6">
        <w:rPr>
          <w:rFonts w:ascii="Arial" w:hAnsi="Arial" w:cs="Arial"/>
          <w:sz w:val="22"/>
          <w:szCs w:val="22"/>
        </w:rPr>
        <w:t xml:space="preserve">presented at </w:t>
      </w:r>
      <w:r w:rsidR="00D775F6" w:rsidRPr="00B51751">
        <w:rPr>
          <w:rFonts w:ascii="Arial" w:hAnsi="Arial" w:cs="Arial"/>
          <w:sz w:val="22"/>
          <w:szCs w:val="22"/>
        </w:rPr>
        <w:t>Appe</w:t>
      </w:r>
      <w:r w:rsidR="00D775F6">
        <w:rPr>
          <w:rFonts w:ascii="Arial" w:hAnsi="Arial" w:cs="Arial"/>
          <w:sz w:val="22"/>
          <w:szCs w:val="22"/>
        </w:rPr>
        <w:t xml:space="preserve">ndix A – and </w:t>
      </w:r>
      <w:r>
        <w:rPr>
          <w:rFonts w:ascii="Arial" w:hAnsi="Arial" w:cs="Arial"/>
          <w:sz w:val="22"/>
          <w:szCs w:val="22"/>
        </w:rPr>
        <w:t xml:space="preserve">that </w:t>
      </w:r>
      <w:r w:rsidR="00D775F6" w:rsidRPr="00B51751">
        <w:rPr>
          <w:rFonts w:ascii="Arial" w:hAnsi="Arial" w:cs="Arial"/>
          <w:sz w:val="22"/>
          <w:szCs w:val="22"/>
        </w:rPr>
        <w:t>work</w:t>
      </w:r>
      <w:r w:rsidR="00D775F6">
        <w:rPr>
          <w:rFonts w:ascii="Arial" w:hAnsi="Arial" w:cs="Arial"/>
          <w:sz w:val="22"/>
          <w:szCs w:val="22"/>
        </w:rPr>
        <w:t xml:space="preserve"> </w:t>
      </w:r>
      <w:r>
        <w:rPr>
          <w:rFonts w:ascii="Arial" w:hAnsi="Arial" w:cs="Arial"/>
          <w:sz w:val="22"/>
          <w:szCs w:val="22"/>
        </w:rPr>
        <w:t>was</w:t>
      </w:r>
      <w:r w:rsidR="00D775F6">
        <w:rPr>
          <w:rFonts w:ascii="Arial" w:hAnsi="Arial" w:cs="Arial"/>
          <w:sz w:val="22"/>
          <w:szCs w:val="22"/>
        </w:rPr>
        <w:t xml:space="preserve"> </w:t>
      </w:r>
      <w:r w:rsidR="00D775F6" w:rsidRPr="00B51751">
        <w:rPr>
          <w:rFonts w:ascii="Arial" w:hAnsi="Arial" w:cs="Arial"/>
          <w:sz w:val="22"/>
          <w:szCs w:val="22"/>
        </w:rPr>
        <w:t xml:space="preserve">underway to update the MSA statement for the financial year 2016/17.  It </w:t>
      </w:r>
      <w:r>
        <w:rPr>
          <w:rFonts w:ascii="Arial" w:hAnsi="Arial" w:cs="Arial"/>
          <w:sz w:val="22"/>
          <w:szCs w:val="22"/>
        </w:rPr>
        <w:t>was</w:t>
      </w:r>
      <w:r w:rsidR="00D775F6">
        <w:rPr>
          <w:rFonts w:ascii="Arial" w:hAnsi="Arial" w:cs="Arial"/>
          <w:sz w:val="22"/>
          <w:szCs w:val="22"/>
        </w:rPr>
        <w:t xml:space="preserve"> intended </w:t>
      </w:r>
      <w:r w:rsidR="00D775F6" w:rsidRPr="00B51751">
        <w:rPr>
          <w:rFonts w:ascii="Arial" w:hAnsi="Arial" w:cs="Arial"/>
          <w:sz w:val="22"/>
          <w:szCs w:val="22"/>
        </w:rPr>
        <w:t>that the updated statement w</w:t>
      </w:r>
      <w:r>
        <w:rPr>
          <w:rFonts w:ascii="Arial" w:hAnsi="Arial" w:cs="Arial"/>
          <w:sz w:val="22"/>
          <w:szCs w:val="22"/>
        </w:rPr>
        <w:t xml:space="preserve">ould </w:t>
      </w:r>
      <w:r w:rsidR="00D775F6" w:rsidRPr="00B51751">
        <w:rPr>
          <w:rFonts w:ascii="Arial" w:hAnsi="Arial" w:cs="Arial"/>
          <w:sz w:val="22"/>
          <w:szCs w:val="22"/>
        </w:rPr>
        <w:t xml:space="preserve">address the requirements of both the MSA and the Welsh Government’s </w:t>
      </w:r>
      <w:r w:rsidR="00D775F6">
        <w:rPr>
          <w:rFonts w:ascii="Arial" w:hAnsi="Arial" w:cs="Arial"/>
          <w:sz w:val="22"/>
          <w:szCs w:val="22"/>
        </w:rPr>
        <w:t>C</w:t>
      </w:r>
      <w:r w:rsidR="00D775F6" w:rsidRPr="00B51751">
        <w:rPr>
          <w:rFonts w:ascii="Arial" w:hAnsi="Arial" w:cs="Arial"/>
          <w:sz w:val="22"/>
          <w:szCs w:val="22"/>
        </w:rPr>
        <w:t xml:space="preserve">ode of </w:t>
      </w:r>
      <w:r w:rsidR="00D775F6">
        <w:rPr>
          <w:rFonts w:ascii="Arial" w:hAnsi="Arial" w:cs="Arial"/>
          <w:sz w:val="22"/>
          <w:szCs w:val="22"/>
        </w:rPr>
        <w:t>P</w:t>
      </w:r>
      <w:r w:rsidR="00D775F6" w:rsidRPr="00B51751">
        <w:rPr>
          <w:rFonts w:ascii="Arial" w:hAnsi="Arial" w:cs="Arial"/>
          <w:sz w:val="22"/>
          <w:szCs w:val="22"/>
        </w:rPr>
        <w:t>ractice and w</w:t>
      </w:r>
      <w:r>
        <w:rPr>
          <w:rFonts w:ascii="Arial" w:hAnsi="Arial" w:cs="Arial"/>
          <w:sz w:val="22"/>
          <w:szCs w:val="22"/>
        </w:rPr>
        <w:t xml:space="preserve">ould </w:t>
      </w:r>
      <w:r w:rsidR="00D775F6" w:rsidRPr="00B51751">
        <w:rPr>
          <w:rFonts w:ascii="Arial" w:hAnsi="Arial" w:cs="Arial"/>
          <w:sz w:val="22"/>
          <w:szCs w:val="22"/>
        </w:rPr>
        <w:t xml:space="preserve">include additional text reflecting the work of the Procurement and HR functions.  </w:t>
      </w:r>
    </w:p>
    <w:p w14:paraId="7B2B7AC8" w14:textId="77777777" w:rsidR="00D775F6" w:rsidRPr="00B51751" w:rsidRDefault="00D775F6" w:rsidP="00D775F6">
      <w:pPr>
        <w:ind w:left="1440" w:hanging="720"/>
        <w:jc w:val="both"/>
        <w:rPr>
          <w:rFonts w:ascii="Arial" w:hAnsi="Arial" w:cs="Arial"/>
          <w:sz w:val="22"/>
          <w:szCs w:val="22"/>
        </w:rPr>
      </w:pPr>
    </w:p>
    <w:p w14:paraId="4E1234FB" w14:textId="77777777" w:rsidR="00D775F6" w:rsidRPr="00B51751" w:rsidRDefault="00D775F6" w:rsidP="00D775F6">
      <w:pPr>
        <w:ind w:left="1440"/>
        <w:jc w:val="both"/>
        <w:rPr>
          <w:rFonts w:ascii="Arial" w:hAnsi="Arial" w:cs="Arial"/>
          <w:sz w:val="22"/>
          <w:szCs w:val="22"/>
        </w:rPr>
      </w:pPr>
      <w:r w:rsidRPr="00D775F6">
        <w:rPr>
          <w:rFonts w:ascii="Arial" w:hAnsi="Arial" w:cs="Arial"/>
          <w:b/>
          <w:sz w:val="22"/>
          <w:szCs w:val="22"/>
          <w:u w:val="single"/>
        </w:rPr>
        <w:t>Re</w:t>
      </w:r>
      <w:r w:rsidR="0082059C">
        <w:rPr>
          <w:rFonts w:ascii="Arial" w:hAnsi="Arial" w:cs="Arial"/>
          <w:b/>
          <w:sz w:val="22"/>
          <w:szCs w:val="22"/>
          <w:u w:val="single"/>
        </w:rPr>
        <w:t>solved</w:t>
      </w:r>
      <w:r>
        <w:rPr>
          <w:rFonts w:ascii="Arial" w:hAnsi="Arial" w:cs="Arial"/>
          <w:sz w:val="22"/>
          <w:szCs w:val="22"/>
        </w:rPr>
        <w:t xml:space="preserve"> that </w:t>
      </w:r>
      <w:r w:rsidR="0082059C">
        <w:rPr>
          <w:rFonts w:ascii="Arial" w:hAnsi="Arial" w:cs="Arial"/>
          <w:sz w:val="22"/>
          <w:szCs w:val="22"/>
        </w:rPr>
        <w:t xml:space="preserve">a draft statement for 2017 would be disseminated to governors for comment and that the final version would be approved by the Chair in </w:t>
      </w:r>
      <w:r w:rsidRPr="00B51751">
        <w:rPr>
          <w:rFonts w:ascii="Arial" w:hAnsi="Arial" w:cs="Arial"/>
          <w:sz w:val="22"/>
          <w:szCs w:val="22"/>
        </w:rPr>
        <w:t xml:space="preserve">time for publication by 31 January 2018. </w:t>
      </w:r>
    </w:p>
    <w:p w14:paraId="2B87516F" w14:textId="77777777" w:rsidR="00D775F6" w:rsidRDefault="00D775F6" w:rsidP="00441794">
      <w:pPr>
        <w:tabs>
          <w:tab w:val="left" w:pos="1276"/>
        </w:tabs>
        <w:ind w:left="720" w:hanging="720"/>
        <w:rPr>
          <w:rFonts w:ascii="Arial" w:hAnsi="Arial" w:cs="Arial"/>
          <w:sz w:val="22"/>
          <w:szCs w:val="22"/>
        </w:rPr>
      </w:pPr>
    </w:p>
    <w:p w14:paraId="014BD769" w14:textId="77777777" w:rsidR="007C6579" w:rsidRDefault="001F30CC" w:rsidP="007C6579">
      <w:pPr>
        <w:tabs>
          <w:tab w:val="left" w:pos="1276"/>
        </w:tabs>
        <w:ind w:left="1440" w:hanging="731"/>
        <w:rPr>
          <w:rFonts w:ascii="Arial" w:hAnsi="Arial" w:cs="Arial"/>
          <w:sz w:val="22"/>
          <w:szCs w:val="22"/>
        </w:rPr>
      </w:pPr>
      <w:r>
        <w:rPr>
          <w:rFonts w:ascii="Arial" w:hAnsi="Arial" w:cs="Arial"/>
          <w:sz w:val="22"/>
          <w:szCs w:val="22"/>
        </w:rPr>
        <w:t>.4</w:t>
      </w:r>
      <w:r>
        <w:rPr>
          <w:rFonts w:ascii="Arial" w:hAnsi="Arial" w:cs="Arial"/>
          <w:sz w:val="22"/>
          <w:szCs w:val="22"/>
        </w:rPr>
        <w:tab/>
      </w:r>
      <w:r w:rsidR="001C1C57">
        <w:rPr>
          <w:rFonts w:ascii="Arial" w:hAnsi="Arial" w:cs="Arial"/>
          <w:sz w:val="22"/>
          <w:szCs w:val="22"/>
        </w:rPr>
        <w:tab/>
      </w:r>
      <w:r w:rsidRPr="007437D4">
        <w:rPr>
          <w:rFonts w:ascii="Arial" w:hAnsi="Arial" w:cs="Arial"/>
          <w:sz w:val="22"/>
          <w:szCs w:val="22"/>
          <w:u w:val="single"/>
        </w:rPr>
        <w:t>Annual Assurance Report (2016-17)</w:t>
      </w:r>
      <w:r w:rsidR="00983D24">
        <w:rPr>
          <w:rFonts w:ascii="Arial" w:hAnsi="Arial" w:cs="Arial"/>
          <w:sz w:val="22"/>
          <w:szCs w:val="22"/>
        </w:rPr>
        <w:t xml:space="preserve"> </w:t>
      </w:r>
    </w:p>
    <w:p w14:paraId="55938094" w14:textId="77777777" w:rsidR="007112F7" w:rsidRDefault="007112F7" w:rsidP="007C6579">
      <w:pPr>
        <w:tabs>
          <w:tab w:val="left" w:pos="1276"/>
        </w:tabs>
        <w:ind w:left="1440" w:hanging="731"/>
        <w:rPr>
          <w:rFonts w:ascii="Arial" w:hAnsi="Arial" w:cs="Arial"/>
          <w:sz w:val="22"/>
          <w:szCs w:val="22"/>
        </w:rPr>
      </w:pPr>
    </w:p>
    <w:p w14:paraId="16B898C4" w14:textId="77777777" w:rsidR="007112F7" w:rsidRPr="007112F7" w:rsidRDefault="00D775F6" w:rsidP="001C1C57">
      <w:pPr>
        <w:tabs>
          <w:tab w:val="left" w:pos="1276"/>
        </w:tabs>
        <w:ind w:left="1440" w:hanging="731"/>
        <w:jc w:val="both"/>
        <w:rPr>
          <w:rFonts w:ascii="Arial" w:hAnsi="Arial" w:cs="Arial"/>
          <w:color w:val="2C2B27"/>
          <w:spacing w:val="-4"/>
          <w:sz w:val="22"/>
          <w:szCs w:val="22"/>
          <w:lang w:val="en-US"/>
        </w:rPr>
      </w:pPr>
      <w:r>
        <w:rPr>
          <w:rFonts w:ascii="Arial" w:hAnsi="Arial" w:cs="Arial"/>
          <w:sz w:val="22"/>
          <w:szCs w:val="22"/>
        </w:rPr>
        <w:tab/>
      </w:r>
      <w:r w:rsidR="001C1C57">
        <w:rPr>
          <w:rFonts w:ascii="Arial" w:hAnsi="Arial" w:cs="Arial"/>
          <w:sz w:val="22"/>
          <w:szCs w:val="22"/>
        </w:rPr>
        <w:tab/>
      </w:r>
      <w:r w:rsidR="007112F7" w:rsidRPr="007112F7">
        <w:rPr>
          <w:rFonts w:ascii="Arial" w:hAnsi="Arial" w:cs="Arial"/>
          <w:sz w:val="22"/>
          <w:szCs w:val="22"/>
        </w:rPr>
        <w:t xml:space="preserve">A written report </w:t>
      </w:r>
      <w:r w:rsidR="00F25761" w:rsidRPr="007112F7">
        <w:rPr>
          <w:rFonts w:ascii="Arial" w:hAnsi="Arial" w:cs="Arial"/>
          <w:sz w:val="22"/>
          <w:szCs w:val="22"/>
        </w:rPr>
        <w:t>introduced</w:t>
      </w:r>
      <w:r w:rsidR="007112F7" w:rsidRPr="007112F7">
        <w:rPr>
          <w:rFonts w:ascii="Arial" w:hAnsi="Arial" w:cs="Arial"/>
          <w:sz w:val="22"/>
          <w:szCs w:val="22"/>
        </w:rPr>
        <w:t xml:space="preserve"> the inaugural Annual Assurance Report which </w:t>
      </w:r>
      <w:r w:rsidR="003D3A3F">
        <w:rPr>
          <w:rFonts w:ascii="Arial" w:hAnsi="Arial" w:cs="Arial"/>
          <w:sz w:val="22"/>
          <w:szCs w:val="22"/>
        </w:rPr>
        <w:t xml:space="preserve">was </w:t>
      </w:r>
      <w:r w:rsidR="00FA196F">
        <w:rPr>
          <w:rFonts w:ascii="Arial" w:hAnsi="Arial" w:cs="Arial"/>
          <w:sz w:val="22"/>
          <w:szCs w:val="22"/>
        </w:rPr>
        <w:t xml:space="preserve">designed </w:t>
      </w:r>
      <w:r w:rsidR="003D3A3F">
        <w:rPr>
          <w:rFonts w:ascii="Arial" w:hAnsi="Arial" w:cs="Arial"/>
          <w:sz w:val="22"/>
          <w:szCs w:val="22"/>
        </w:rPr>
        <w:t xml:space="preserve">to </w:t>
      </w:r>
      <w:r w:rsidR="007112F7" w:rsidRPr="007112F7">
        <w:rPr>
          <w:rFonts w:ascii="Arial" w:hAnsi="Arial" w:cs="Arial"/>
          <w:sz w:val="22"/>
          <w:szCs w:val="22"/>
        </w:rPr>
        <w:t xml:space="preserve">provide </w:t>
      </w:r>
      <w:r w:rsidR="00466A5F">
        <w:rPr>
          <w:rFonts w:ascii="Arial" w:hAnsi="Arial" w:cs="Arial"/>
          <w:sz w:val="22"/>
          <w:szCs w:val="22"/>
        </w:rPr>
        <w:t xml:space="preserve">the Board of </w:t>
      </w:r>
      <w:r w:rsidR="007112F7" w:rsidRPr="007112F7">
        <w:rPr>
          <w:rFonts w:ascii="Arial" w:hAnsi="Arial" w:cs="Arial"/>
          <w:sz w:val="22"/>
          <w:szCs w:val="22"/>
        </w:rPr>
        <w:t xml:space="preserve">Governors with evidence to confirm the </w:t>
      </w:r>
      <w:r w:rsidR="003D3A3F">
        <w:rPr>
          <w:rFonts w:ascii="Arial" w:hAnsi="Arial" w:cs="Arial"/>
          <w:sz w:val="22"/>
          <w:szCs w:val="22"/>
        </w:rPr>
        <w:t xml:space="preserve">five </w:t>
      </w:r>
      <w:r w:rsidR="0082059C">
        <w:rPr>
          <w:rFonts w:ascii="Arial" w:hAnsi="Arial" w:cs="Arial"/>
          <w:sz w:val="22"/>
          <w:szCs w:val="22"/>
        </w:rPr>
        <w:t xml:space="preserve">new </w:t>
      </w:r>
      <w:r w:rsidR="007112F7" w:rsidRPr="007112F7">
        <w:rPr>
          <w:rFonts w:ascii="Arial" w:hAnsi="Arial" w:cs="Arial"/>
          <w:color w:val="2C2B27"/>
          <w:spacing w:val="-4"/>
          <w:sz w:val="22"/>
          <w:szCs w:val="22"/>
          <w:lang w:val="en-US"/>
        </w:rPr>
        <w:t>HEFCW quality assurance statements.  Th</w:t>
      </w:r>
      <w:r w:rsidR="0082059C">
        <w:rPr>
          <w:rFonts w:ascii="Arial" w:hAnsi="Arial" w:cs="Arial"/>
          <w:color w:val="2C2B27"/>
          <w:spacing w:val="-4"/>
          <w:sz w:val="22"/>
          <w:szCs w:val="22"/>
          <w:lang w:val="en-US"/>
        </w:rPr>
        <w:t>e</w:t>
      </w:r>
      <w:r w:rsidR="001C1C57">
        <w:rPr>
          <w:rFonts w:ascii="Arial" w:hAnsi="Arial" w:cs="Arial"/>
          <w:color w:val="2C2B27"/>
          <w:spacing w:val="-4"/>
          <w:sz w:val="22"/>
          <w:szCs w:val="22"/>
          <w:lang w:val="en-US"/>
        </w:rPr>
        <w:t xml:space="preserve"> report provided </w:t>
      </w:r>
      <w:r w:rsidR="007112F7" w:rsidRPr="007112F7">
        <w:rPr>
          <w:rFonts w:ascii="Arial" w:hAnsi="Arial" w:cs="Arial"/>
          <w:color w:val="2C2B27"/>
          <w:spacing w:val="-4"/>
          <w:sz w:val="22"/>
          <w:szCs w:val="22"/>
          <w:lang w:val="en-US"/>
        </w:rPr>
        <w:t>the first such confirmation</w:t>
      </w:r>
      <w:r w:rsidR="001C1C57">
        <w:rPr>
          <w:rFonts w:ascii="Arial" w:hAnsi="Arial" w:cs="Arial"/>
          <w:color w:val="2C2B27"/>
          <w:spacing w:val="-4"/>
          <w:sz w:val="22"/>
          <w:szCs w:val="22"/>
          <w:lang w:val="en-US"/>
        </w:rPr>
        <w:t>,</w:t>
      </w:r>
      <w:r w:rsidR="007112F7" w:rsidRPr="007112F7">
        <w:rPr>
          <w:rFonts w:ascii="Arial" w:hAnsi="Arial" w:cs="Arial"/>
          <w:color w:val="2C2B27"/>
          <w:spacing w:val="-4"/>
          <w:sz w:val="22"/>
          <w:szCs w:val="22"/>
          <w:lang w:val="en-US"/>
        </w:rPr>
        <w:t xml:space="preserve"> </w:t>
      </w:r>
      <w:r w:rsidR="001C1C57">
        <w:rPr>
          <w:rFonts w:ascii="Arial" w:hAnsi="Arial" w:cs="Arial"/>
          <w:color w:val="2C2B27"/>
          <w:spacing w:val="-4"/>
          <w:sz w:val="22"/>
          <w:szCs w:val="22"/>
          <w:lang w:val="en-US"/>
        </w:rPr>
        <w:t xml:space="preserve">covering </w:t>
      </w:r>
      <w:r w:rsidR="007112F7" w:rsidRPr="007112F7">
        <w:rPr>
          <w:rFonts w:ascii="Arial" w:hAnsi="Arial" w:cs="Arial"/>
          <w:color w:val="2C2B27"/>
          <w:spacing w:val="-4"/>
          <w:sz w:val="22"/>
          <w:szCs w:val="22"/>
          <w:lang w:val="en-US"/>
        </w:rPr>
        <w:t xml:space="preserve">the 2016/17 </w:t>
      </w:r>
      <w:r w:rsidR="001C1C57">
        <w:rPr>
          <w:rFonts w:ascii="Arial" w:hAnsi="Arial" w:cs="Arial"/>
          <w:color w:val="2C2B27"/>
          <w:spacing w:val="-4"/>
          <w:sz w:val="22"/>
          <w:szCs w:val="22"/>
          <w:lang w:val="en-US"/>
        </w:rPr>
        <w:t>academic year</w:t>
      </w:r>
      <w:r w:rsidR="00F95B92">
        <w:rPr>
          <w:rFonts w:ascii="Arial" w:hAnsi="Arial" w:cs="Arial"/>
          <w:color w:val="2C2B27"/>
          <w:spacing w:val="-4"/>
          <w:sz w:val="22"/>
          <w:szCs w:val="22"/>
          <w:lang w:val="en-US"/>
        </w:rPr>
        <w:t>, to enable the Board to make a submission t</w:t>
      </w:r>
      <w:r w:rsidR="007112F7" w:rsidRPr="007112F7">
        <w:rPr>
          <w:rFonts w:ascii="Arial" w:hAnsi="Arial" w:cs="Arial"/>
          <w:color w:val="2C2B27"/>
          <w:spacing w:val="-4"/>
          <w:sz w:val="22"/>
          <w:szCs w:val="22"/>
          <w:lang w:val="en-US"/>
        </w:rPr>
        <w:t xml:space="preserve">o HEFCW </w:t>
      </w:r>
      <w:r w:rsidR="001C1C57">
        <w:rPr>
          <w:rFonts w:ascii="Arial" w:hAnsi="Arial" w:cs="Arial"/>
          <w:color w:val="2C2B27"/>
          <w:spacing w:val="-4"/>
          <w:sz w:val="22"/>
          <w:szCs w:val="22"/>
          <w:lang w:val="en-US"/>
        </w:rPr>
        <w:t xml:space="preserve">during </w:t>
      </w:r>
      <w:r w:rsidR="007112F7" w:rsidRPr="007112F7">
        <w:rPr>
          <w:rFonts w:ascii="Arial" w:hAnsi="Arial" w:cs="Arial"/>
          <w:color w:val="2C2B27"/>
          <w:spacing w:val="-4"/>
          <w:sz w:val="22"/>
          <w:szCs w:val="22"/>
          <w:lang w:val="en-US"/>
        </w:rPr>
        <w:t>December</w:t>
      </w:r>
      <w:r w:rsidR="001C1C57">
        <w:rPr>
          <w:rFonts w:ascii="Arial" w:hAnsi="Arial" w:cs="Arial"/>
          <w:color w:val="2C2B27"/>
          <w:spacing w:val="-4"/>
          <w:sz w:val="22"/>
          <w:szCs w:val="22"/>
          <w:lang w:val="en-US"/>
        </w:rPr>
        <w:t xml:space="preserve"> 2017</w:t>
      </w:r>
      <w:r w:rsidR="007112F7" w:rsidRPr="007112F7">
        <w:rPr>
          <w:rFonts w:ascii="Arial" w:hAnsi="Arial" w:cs="Arial"/>
          <w:color w:val="2C2B27"/>
          <w:spacing w:val="-4"/>
          <w:sz w:val="22"/>
          <w:szCs w:val="22"/>
          <w:lang w:val="en-US"/>
        </w:rPr>
        <w:t xml:space="preserve"> as part of the 2017/18 </w:t>
      </w:r>
      <w:r w:rsidR="007112F7" w:rsidRPr="00D775F6">
        <w:rPr>
          <w:rFonts w:ascii="Arial" w:hAnsi="Arial" w:cs="Arial"/>
          <w:color w:val="2C2B27"/>
          <w:spacing w:val="-4"/>
          <w:sz w:val="22"/>
          <w:szCs w:val="22"/>
          <w:lang w:val="en-US"/>
        </w:rPr>
        <w:t>developmental year</w:t>
      </w:r>
      <w:r w:rsidR="007112F7" w:rsidRPr="007112F7">
        <w:rPr>
          <w:rFonts w:ascii="Arial" w:hAnsi="Arial" w:cs="Arial"/>
          <w:color w:val="2C2B27"/>
          <w:spacing w:val="-4"/>
          <w:sz w:val="22"/>
          <w:szCs w:val="22"/>
          <w:lang w:val="en-US"/>
        </w:rPr>
        <w:t xml:space="preserve"> for the Quality Assurance Framework for Wales.</w:t>
      </w:r>
    </w:p>
    <w:p w14:paraId="42C964D4" w14:textId="77777777" w:rsidR="007112F7" w:rsidRPr="007112F7" w:rsidRDefault="007112F7" w:rsidP="007112F7">
      <w:pPr>
        <w:ind w:left="1276"/>
        <w:rPr>
          <w:rFonts w:ascii="Arial" w:hAnsi="Arial" w:cs="Arial"/>
          <w:sz w:val="22"/>
          <w:szCs w:val="22"/>
        </w:rPr>
      </w:pPr>
      <w:r w:rsidRPr="007112F7">
        <w:rPr>
          <w:rFonts w:ascii="Arial" w:hAnsi="Arial" w:cs="Arial"/>
          <w:sz w:val="22"/>
          <w:szCs w:val="22"/>
        </w:rPr>
        <w:tab/>
      </w:r>
    </w:p>
    <w:p w14:paraId="432DF9C0" w14:textId="77777777" w:rsidR="00466A5F" w:rsidRPr="007112F7" w:rsidRDefault="007112F7" w:rsidP="00466A5F">
      <w:pPr>
        <w:pStyle w:val="ListParagraph"/>
        <w:ind w:left="1418"/>
        <w:contextualSpacing/>
        <w:jc w:val="both"/>
        <w:rPr>
          <w:rFonts w:ascii="Arial" w:hAnsi="Arial" w:cs="Arial"/>
          <w:sz w:val="22"/>
          <w:szCs w:val="22"/>
        </w:rPr>
      </w:pPr>
      <w:r w:rsidRPr="007112F7">
        <w:rPr>
          <w:rFonts w:ascii="Arial" w:hAnsi="Arial" w:cs="Arial"/>
          <w:sz w:val="22"/>
          <w:szCs w:val="22"/>
        </w:rPr>
        <w:t xml:space="preserve">The </w:t>
      </w:r>
      <w:r w:rsidR="001C1C57">
        <w:rPr>
          <w:rFonts w:ascii="Arial" w:hAnsi="Arial" w:cs="Arial"/>
          <w:sz w:val="22"/>
          <w:szCs w:val="22"/>
        </w:rPr>
        <w:t xml:space="preserve">report </w:t>
      </w:r>
      <w:r w:rsidRPr="007112F7">
        <w:rPr>
          <w:rFonts w:ascii="Arial" w:hAnsi="Arial" w:cs="Arial"/>
          <w:sz w:val="22"/>
          <w:szCs w:val="22"/>
        </w:rPr>
        <w:t>provide</w:t>
      </w:r>
      <w:r w:rsidR="001C1C57">
        <w:rPr>
          <w:rFonts w:ascii="Arial" w:hAnsi="Arial" w:cs="Arial"/>
          <w:sz w:val="22"/>
          <w:szCs w:val="22"/>
        </w:rPr>
        <w:t>d</w:t>
      </w:r>
      <w:r w:rsidRPr="007112F7">
        <w:rPr>
          <w:rFonts w:ascii="Arial" w:hAnsi="Arial" w:cs="Arial"/>
          <w:sz w:val="22"/>
          <w:szCs w:val="22"/>
        </w:rPr>
        <w:t xml:space="preserve"> an overview of the internal process that ha</w:t>
      </w:r>
      <w:r w:rsidR="001C1C57">
        <w:rPr>
          <w:rFonts w:ascii="Arial" w:hAnsi="Arial" w:cs="Arial"/>
          <w:sz w:val="22"/>
          <w:szCs w:val="22"/>
        </w:rPr>
        <w:t>d</w:t>
      </w:r>
      <w:r w:rsidRPr="007112F7">
        <w:rPr>
          <w:rFonts w:ascii="Arial" w:hAnsi="Arial" w:cs="Arial"/>
          <w:sz w:val="22"/>
          <w:szCs w:val="22"/>
        </w:rPr>
        <w:t xml:space="preserve"> been followed in the drafting of th</w:t>
      </w:r>
      <w:r w:rsidR="00F33F29">
        <w:rPr>
          <w:rFonts w:ascii="Arial" w:hAnsi="Arial" w:cs="Arial"/>
          <w:sz w:val="22"/>
          <w:szCs w:val="22"/>
        </w:rPr>
        <w:t>e</w:t>
      </w:r>
      <w:r w:rsidRPr="007112F7">
        <w:rPr>
          <w:rFonts w:ascii="Arial" w:hAnsi="Arial" w:cs="Arial"/>
          <w:sz w:val="22"/>
          <w:szCs w:val="22"/>
        </w:rPr>
        <w:t xml:space="preserve"> report, the collation of relevant evidence and reflection for improvements to the process and reporting </w:t>
      </w:r>
      <w:r w:rsidR="00F33F29">
        <w:rPr>
          <w:rFonts w:ascii="Arial" w:hAnsi="Arial" w:cs="Arial"/>
          <w:sz w:val="22"/>
          <w:szCs w:val="22"/>
        </w:rPr>
        <w:t xml:space="preserve">mechanisms </w:t>
      </w:r>
      <w:r w:rsidRPr="007112F7">
        <w:rPr>
          <w:rFonts w:ascii="Arial" w:hAnsi="Arial" w:cs="Arial"/>
          <w:sz w:val="22"/>
          <w:szCs w:val="22"/>
        </w:rPr>
        <w:t>for 2018.</w:t>
      </w:r>
      <w:r w:rsidR="00466A5F">
        <w:rPr>
          <w:rFonts w:ascii="Arial" w:hAnsi="Arial" w:cs="Arial"/>
          <w:sz w:val="22"/>
          <w:szCs w:val="22"/>
        </w:rPr>
        <w:t xml:space="preserve">  It was agreed that </w:t>
      </w:r>
      <w:r w:rsidR="003D3A3F">
        <w:rPr>
          <w:rFonts w:ascii="Arial" w:hAnsi="Arial" w:cs="Arial"/>
          <w:sz w:val="22"/>
          <w:szCs w:val="22"/>
        </w:rPr>
        <w:t xml:space="preserve">in preparation </w:t>
      </w:r>
      <w:r w:rsidR="00466A5F">
        <w:rPr>
          <w:rFonts w:ascii="Arial" w:hAnsi="Arial" w:cs="Arial"/>
          <w:sz w:val="22"/>
          <w:szCs w:val="22"/>
        </w:rPr>
        <w:t xml:space="preserve">for future Annual Assurance </w:t>
      </w:r>
      <w:r w:rsidR="003D3A3F">
        <w:rPr>
          <w:rFonts w:ascii="Arial" w:hAnsi="Arial" w:cs="Arial"/>
          <w:sz w:val="22"/>
          <w:szCs w:val="22"/>
        </w:rPr>
        <w:t xml:space="preserve">the governing body would receive and consider </w:t>
      </w:r>
      <w:r w:rsidR="00466A5F" w:rsidRPr="007112F7">
        <w:rPr>
          <w:rFonts w:ascii="Arial" w:hAnsi="Arial" w:cs="Arial"/>
          <w:sz w:val="22"/>
          <w:szCs w:val="22"/>
        </w:rPr>
        <w:t>two interim Quality Assessment reports</w:t>
      </w:r>
      <w:r w:rsidR="003D3A3F">
        <w:rPr>
          <w:rFonts w:ascii="Arial" w:hAnsi="Arial" w:cs="Arial"/>
          <w:sz w:val="22"/>
          <w:szCs w:val="22"/>
        </w:rPr>
        <w:t xml:space="preserve">, during the </w:t>
      </w:r>
      <w:r w:rsidR="00466A5F" w:rsidRPr="007112F7">
        <w:rPr>
          <w:rFonts w:ascii="Arial" w:hAnsi="Arial" w:cs="Arial"/>
          <w:sz w:val="22"/>
          <w:szCs w:val="22"/>
        </w:rPr>
        <w:t>Spring and Summer</w:t>
      </w:r>
      <w:r w:rsidR="003D3A3F">
        <w:rPr>
          <w:rFonts w:ascii="Arial" w:hAnsi="Arial" w:cs="Arial"/>
          <w:sz w:val="22"/>
          <w:szCs w:val="22"/>
        </w:rPr>
        <w:t xml:space="preserve"> Terms, commencing during the Spring Term </w:t>
      </w:r>
      <w:r w:rsidR="00466A5F" w:rsidRPr="007112F7">
        <w:rPr>
          <w:rFonts w:ascii="Arial" w:hAnsi="Arial" w:cs="Arial"/>
          <w:sz w:val="22"/>
          <w:szCs w:val="22"/>
        </w:rPr>
        <w:t>2018.</w:t>
      </w:r>
    </w:p>
    <w:p w14:paraId="55D30155" w14:textId="77777777" w:rsidR="007112F7" w:rsidRPr="007112F7" w:rsidRDefault="00466A5F" w:rsidP="003D3A3F">
      <w:pPr>
        <w:ind w:left="1440"/>
        <w:jc w:val="both"/>
        <w:rPr>
          <w:rFonts w:ascii="Arial" w:hAnsi="Arial" w:cs="Arial"/>
          <w:sz w:val="22"/>
          <w:szCs w:val="22"/>
        </w:rPr>
      </w:pPr>
      <w:r>
        <w:rPr>
          <w:rFonts w:ascii="Arial" w:hAnsi="Arial" w:cs="Arial"/>
          <w:sz w:val="22"/>
          <w:szCs w:val="22"/>
        </w:rPr>
        <w:t xml:space="preserve"> </w:t>
      </w:r>
    </w:p>
    <w:p w14:paraId="1AE6F7C4" w14:textId="77777777" w:rsidR="007112F7" w:rsidRDefault="007112F7" w:rsidP="00F33F29">
      <w:pPr>
        <w:tabs>
          <w:tab w:val="left" w:pos="1276"/>
        </w:tabs>
        <w:ind w:left="1440" w:hanging="731"/>
        <w:jc w:val="both"/>
        <w:rPr>
          <w:rFonts w:ascii="Arial" w:hAnsi="Arial" w:cs="Arial"/>
          <w:sz w:val="22"/>
          <w:szCs w:val="22"/>
        </w:rPr>
      </w:pPr>
      <w:r w:rsidRPr="007112F7">
        <w:rPr>
          <w:rFonts w:ascii="Arial" w:hAnsi="Arial" w:cs="Arial"/>
          <w:sz w:val="22"/>
          <w:szCs w:val="22"/>
        </w:rPr>
        <w:tab/>
      </w:r>
      <w:r w:rsidR="00F33F29">
        <w:rPr>
          <w:rFonts w:ascii="Arial" w:hAnsi="Arial" w:cs="Arial"/>
          <w:sz w:val="22"/>
          <w:szCs w:val="22"/>
        </w:rPr>
        <w:tab/>
      </w:r>
      <w:r w:rsidRPr="007112F7">
        <w:rPr>
          <w:rFonts w:ascii="Arial" w:hAnsi="Arial" w:cs="Arial"/>
          <w:sz w:val="22"/>
          <w:szCs w:val="22"/>
        </w:rPr>
        <w:t>The five assurance statements</w:t>
      </w:r>
      <w:r w:rsidR="00F33F29">
        <w:rPr>
          <w:rFonts w:ascii="Arial" w:hAnsi="Arial" w:cs="Arial"/>
          <w:sz w:val="22"/>
          <w:szCs w:val="22"/>
        </w:rPr>
        <w:t>, as approved by the Board of Governors, were</w:t>
      </w:r>
      <w:r w:rsidRPr="007112F7">
        <w:rPr>
          <w:rFonts w:ascii="Arial" w:hAnsi="Arial" w:cs="Arial"/>
          <w:sz w:val="22"/>
          <w:szCs w:val="22"/>
        </w:rPr>
        <w:t xml:space="preserve">: </w:t>
      </w:r>
    </w:p>
    <w:p w14:paraId="29BBE489" w14:textId="77777777" w:rsidR="007112F7" w:rsidRPr="007112F7" w:rsidRDefault="007112F7" w:rsidP="007112F7">
      <w:pPr>
        <w:tabs>
          <w:tab w:val="left" w:pos="1276"/>
        </w:tabs>
        <w:ind w:left="1440" w:hanging="731"/>
        <w:rPr>
          <w:rFonts w:ascii="Arial" w:hAnsi="Arial" w:cs="Arial"/>
          <w:sz w:val="22"/>
          <w:szCs w:val="22"/>
        </w:rPr>
      </w:pPr>
    </w:p>
    <w:p w14:paraId="283B1671" w14:textId="77777777" w:rsidR="007112F7" w:rsidRDefault="00F33F29" w:rsidP="003D3A3F">
      <w:pPr>
        <w:pStyle w:val="NormalWeb"/>
        <w:numPr>
          <w:ilvl w:val="0"/>
          <w:numId w:val="41"/>
        </w:numPr>
        <w:spacing w:before="0" w:beforeAutospacing="0" w:after="0" w:afterAutospacing="0"/>
        <w:jc w:val="both"/>
        <w:rPr>
          <w:rFonts w:ascii="Arial" w:hAnsi="Arial" w:cs="Arial"/>
          <w:bCs/>
          <w:sz w:val="22"/>
          <w:szCs w:val="22"/>
        </w:rPr>
      </w:pPr>
      <w:r>
        <w:rPr>
          <w:rFonts w:ascii="Arial" w:hAnsi="Arial" w:cs="Arial"/>
          <w:bCs/>
          <w:sz w:val="22"/>
          <w:szCs w:val="22"/>
        </w:rPr>
        <w:t>that t</w:t>
      </w:r>
      <w:r w:rsidR="007112F7" w:rsidRPr="007112F7">
        <w:rPr>
          <w:rFonts w:ascii="Arial" w:hAnsi="Arial" w:cs="Arial"/>
          <w:bCs/>
          <w:sz w:val="22"/>
          <w:szCs w:val="22"/>
        </w:rPr>
        <w:t>he governing body ha</w:t>
      </w:r>
      <w:r>
        <w:rPr>
          <w:rFonts w:ascii="Arial" w:hAnsi="Arial" w:cs="Arial"/>
          <w:bCs/>
          <w:sz w:val="22"/>
          <w:szCs w:val="22"/>
        </w:rPr>
        <w:t>d</w:t>
      </w:r>
      <w:r w:rsidR="007112F7" w:rsidRPr="007112F7">
        <w:rPr>
          <w:rFonts w:ascii="Arial" w:hAnsi="Arial" w:cs="Arial"/>
          <w:bCs/>
          <w:sz w:val="22"/>
          <w:szCs w:val="22"/>
        </w:rPr>
        <w:t xml:space="preserve"> received a report taking account of the external quality assurance review and an action plan ha</w:t>
      </w:r>
      <w:r>
        <w:rPr>
          <w:rFonts w:ascii="Arial" w:hAnsi="Arial" w:cs="Arial"/>
          <w:bCs/>
          <w:sz w:val="22"/>
          <w:szCs w:val="22"/>
        </w:rPr>
        <w:t>d</w:t>
      </w:r>
      <w:r w:rsidR="007112F7" w:rsidRPr="007112F7">
        <w:rPr>
          <w:rFonts w:ascii="Arial" w:hAnsi="Arial" w:cs="Arial"/>
          <w:bCs/>
          <w:sz w:val="22"/>
          <w:szCs w:val="22"/>
        </w:rPr>
        <w:t xml:space="preserve"> been put in </w:t>
      </w:r>
      <w:r w:rsidR="007112F7" w:rsidRPr="007112F7">
        <w:rPr>
          <w:rFonts w:ascii="Arial" w:hAnsi="Arial" w:cs="Arial"/>
          <w:bCs/>
          <w:sz w:val="22"/>
          <w:szCs w:val="22"/>
        </w:rPr>
        <w:lastRenderedPageBreak/>
        <w:t>place and implemented as appropriate, in partnership with the student body</w:t>
      </w:r>
      <w:r>
        <w:rPr>
          <w:rFonts w:ascii="Arial" w:hAnsi="Arial" w:cs="Arial"/>
          <w:bCs/>
          <w:sz w:val="22"/>
          <w:szCs w:val="22"/>
        </w:rPr>
        <w:t>;</w:t>
      </w:r>
      <w:r w:rsidR="007112F7" w:rsidRPr="007112F7">
        <w:rPr>
          <w:rFonts w:ascii="Arial" w:hAnsi="Arial" w:cs="Arial"/>
          <w:bCs/>
          <w:sz w:val="22"/>
          <w:szCs w:val="22"/>
        </w:rPr>
        <w:t xml:space="preserve"> </w:t>
      </w:r>
    </w:p>
    <w:p w14:paraId="7DD8A924" w14:textId="77777777" w:rsidR="007112F7" w:rsidRPr="007112F7" w:rsidRDefault="007112F7" w:rsidP="007112F7">
      <w:pPr>
        <w:pStyle w:val="NormalWeb"/>
        <w:spacing w:before="0" w:beforeAutospacing="0" w:after="0" w:afterAutospacing="0"/>
        <w:ind w:left="2160"/>
        <w:jc w:val="both"/>
        <w:rPr>
          <w:rFonts w:ascii="Arial" w:hAnsi="Arial" w:cs="Arial"/>
          <w:sz w:val="22"/>
          <w:szCs w:val="22"/>
        </w:rPr>
      </w:pPr>
    </w:p>
    <w:p w14:paraId="7BDDBDD7" w14:textId="77777777" w:rsidR="007112F7" w:rsidRDefault="00F33F29" w:rsidP="003D3A3F">
      <w:pPr>
        <w:pStyle w:val="NormalWeb"/>
        <w:numPr>
          <w:ilvl w:val="0"/>
          <w:numId w:val="41"/>
        </w:numPr>
        <w:spacing w:before="0" w:beforeAutospacing="0" w:after="0" w:afterAutospacing="0"/>
        <w:jc w:val="both"/>
        <w:rPr>
          <w:rFonts w:ascii="Arial" w:hAnsi="Arial" w:cs="Arial"/>
          <w:bCs/>
          <w:sz w:val="22"/>
          <w:szCs w:val="22"/>
        </w:rPr>
      </w:pPr>
      <w:r>
        <w:rPr>
          <w:rFonts w:ascii="Arial" w:hAnsi="Arial" w:cs="Arial"/>
          <w:bCs/>
          <w:sz w:val="22"/>
          <w:szCs w:val="22"/>
        </w:rPr>
        <w:t>that t</w:t>
      </w:r>
      <w:r w:rsidR="007112F7" w:rsidRPr="007112F7">
        <w:rPr>
          <w:rFonts w:ascii="Arial" w:hAnsi="Arial" w:cs="Arial"/>
          <w:bCs/>
          <w:sz w:val="22"/>
          <w:szCs w:val="22"/>
        </w:rPr>
        <w:t xml:space="preserve">he methodologies used as a basis to improve the student academic experience and student outcomes </w:t>
      </w:r>
      <w:r>
        <w:rPr>
          <w:rFonts w:ascii="Arial" w:hAnsi="Arial" w:cs="Arial"/>
          <w:bCs/>
          <w:sz w:val="22"/>
          <w:szCs w:val="22"/>
        </w:rPr>
        <w:t>were</w:t>
      </w:r>
      <w:r w:rsidR="007112F7" w:rsidRPr="007112F7">
        <w:rPr>
          <w:rFonts w:ascii="Arial" w:hAnsi="Arial" w:cs="Arial"/>
          <w:bCs/>
          <w:sz w:val="22"/>
          <w:szCs w:val="22"/>
        </w:rPr>
        <w:t xml:space="preserve">, to the best of </w:t>
      </w:r>
      <w:r>
        <w:rPr>
          <w:rFonts w:ascii="Arial" w:hAnsi="Arial" w:cs="Arial"/>
          <w:bCs/>
          <w:sz w:val="22"/>
          <w:szCs w:val="22"/>
        </w:rPr>
        <w:t xml:space="preserve">the governing body’s </w:t>
      </w:r>
      <w:r w:rsidR="007112F7" w:rsidRPr="007112F7">
        <w:rPr>
          <w:rFonts w:ascii="Arial" w:hAnsi="Arial" w:cs="Arial"/>
          <w:bCs/>
          <w:sz w:val="22"/>
          <w:szCs w:val="22"/>
        </w:rPr>
        <w:t>knowledge, robust and appropriate</w:t>
      </w:r>
      <w:r w:rsidR="003D3A3F">
        <w:rPr>
          <w:rFonts w:ascii="Arial" w:hAnsi="Arial" w:cs="Arial"/>
          <w:bCs/>
          <w:sz w:val="22"/>
          <w:szCs w:val="22"/>
        </w:rPr>
        <w:t>;</w:t>
      </w:r>
      <w:r w:rsidR="007112F7" w:rsidRPr="007112F7">
        <w:rPr>
          <w:rFonts w:ascii="Arial" w:hAnsi="Arial" w:cs="Arial"/>
          <w:bCs/>
          <w:sz w:val="22"/>
          <w:szCs w:val="22"/>
        </w:rPr>
        <w:t xml:space="preserve"> </w:t>
      </w:r>
    </w:p>
    <w:p w14:paraId="04C8D360" w14:textId="77777777" w:rsidR="00D775F6" w:rsidRPr="007112F7" w:rsidRDefault="00D775F6" w:rsidP="00D775F6">
      <w:pPr>
        <w:pStyle w:val="NormalWeb"/>
        <w:spacing w:before="0" w:beforeAutospacing="0" w:after="0" w:afterAutospacing="0"/>
        <w:ind w:left="2160"/>
        <w:jc w:val="both"/>
        <w:rPr>
          <w:rFonts w:ascii="Arial" w:hAnsi="Arial" w:cs="Arial"/>
          <w:sz w:val="22"/>
          <w:szCs w:val="22"/>
        </w:rPr>
      </w:pPr>
    </w:p>
    <w:p w14:paraId="2761BD81" w14:textId="77777777" w:rsidR="007112F7" w:rsidRDefault="003D3A3F" w:rsidP="003D3A3F">
      <w:pPr>
        <w:pStyle w:val="NormalWeb"/>
        <w:spacing w:before="0" w:beforeAutospacing="0" w:after="0" w:afterAutospacing="0"/>
        <w:ind w:left="2873" w:hanging="720"/>
        <w:jc w:val="both"/>
        <w:rPr>
          <w:rFonts w:ascii="Arial" w:hAnsi="Arial" w:cs="Arial"/>
          <w:bCs/>
          <w:sz w:val="22"/>
          <w:szCs w:val="22"/>
        </w:rPr>
      </w:pPr>
      <w:r>
        <w:rPr>
          <w:rFonts w:ascii="Arial" w:hAnsi="Arial" w:cs="Arial"/>
          <w:bCs/>
          <w:sz w:val="22"/>
          <w:szCs w:val="22"/>
        </w:rPr>
        <w:t>iii)</w:t>
      </w:r>
      <w:r w:rsidR="007112F7" w:rsidRPr="007112F7">
        <w:rPr>
          <w:rFonts w:ascii="Arial" w:hAnsi="Arial" w:cs="Arial"/>
          <w:bCs/>
          <w:sz w:val="22"/>
          <w:szCs w:val="22"/>
        </w:rPr>
        <w:t xml:space="preserve">  </w:t>
      </w:r>
      <w:r w:rsidR="007112F7" w:rsidRPr="007112F7">
        <w:rPr>
          <w:rFonts w:ascii="Arial" w:hAnsi="Arial" w:cs="Arial"/>
          <w:bCs/>
          <w:sz w:val="22"/>
          <w:szCs w:val="22"/>
        </w:rPr>
        <w:tab/>
      </w:r>
      <w:r w:rsidR="00F33F29">
        <w:rPr>
          <w:rFonts w:ascii="Arial" w:hAnsi="Arial" w:cs="Arial"/>
          <w:bCs/>
          <w:sz w:val="22"/>
          <w:szCs w:val="22"/>
        </w:rPr>
        <w:t>specifically f</w:t>
      </w:r>
      <w:r w:rsidR="007112F7" w:rsidRPr="007112F7">
        <w:rPr>
          <w:rFonts w:ascii="Arial" w:hAnsi="Arial" w:cs="Arial"/>
          <w:sz w:val="22"/>
          <w:szCs w:val="22"/>
        </w:rPr>
        <w:t>or providers with degree awarding powers</w:t>
      </w:r>
      <w:r w:rsidR="00F33F29">
        <w:rPr>
          <w:rFonts w:ascii="Arial" w:hAnsi="Arial" w:cs="Arial"/>
          <w:sz w:val="22"/>
          <w:szCs w:val="22"/>
        </w:rPr>
        <w:t>, that t</w:t>
      </w:r>
      <w:r w:rsidR="007112F7" w:rsidRPr="007112F7">
        <w:rPr>
          <w:rFonts w:ascii="Arial" w:hAnsi="Arial" w:cs="Arial"/>
          <w:bCs/>
          <w:sz w:val="22"/>
          <w:szCs w:val="22"/>
        </w:rPr>
        <w:t>h</w:t>
      </w:r>
      <w:r w:rsidR="00F33F29">
        <w:rPr>
          <w:rFonts w:ascii="Arial" w:hAnsi="Arial" w:cs="Arial"/>
          <w:bCs/>
          <w:sz w:val="22"/>
          <w:szCs w:val="22"/>
        </w:rPr>
        <w:t>e</w:t>
      </w:r>
      <w:r w:rsidR="007112F7" w:rsidRPr="007112F7">
        <w:rPr>
          <w:rFonts w:ascii="Arial" w:hAnsi="Arial" w:cs="Arial"/>
          <w:bCs/>
          <w:sz w:val="22"/>
          <w:szCs w:val="22"/>
        </w:rPr>
        <w:t xml:space="preserve"> standards of awards for which </w:t>
      </w:r>
      <w:r w:rsidR="00F33F29">
        <w:rPr>
          <w:rFonts w:ascii="Arial" w:hAnsi="Arial" w:cs="Arial"/>
          <w:bCs/>
          <w:sz w:val="22"/>
          <w:szCs w:val="22"/>
        </w:rPr>
        <w:t xml:space="preserve">the governing body is responsible </w:t>
      </w:r>
      <w:r w:rsidR="007112F7" w:rsidRPr="007112F7">
        <w:rPr>
          <w:rFonts w:ascii="Arial" w:hAnsi="Arial" w:cs="Arial"/>
          <w:bCs/>
          <w:sz w:val="22"/>
          <w:szCs w:val="22"/>
        </w:rPr>
        <w:t>have been ap</w:t>
      </w:r>
      <w:r w:rsidR="00D775F6">
        <w:rPr>
          <w:rFonts w:ascii="Arial" w:hAnsi="Arial" w:cs="Arial"/>
          <w:bCs/>
          <w:sz w:val="22"/>
          <w:szCs w:val="22"/>
        </w:rPr>
        <w:t>propriately set and maintained;</w:t>
      </w:r>
    </w:p>
    <w:p w14:paraId="6BAFB71B" w14:textId="77777777" w:rsidR="00D775F6" w:rsidRPr="007112F7" w:rsidRDefault="00D775F6" w:rsidP="007112F7">
      <w:pPr>
        <w:pStyle w:val="NormalWeb"/>
        <w:spacing w:before="0" w:beforeAutospacing="0" w:after="0" w:afterAutospacing="0"/>
        <w:ind w:left="2160"/>
        <w:rPr>
          <w:rFonts w:ascii="Arial" w:hAnsi="Arial" w:cs="Arial"/>
          <w:sz w:val="22"/>
          <w:szCs w:val="22"/>
        </w:rPr>
      </w:pPr>
    </w:p>
    <w:p w14:paraId="4F107E52" w14:textId="77777777" w:rsidR="007112F7" w:rsidRDefault="003D3A3F" w:rsidP="003D3A3F">
      <w:pPr>
        <w:pStyle w:val="NormalWeb"/>
        <w:spacing w:before="0" w:beforeAutospacing="0" w:after="0" w:afterAutospacing="0"/>
        <w:ind w:left="2873" w:hanging="720"/>
        <w:jc w:val="both"/>
        <w:rPr>
          <w:rFonts w:ascii="Arial" w:hAnsi="Arial" w:cs="Arial"/>
          <w:bCs/>
          <w:sz w:val="22"/>
          <w:szCs w:val="22"/>
        </w:rPr>
      </w:pPr>
      <w:r>
        <w:rPr>
          <w:rFonts w:ascii="Arial" w:hAnsi="Arial" w:cs="Arial"/>
          <w:bCs/>
          <w:sz w:val="22"/>
          <w:szCs w:val="22"/>
        </w:rPr>
        <w:t>iv)</w:t>
      </w:r>
      <w:r w:rsidR="00D775F6">
        <w:rPr>
          <w:rFonts w:ascii="Arial" w:hAnsi="Arial" w:cs="Arial"/>
          <w:bCs/>
          <w:sz w:val="22"/>
          <w:szCs w:val="22"/>
        </w:rPr>
        <w:t>.</w:t>
      </w:r>
      <w:r w:rsidR="00D775F6">
        <w:rPr>
          <w:rFonts w:ascii="Arial" w:hAnsi="Arial" w:cs="Arial"/>
          <w:bCs/>
          <w:sz w:val="22"/>
          <w:szCs w:val="22"/>
        </w:rPr>
        <w:tab/>
      </w:r>
      <w:r w:rsidR="00F33F29">
        <w:rPr>
          <w:rFonts w:ascii="Arial" w:hAnsi="Arial" w:cs="Arial"/>
          <w:bCs/>
          <w:sz w:val="22"/>
          <w:szCs w:val="22"/>
        </w:rPr>
        <w:t>that t</w:t>
      </w:r>
      <w:r w:rsidR="007112F7" w:rsidRPr="007112F7">
        <w:rPr>
          <w:rFonts w:ascii="Arial" w:hAnsi="Arial" w:cs="Arial"/>
          <w:bCs/>
          <w:sz w:val="22"/>
          <w:szCs w:val="22"/>
        </w:rPr>
        <w:t xml:space="preserve">he governing body has considered a report on the annual dialogue between the institution and </w:t>
      </w:r>
      <w:r w:rsidR="00466A5F">
        <w:rPr>
          <w:rFonts w:ascii="Arial" w:hAnsi="Arial" w:cs="Arial"/>
          <w:bCs/>
          <w:sz w:val="22"/>
          <w:szCs w:val="22"/>
        </w:rPr>
        <w:t xml:space="preserve">Cardiff Met </w:t>
      </w:r>
      <w:r w:rsidR="00F33F29">
        <w:rPr>
          <w:rFonts w:ascii="Arial" w:hAnsi="Arial" w:cs="Arial"/>
          <w:bCs/>
          <w:sz w:val="22"/>
          <w:szCs w:val="22"/>
        </w:rPr>
        <w:t>S</w:t>
      </w:r>
      <w:r w:rsidR="007112F7" w:rsidRPr="007112F7">
        <w:rPr>
          <w:rFonts w:ascii="Arial" w:hAnsi="Arial" w:cs="Arial"/>
          <w:bCs/>
          <w:sz w:val="22"/>
          <w:szCs w:val="22"/>
        </w:rPr>
        <w:t>tudent</w:t>
      </w:r>
      <w:r w:rsidR="00F33F29">
        <w:rPr>
          <w:rFonts w:ascii="Arial" w:hAnsi="Arial" w:cs="Arial"/>
          <w:bCs/>
          <w:sz w:val="22"/>
          <w:szCs w:val="22"/>
        </w:rPr>
        <w:t>s’</w:t>
      </w:r>
      <w:r w:rsidR="007112F7" w:rsidRPr="007112F7">
        <w:rPr>
          <w:rFonts w:ascii="Arial" w:hAnsi="Arial" w:cs="Arial"/>
          <w:bCs/>
          <w:sz w:val="22"/>
          <w:szCs w:val="22"/>
        </w:rPr>
        <w:t xml:space="preserve"> </w:t>
      </w:r>
      <w:r w:rsidR="00F33F29">
        <w:rPr>
          <w:rFonts w:ascii="Arial" w:hAnsi="Arial" w:cs="Arial"/>
          <w:bCs/>
          <w:sz w:val="22"/>
          <w:szCs w:val="22"/>
        </w:rPr>
        <w:t>U</w:t>
      </w:r>
      <w:r w:rsidR="007112F7" w:rsidRPr="007112F7">
        <w:rPr>
          <w:rFonts w:ascii="Arial" w:hAnsi="Arial" w:cs="Arial"/>
          <w:bCs/>
          <w:sz w:val="22"/>
          <w:szCs w:val="22"/>
        </w:rPr>
        <w:t>nion, scrutinised student survey outcomes and confirmed that action plans ha</w:t>
      </w:r>
      <w:r w:rsidR="00F33F29">
        <w:rPr>
          <w:rFonts w:ascii="Arial" w:hAnsi="Arial" w:cs="Arial"/>
          <w:bCs/>
          <w:sz w:val="22"/>
          <w:szCs w:val="22"/>
        </w:rPr>
        <w:t xml:space="preserve">ve </w:t>
      </w:r>
      <w:r w:rsidR="007112F7" w:rsidRPr="007112F7">
        <w:rPr>
          <w:rFonts w:ascii="Arial" w:hAnsi="Arial" w:cs="Arial"/>
          <w:bCs/>
          <w:sz w:val="22"/>
          <w:szCs w:val="22"/>
        </w:rPr>
        <w:t>been put in place and implemented in partnership with the student body</w:t>
      </w:r>
      <w:r w:rsidR="00F33F29">
        <w:rPr>
          <w:rFonts w:ascii="Arial" w:hAnsi="Arial" w:cs="Arial"/>
          <w:bCs/>
          <w:sz w:val="22"/>
          <w:szCs w:val="22"/>
        </w:rPr>
        <w:t>;</w:t>
      </w:r>
      <w:r w:rsidR="007112F7" w:rsidRPr="007112F7">
        <w:rPr>
          <w:rFonts w:ascii="Arial" w:hAnsi="Arial" w:cs="Arial"/>
          <w:bCs/>
          <w:sz w:val="22"/>
          <w:szCs w:val="22"/>
        </w:rPr>
        <w:t xml:space="preserve"> </w:t>
      </w:r>
    </w:p>
    <w:p w14:paraId="46CADED7" w14:textId="77777777" w:rsidR="00D775F6" w:rsidRPr="007112F7" w:rsidRDefault="00D775F6" w:rsidP="00D775F6">
      <w:pPr>
        <w:pStyle w:val="NormalWeb"/>
        <w:spacing w:before="0" w:beforeAutospacing="0" w:after="0" w:afterAutospacing="0"/>
        <w:ind w:left="2160"/>
        <w:jc w:val="both"/>
        <w:rPr>
          <w:rFonts w:ascii="Arial" w:hAnsi="Arial" w:cs="Arial"/>
          <w:sz w:val="22"/>
          <w:szCs w:val="22"/>
        </w:rPr>
      </w:pPr>
    </w:p>
    <w:p w14:paraId="6FD3A9C8" w14:textId="77777777" w:rsidR="007112F7" w:rsidRDefault="00F25761" w:rsidP="00F25761">
      <w:pPr>
        <w:pStyle w:val="NormalWeb"/>
        <w:spacing w:before="0" w:beforeAutospacing="0" w:after="0" w:afterAutospacing="0"/>
        <w:ind w:left="2873" w:hanging="720"/>
        <w:jc w:val="both"/>
        <w:rPr>
          <w:rFonts w:ascii="Arial" w:hAnsi="Arial" w:cs="Arial"/>
          <w:bCs/>
          <w:sz w:val="22"/>
          <w:szCs w:val="22"/>
        </w:rPr>
      </w:pPr>
      <w:r>
        <w:rPr>
          <w:rFonts w:ascii="Arial" w:hAnsi="Arial" w:cs="Arial"/>
          <w:bCs/>
          <w:sz w:val="22"/>
          <w:szCs w:val="22"/>
        </w:rPr>
        <w:t>v)</w:t>
      </w:r>
      <w:r w:rsidR="007112F7" w:rsidRPr="007112F7">
        <w:rPr>
          <w:rFonts w:ascii="Arial" w:hAnsi="Arial" w:cs="Arial"/>
          <w:bCs/>
          <w:sz w:val="22"/>
          <w:szCs w:val="22"/>
        </w:rPr>
        <w:t> </w:t>
      </w:r>
      <w:r w:rsidR="007112F7" w:rsidRPr="007112F7">
        <w:rPr>
          <w:rFonts w:ascii="Arial" w:hAnsi="Arial" w:cs="Arial"/>
          <w:bCs/>
          <w:sz w:val="22"/>
          <w:szCs w:val="22"/>
        </w:rPr>
        <w:tab/>
      </w:r>
      <w:r w:rsidR="00F33F29">
        <w:rPr>
          <w:rFonts w:ascii="Arial" w:hAnsi="Arial" w:cs="Arial"/>
          <w:bCs/>
          <w:sz w:val="22"/>
          <w:szCs w:val="22"/>
        </w:rPr>
        <w:t>that t</w:t>
      </w:r>
      <w:r w:rsidR="007112F7" w:rsidRPr="007112F7">
        <w:rPr>
          <w:rFonts w:ascii="Arial" w:hAnsi="Arial" w:cs="Arial"/>
          <w:bCs/>
          <w:sz w:val="22"/>
          <w:szCs w:val="22"/>
        </w:rPr>
        <w:t xml:space="preserve">he governing body has received a copy of the </w:t>
      </w:r>
      <w:r w:rsidR="00466A5F">
        <w:rPr>
          <w:rFonts w:ascii="Arial" w:hAnsi="Arial" w:cs="Arial"/>
          <w:bCs/>
          <w:sz w:val="22"/>
          <w:szCs w:val="22"/>
        </w:rPr>
        <w:t>R</w:t>
      </w:r>
      <w:r w:rsidR="007112F7" w:rsidRPr="007112F7">
        <w:rPr>
          <w:rFonts w:ascii="Arial" w:hAnsi="Arial" w:cs="Arial"/>
          <w:bCs/>
          <w:sz w:val="22"/>
          <w:szCs w:val="22"/>
        </w:rPr>
        <w:t xml:space="preserve">elationship </w:t>
      </w:r>
      <w:r w:rsidR="00466A5F">
        <w:rPr>
          <w:rFonts w:ascii="Arial" w:hAnsi="Arial" w:cs="Arial"/>
          <w:bCs/>
          <w:sz w:val="22"/>
          <w:szCs w:val="22"/>
        </w:rPr>
        <w:t>A</w:t>
      </w:r>
      <w:r w:rsidR="007112F7" w:rsidRPr="007112F7">
        <w:rPr>
          <w:rFonts w:ascii="Arial" w:hAnsi="Arial" w:cs="Arial"/>
          <w:bCs/>
          <w:sz w:val="22"/>
          <w:szCs w:val="22"/>
        </w:rPr>
        <w:t xml:space="preserve">greement between the institution and the </w:t>
      </w:r>
      <w:r w:rsidR="00466A5F">
        <w:rPr>
          <w:rFonts w:ascii="Arial" w:hAnsi="Arial" w:cs="Arial"/>
          <w:bCs/>
          <w:sz w:val="22"/>
          <w:szCs w:val="22"/>
        </w:rPr>
        <w:t>S</w:t>
      </w:r>
      <w:r w:rsidR="007112F7" w:rsidRPr="007112F7">
        <w:rPr>
          <w:rFonts w:ascii="Arial" w:hAnsi="Arial" w:cs="Arial"/>
          <w:bCs/>
          <w:sz w:val="22"/>
          <w:szCs w:val="22"/>
        </w:rPr>
        <w:t>tudent</w:t>
      </w:r>
      <w:r w:rsidR="00F33F29">
        <w:rPr>
          <w:rFonts w:ascii="Arial" w:hAnsi="Arial" w:cs="Arial"/>
          <w:bCs/>
          <w:sz w:val="22"/>
          <w:szCs w:val="22"/>
        </w:rPr>
        <w:t xml:space="preserve">s’ </w:t>
      </w:r>
      <w:r w:rsidR="00466A5F">
        <w:rPr>
          <w:rFonts w:ascii="Arial" w:hAnsi="Arial" w:cs="Arial"/>
          <w:bCs/>
          <w:sz w:val="22"/>
          <w:szCs w:val="22"/>
        </w:rPr>
        <w:t>U</w:t>
      </w:r>
      <w:r w:rsidR="007112F7" w:rsidRPr="007112F7">
        <w:rPr>
          <w:rFonts w:ascii="Arial" w:hAnsi="Arial" w:cs="Arial"/>
          <w:bCs/>
          <w:sz w:val="22"/>
          <w:szCs w:val="22"/>
        </w:rPr>
        <w:t>nion and a copy of the student charter, both of which ha</w:t>
      </w:r>
      <w:r w:rsidR="00466A5F">
        <w:rPr>
          <w:rFonts w:ascii="Arial" w:hAnsi="Arial" w:cs="Arial"/>
          <w:bCs/>
          <w:sz w:val="22"/>
          <w:szCs w:val="22"/>
        </w:rPr>
        <w:t>d</w:t>
      </w:r>
      <w:r w:rsidR="007112F7" w:rsidRPr="007112F7">
        <w:rPr>
          <w:rFonts w:ascii="Arial" w:hAnsi="Arial" w:cs="Arial"/>
          <w:bCs/>
          <w:sz w:val="22"/>
          <w:szCs w:val="22"/>
        </w:rPr>
        <w:t xml:space="preserve"> been reviewed within the past year. </w:t>
      </w:r>
    </w:p>
    <w:p w14:paraId="26254908" w14:textId="77777777" w:rsidR="00D775F6" w:rsidRPr="007112F7" w:rsidRDefault="00D775F6" w:rsidP="007112F7">
      <w:pPr>
        <w:pStyle w:val="NormalWeb"/>
        <w:spacing w:before="0" w:beforeAutospacing="0" w:after="0" w:afterAutospacing="0"/>
        <w:ind w:left="2153" w:hanging="735"/>
        <w:jc w:val="both"/>
        <w:rPr>
          <w:rFonts w:ascii="Arial" w:hAnsi="Arial" w:cs="Arial"/>
          <w:sz w:val="22"/>
          <w:szCs w:val="22"/>
        </w:rPr>
      </w:pPr>
    </w:p>
    <w:p w14:paraId="7F6F769E" w14:textId="77777777" w:rsidR="007112F7" w:rsidRPr="007112F7" w:rsidRDefault="007112F7" w:rsidP="007112F7">
      <w:pPr>
        <w:tabs>
          <w:tab w:val="left" w:pos="1276"/>
        </w:tabs>
        <w:ind w:left="1440" w:hanging="731"/>
        <w:rPr>
          <w:rFonts w:ascii="Arial" w:hAnsi="Arial" w:cs="Arial"/>
          <w:sz w:val="22"/>
          <w:szCs w:val="22"/>
        </w:rPr>
      </w:pPr>
      <w:r w:rsidRPr="007112F7">
        <w:rPr>
          <w:rFonts w:ascii="Arial" w:hAnsi="Arial" w:cs="Arial"/>
          <w:sz w:val="22"/>
          <w:szCs w:val="22"/>
        </w:rPr>
        <w:tab/>
      </w:r>
      <w:r w:rsidRPr="007112F7">
        <w:rPr>
          <w:rFonts w:ascii="Arial" w:hAnsi="Arial" w:cs="Arial"/>
          <w:b/>
          <w:sz w:val="22"/>
          <w:szCs w:val="22"/>
          <w:u w:val="single"/>
        </w:rPr>
        <w:t>Re</w:t>
      </w:r>
      <w:r w:rsidR="00466A5F">
        <w:rPr>
          <w:rFonts w:ascii="Arial" w:hAnsi="Arial" w:cs="Arial"/>
          <w:b/>
          <w:sz w:val="22"/>
          <w:szCs w:val="22"/>
          <w:u w:val="single"/>
        </w:rPr>
        <w:t>solved</w:t>
      </w:r>
      <w:r w:rsidRPr="007112F7">
        <w:rPr>
          <w:rFonts w:ascii="Arial" w:hAnsi="Arial" w:cs="Arial"/>
          <w:sz w:val="22"/>
          <w:szCs w:val="22"/>
        </w:rPr>
        <w:t xml:space="preserve"> that</w:t>
      </w:r>
    </w:p>
    <w:p w14:paraId="72268CDF" w14:textId="77777777" w:rsidR="007112F7" w:rsidRPr="007112F7" w:rsidRDefault="007112F7" w:rsidP="007112F7">
      <w:pPr>
        <w:tabs>
          <w:tab w:val="left" w:pos="1276"/>
        </w:tabs>
        <w:ind w:left="1440" w:hanging="731"/>
        <w:rPr>
          <w:rFonts w:ascii="Arial" w:hAnsi="Arial" w:cs="Arial"/>
          <w:sz w:val="22"/>
          <w:szCs w:val="22"/>
        </w:rPr>
      </w:pPr>
    </w:p>
    <w:p w14:paraId="4BF7426B" w14:textId="77777777" w:rsidR="007112F7" w:rsidRPr="007112F7" w:rsidRDefault="007112F7" w:rsidP="007112F7">
      <w:pPr>
        <w:pStyle w:val="ListParagraph"/>
        <w:ind w:left="1080"/>
        <w:contextualSpacing/>
        <w:jc w:val="both"/>
        <w:rPr>
          <w:rFonts w:ascii="Arial" w:hAnsi="Arial" w:cs="Arial"/>
          <w:sz w:val="22"/>
          <w:szCs w:val="22"/>
        </w:rPr>
      </w:pPr>
      <w:r w:rsidRPr="007112F7">
        <w:rPr>
          <w:rFonts w:ascii="Arial" w:hAnsi="Arial" w:cs="Arial"/>
          <w:sz w:val="22"/>
          <w:szCs w:val="22"/>
        </w:rPr>
        <w:tab/>
        <w:t>.1</w:t>
      </w:r>
      <w:r w:rsidRPr="007112F7">
        <w:rPr>
          <w:rFonts w:ascii="Arial" w:hAnsi="Arial" w:cs="Arial"/>
          <w:sz w:val="22"/>
          <w:szCs w:val="22"/>
        </w:rPr>
        <w:tab/>
        <w:t xml:space="preserve"> </w:t>
      </w:r>
      <w:r w:rsidR="003D3A3F">
        <w:rPr>
          <w:rFonts w:ascii="Arial" w:hAnsi="Arial" w:cs="Arial"/>
          <w:sz w:val="22"/>
          <w:szCs w:val="22"/>
        </w:rPr>
        <w:t>the report be received and its contents approved;</w:t>
      </w:r>
    </w:p>
    <w:p w14:paraId="67BBE301" w14:textId="77777777" w:rsidR="007112F7" w:rsidRPr="007112F7" w:rsidRDefault="007112F7" w:rsidP="007112F7">
      <w:pPr>
        <w:pStyle w:val="ListParagraph"/>
        <w:ind w:left="1080"/>
        <w:jc w:val="both"/>
        <w:rPr>
          <w:rFonts w:ascii="Arial" w:hAnsi="Arial" w:cs="Arial"/>
          <w:sz w:val="22"/>
          <w:szCs w:val="22"/>
        </w:rPr>
      </w:pPr>
    </w:p>
    <w:p w14:paraId="2E0078ED" w14:textId="77777777" w:rsidR="007112F7" w:rsidRPr="007112F7" w:rsidRDefault="007112F7" w:rsidP="007112F7">
      <w:pPr>
        <w:pStyle w:val="ListParagraph"/>
        <w:ind w:left="2160" w:hanging="720"/>
        <w:contextualSpacing/>
        <w:jc w:val="both"/>
        <w:rPr>
          <w:rFonts w:ascii="Arial" w:hAnsi="Arial" w:cs="Arial"/>
          <w:sz w:val="22"/>
          <w:szCs w:val="22"/>
        </w:rPr>
      </w:pPr>
      <w:r w:rsidRPr="007112F7">
        <w:rPr>
          <w:rFonts w:ascii="Arial" w:hAnsi="Arial" w:cs="Arial"/>
          <w:sz w:val="22"/>
          <w:szCs w:val="22"/>
        </w:rPr>
        <w:t>.2</w:t>
      </w:r>
      <w:r w:rsidRPr="007112F7">
        <w:rPr>
          <w:rFonts w:ascii="Arial" w:hAnsi="Arial" w:cs="Arial"/>
          <w:sz w:val="22"/>
          <w:szCs w:val="22"/>
        </w:rPr>
        <w:tab/>
      </w:r>
      <w:r w:rsidR="00F95B92">
        <w:rPr>
          <w:rFonts w:ascii="Arial" w:hAnsi="Arial" w:cs="Arial"/>
          <w:sz w:val="22"/>
          <w:szCs w:val="22"/>
        </w:rPr>
        <w:t xml:space="preserve">positive response to the </w:t>
      </w:r>
      <w:r w:rsidR="003D3A3F">
        <w:rPr>
          <w:rFonts w:ascii="Arial" w:hAnsi="Arial" w:cs="Arial"/>
          <w:sz w:val="22"/>
          <w:szCs w:val="22"/>
        </w:rPr>
        <w:t xml:space="preserve">five assurance statements comprising </w:t>
      </w:r>
      <w:r w:rsidRPr="007112F7">
        <w:rPr>
          <w:rFonts w:ascii="Arial" w:hAnsi="Arial" w:cs="Arial"/>
          <w:sz w:val="22"/>
          <w:szCs w:val="22"/>
        </w:rPr>
        <w:t>HEFCW’s quality assurance governance statements for 2016/17</w:t>
      </w:r>
      <w:r w:rsidR="003D3A3F">
        <w:rPr>
          <w:rFonts w:ascii="Arial" w:hAnsi="Arial" w:cs="Arial"/>
          <w:sz w:val="22"/>
          <w:szCs w:val="22"/>
        </w:rPr>
        <w:t xml:space="preserve"> be confirmed;</w:t>
      </w:r>
    </w:p>
    <w:p w14:paraId="632BF496" w14:textId="77777777" w:rsidR="007112F7" w:rsidRPr="007112F7" w:rsidRDefault="007112F7" w:rsidP="007112F7">
      <w:pPr>
        <w:jc w:val="both"/>
        <w:rPr>
          <w:rFonts w:ascii="Arial" w:hAnsi="Arial" w:cs="Arial"/>
          <w:sz w:val="22"/>
          <w:szCs w:val="22"/>
        </w:rPr>
      </w:pPr>
    </w:p>
    <w:p w14:paraId="28530C30" w14:textId="77777777" w:rsidR="007112F7" w:rsidRPr="007112F7" w:rsidRDefault="007112F7" w:rsidP="007112F7">
      <w:pPr>
        <w:pStyle w:val="ListParagraph"/>
        <w:ind w:left="2160" w:hanging="720"/>
        <w:contextualSpacing/>
        <w:jc w:val="both"/>
        <w:rPr>
          <w:rFonts w:ascii="Arial" w:hAnsi="Arial" w:cs="Arial"/>
          <w:sz w:val="22"/>
          <w:szCs w:val="22"/>
        </w:rPr>
      </w:pPr>
      <w:r w:rsidRPr="007112F7">
        <w:rPr>
          <w:rFonts w:ascii="Arial" w:hAnsi="Arial" w:cs="Arial"/>
          <w:sz w:val="22"/>
          <w:szCs w:val="22"/>
        </w:rPr>
        <w:t>.3</w:t>
      </w:r>
      <w:r w:rsidRPr="007112F7">
        <w:rPr>
          <w:rFonts w:ascii="Arial" w:hAnsi="Arial" w:cs="Arial"/>
          <w:sz w:val="22"/>
          <w:szCs w:val="22"/>
        </w:rPr>
        <w:tab/>
        <w:t xml:space="preserve">two interim Quality Assessment reports </w:t>
      </w:r>
      <w:r w:rsidR="003D3A3F">
        <w:rPr>
          <w:rFonts w:ascii="Arial" w:hAnsi="Arial" w:cs="Arial"/>
          <w:sz w:val="22"/>
          <w:szCs w:val="22"/>
        </w:rPr>
        <w:t xml:space="preserve">be presented </w:t>
      </w:r>
      <w:r w:rsidR="00F95B92">
        <w:rPr>
          <w:rFonts w:ascii="Arial" w:hAnsi="Arial" w:cs="Arial"/>
          <w:sz w:val="22"/>
          <w:szCs w:val="22"/>
        </w:rPr>
        <w:t xml:space="preserve">annually </w:t>
      </w:r>
      <w:r w:rsidR="003D3A3F">
        <w:rPr>
          <w:rFonts w:ascii="Arial" w:hAnsi="Arial" w:cs="Arial"/>
          <w:sz w:val="22"/>
          <w:szCs w:val="22"/>
        </w:rPr>
        <w:t xml:space="preserve">during the </w:t>
      </w:r>
      <w:r w:rsidRPr="007112F7">
        <w:rPr>
          <w:rFonts w:ascii="Arial" w:hAnsi="Arial" w:cs="Arial"/>
          <w:sz w:val="22"/>
          <w:szCs w:val="22"/>
        </w:rPr>
        <w:t>Spring and Summer</w:t>
      </w:r>
      <w:r w:rsidR="003D3A3F">
        <w:rPr>
          <w:rFonts w:ascii="Arial" w:hAnsi="Arial" w:cs="Arial"/>
          <w:sz w:val="22"/>
          <w:szCs w:val="22"/>
        </w:rPr>
        <w:t xml:space="preserve"> Terms </w:t>
      </w:r>
      <w:r w:rsidRPr="007112F7">
        <w:rPr>
          <w:rFonts w:ascii="Arial" w:hAnsi="Arial" w:cs="Arial"/>
          <w:sz w:val="22"/>
          <w:szCs w:val="22"/>
        </w:rPr>
        <w:t>2018</w:t>
      </w:r>
      <w:r w:rsidR="00F95B92">
        <w:rPr>
          <w:rFonts w:ascii="Arial" w:hAnsi="Arial" w:cs="Arial"/>
          <w:sz w:val="22"/>
          <w:szCs w:val="22"/>
        </w:rPr>
        <w:t xml:space="preserve"> commencing in Spring 2018. </w:t>
      </w:r>
      <w:r w:rsidR="003D3A3F">
        <w:rPr>
          <w:rFonts w:ascii="Arial" w:hAnsi="Arial" w:cs="Arial"/>
          <w:sz w:val="22"/>
          <w:szCs w:val="22"/>
        </w:rPr>
        <w:t xml:space="preserve">  </w:t>
      </w:r>
    </w:p>
    <w:p w14:paraId="15076448" w14:textId="77777777" w:rsidR="007112F7" w:rsidRPr="007112F7" w:rsidRDefault="007112F7" w:rsidP="007112F7">
      <w:pPr>
        <w:tabs>
          <w:tab w:val="left" w:pos="1276"/>
        </w:tabs>
        <w:ind w:left="1440" w:hanging="731"/>
        <w:rPr>
          <w:rFonts w:ascii="Arial" w:hAnsi="Arial" w:cs="Arial"/>
          <w:sz w:val="22"/>
          <w:szCs w:val="22"/>
        </w:rPr>
      </w:pPr>
    </w:p>
    <w:p w14:paraId="579EE5A3" w14:textId="77777777" w:rsidR="00BF145A" w:rsidRPr="00E02CCF" w:rsidRDefault="00B26C4E" w:rsidP="00441794">
      <w:pPr>
        <w:ind w:left="720" w:hanging="720"/>
        <w:rPr>
          <w:rFonts w:ascii="Arial" w:hAnsi="Arial" w:cs="Arial"/>
          <w:bCs/>
          <w:i/>
          <w:sz w:val="22"/>
          <w:szCs w:val="22"/>
        </w:rPr>
      </w:pPr>
      <w:r>
        <w:rPr>
          <w:rFonts w:ascii="Arial" w:hAnsi="Arial" w:cs="Arial"/>
          <w:bCs/>
          <w:i/>
          <w:sz w:val="22"/>
          <w:szCs w:val="22"/>
        </w:rPr>
        <w:tab/>
      </w:r>
      <w:r w:rsidR="000E7343">
        <w:rPr>
          <w:rFonts w:ascii="Arial" w:hAnsi="Arial" w:cs="Arial"/>
          <w:bCs/>
          <w:sz w:val="22"/>
          <w:szCs w:val="22"/>
        </w:rPr>
        <w:t>.</w:t>
      </w:r>
      <w:r w:rsidR="007C6579">
        <w:rPr>
          <w:rFonts w:ascii="Arial" w:hAnsi="Arial" w:cs="Arial"/>
          <w:bCs/>
          <w:sz w:val="22"/>
          <w:szCs w:val="22"/>
        </w:rPr>
        <w:t>5</w:t>
      </w:r>
      <w:r w:rsidR="00441794" w:rsidRPr="00441794">
        <w:rPr>
          <w:rFonts w:ascii="Arial" w:hAnsi="Arial" w:cs="Arial"/>
          <w:bCs/>
          <w:sz w:val="22"/>
          <w:szCs w:val="22"/>
        </w:rPr>
        <w:t xml:space="preserve"> </w:t>
      </w:r>
      <w:r w:rsidR="000E7343">
        <w:rPr>
          <w:rFonts w:ascii="Arial" w:hAnsi="Arial" w:cs="Arial"/>
          <w:bCs/>
          <w:sz w:val="22"/>
          <w:szCs w:val="22"/>
        </w:rPr>
        <w:tab/>
      </w:r>
      <w:r w:rsidR="000E7343" w:rsidRPr="007437D4">
        <w:rPr>
          <w:rFonts w:ascii="Arial" w:hAnsi="Arial" w:cs="Arial"/>
          <w:bCs/>
          <w:sz w:val="22"/>
          <w:szCs w:val="22"/>
          <w:u w:val="single"/>
        </w:rPr>
        <w:t>Governance Report</w:t>
      </w:r>
      <w:r w:rsidR="000E7343">
        <w:rPr>
          <w:rFonts w:ascii="Arial" w:hAnsi="Arial" w:cs="Arial"/>
          <w:bCs/>
          <w:sz w:val="22"/>
          <w:szCs w:val="22"/>
        </w:rPr>
        <w:t xml:space="preserve"> </w:t>
      </w:r>
    </w:p>
    <w:p w14:paraId="05DC82FF" w14:textId="77777777" w:rsidR="00BF145A" w:rsidRDefault="00D775F6" w:rsidP="00BF145A">
      <w:pPr>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779A2FE0" w14:textId="77777777" w:rsidR="004A55DE" w:rsidRDefault="00D775F6" w:rsidP="004356E2">
      <w:pPr>
        <w:ind w:left="1440" w:hanging="720"/>
        <w:jc w:val="both"/>
        <w:rPr>
          <w:rFonts w:ascii="Arial" w:hAnsi="Arial" w:cs="Arial"/>
          <w:color w:val="000000"/>
          <w:sz w:val="22"/>
          <w:szCs w:val="22"/>
        </w:rPr>
      </w:pPr>
      <w:r>
        <w:rPr>
          <w:rFonts w:ascii="Arial" w:hAnsi="Arial" w:cs="Arial"/>
          <w:bCs/>
          <w:sz w:val="22"/>
          <w:szCs w:val="22"/>
        </w:rPr>
        <w:tab/>
      </w:r>
      <w:r w:rsidR="004356E2">
        <w:rPr>
          <w:rFonts w:ascii="Arial" w:hAnsi="Arial" w:cs="Arial"/>
          <w:bCs/>
          <w:sz w:val="22"/>
          <w:szCs w:val="22"/>
        </w:rPr>
        <w:t xml:space="preserve">The meeting received the Clerk’s </w:t>
      </w:r>
      <w:r w:rsidR="004A55DE" w:rsidRPr="004A55DE">
        <w:rPr>
          <w:rFonts w:ascii="Arial" w:hAnsi="Arial" w:cs="Arial"/>
          <w:color w:val="000000"/>
          <w:sz w:val="22"/>
          <w:szCs w:val="22"/>
        </w:rPr>
        <w:t>periodic overview of governance issues</w:t>
      </w:r>
      <w:r w:rsidR="000C6CBD">
        <w:rPr>
          <w:rFonts w:ascii="Arial" w:hAnsi="Arial" w:cs="Arial"/>
          <w:color w:val="000000"/>
          <w:sz w:val="22"/>
          <w:szCs w:val="22"/>
        </w:rPr>
        <w:t xml:space="preserve"> which covered, inter alia, the </w:t>
      </w:r>
      <w:r w:rsidR="00CD063D">
        <w:rPr>
          <w:rFonts w:ascii="Arial" w:hAnsi="Arial" w:cs="Arial"/>
          <w:color w:val="000000"/>
          <w:sz w:val="22"/>
          <w:szCs w:val="22"/>
        </w:rPr>
        <w:t>business of the Nominations &amp; Governance Committee meeting of 7 November 2017</w:t>
      </w:r>
      <w:r w:rsidR="004356E2">
        <w:rPr>
          <w:rFonts w:ascii="Arial" w:hAnsi="Arial" w:cs="Arial"/>
          <w:color w:val="000000"/>
          <w:sz w:val="22"/>
          <w:szCs w:val="22"/>
        </w:rPr>
        <w:t xml:space="preserve">.  </w:t>
      </w:r>
      <w:r w:rsidR="000C6CBD">
        <w:rPr>
          <w:rFonts w:ascii="Arial" w:hAnsi="Arial" w:cs="Arial"/>
          <w:color w:val="000000"/>
          <w:sz w:val="22"/>
          <w:szCs w:val="22"/>
        </w:rPr>
        <w:t xml:space="preserve"> </w:t>
      </w:r>
      <w:r w:rsidR="004356E2">
        <w:rPr>
          <w:rFonts w:ascii="Arial" w:hAnsi="Arial" w:cs="Arial"/>
          <w:color w:val="000000"/>
          <w:sz w:val="22"/>
          <w:szCs w:val="22"/>
        </w:rPr>
        <w:t xml:space="preserve"> </w:t>
      </w:r>
    </w:p>
    <w:p w14:paraId="712B89E6" w14:textId="77777777" w:rsidR="004A55DE" w:rsidRDefault="004A55DE" w:rsidP="004A55DE">
      <w:pPr>
        <w:ind w:left="1440" w:hanging="720"/>
        <w:jc w:val="both"/>
        <w:rPr>
          <w:rFonts w:ascii="Arial" w:hAnsi="Arial" w:cs="Arial"/>
          <w:color w:val="000000"/>
          <w:sz w:val="22"/>
          <w:szCs w:val="22"/>
        </w:rPr>
      </w:pPr>
    </w:p>
    <w:p w14:paraId="2E56418E" w14:textId="77777777" w:rsidR="000C6CBD" w:rsidRDefault="000C6CBD" w:rsidP="000C6CBD">
      <w:pPr>
        <w:pStyle w:val="PlainText"/>
        <w:tabs>
          <w:tab w:val="left" w:pos="1418"/>
          <w:tab w:val="left" w:pos="1701"/>
          <w:tab w:val="left" w:pos="1985"/>
        </w:tabs>
        <w:ind w:firstLine="709"/>
        <w:jc w:val="both"/>
        <w:rPr>
          <w:rFonts w:ascii="Arial" w:hAnsi="Arial" w:cs="Arial"/>
          <w:color w:val="000000"/>
          <w:sz w:val="22"/>
          <w:szCs w:val="22"/>
          <w:u w:val="single"/>
        </w:rPr>
      </w:pPr>
      <w:r>
        <w:rPr>
          <w:rFonts w:ascii="Arial" w:hAnsi="Arial" w:cs="Arial"/>
          <w:color w:val="000000"/>
          <w:sz w:val="22"/>
          <w:szCs w:val="22"/>
        </w:rPr>
        <w:tab/>
        <w:t>.1</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u w:val="single"/>
        </w:rPr>
        <w:t>Appointment of Governors</w:t>
      </w:r>
    </w:p>
    <w:p w14:paraId="3E1DA7F2" w14:textId="77777777" w:rsidR="000C6CBD" w:rsidRDefault="000C6CBD" w:rsidP="000C6CBD">
      <w:pPr>
        <w:pStyle w:val="PlainText"/>
        <w:jc w:val="both"/>
        <w:rPr>
          <w:rFonts w:ascii="Arial" w:hAnsi="Arial" w:cs="Arial"/>
          <w:color w:val="000000"/>
          <w:sz w:val="22"/>
          <w:szCs w:val="22"/>
          <w:u w:val="single"/>
        </w:rPr>
      </w:pPr>
    </w:p>
    <w:p w14:paraId="12C0D412" w14:textId="77777777" w:rsidR="000C6CBD" w:rsidRDefault="000C6CBD" w:rsidP="000C6CBD">
      <w:pPr>
        <w:pStyle w:val="NormalWeb"/>
        <w:spacing w:before="0" w:beforeAutospacing="0" w:after="0" w:afterAutospacing="0"/>
        <w:ind w:left="2154"/>
        <w:jc w:val="both"/>
        <w:rPr>
          <w:rFonts w:ascii="Arial" w:eastAsia="MS Mincho" w:hAnsi="Arial" w:cs="Arial"/>
          <w:sz w:val="22"/>
          <w:szCs w:val="22"/>
        </w:rPr>
      </w:pPr>
      <w:r>
        <w:rPr>
          <w:rFonts w:ascii="Arial" w:hAnsi="Arial" w:cs="Arial"/>
          <w:color w:val="000000"/>
          <w:sz w:val="22"/>
          <w:szCs w:val="22"/>
        </w:rPr>
        <w:t xml:space="preserve">It was reported that there were currently vacancies on the Board of Governors for two independent members and that the </w:t>
      </w:r>
      <w:r>
        <w:rPr>
          <w:rFonts w:ascii="Arial" w:eastAsia="MS Mincho" w:hAnsi="Arial" w:cs="Arial"/>
          <w:sz w:val="22"/>
          <w:szCs w:val="22"/>
        </w:rPr>
        <w:t>second three-year term of one independent governor would expire on 31 July 2018</w:t>
      </w:r>
    </w:p>
    <w:p w14:paraId="0A947243" w14:textId="77777777" w:rsidR="000C6CBD" w:rsidRDefault="000C6CBD" w:rsidP="000C6CBD">
      <w:pPr>
        <w:pStyle w:val="NormalWeb"/>
        <w:spacing w:before="0" w:beforeAutospacing="0" w:after="0" w:afterAutospacing="0"/>
        <w:ind w:left="2154"/>
        <w:jc w:val="both"/>
        <w:rPr>
          <w:rFonts w:ascii="Arial" w:hAnsi="Arial" w:cs="Arial"/>
          <w:color w:val="000000"/>
          <w:sz w:val="22"/>
          <w:szCs w:val="22"/>
        </w:rPr>
      </w:pPr>
    </w:p>
    <w:p w14:paraId="7BF01EE5" w14:textId="77777777" w:rsidR="00CD063D" w:rsidRDefault="00CD063D" w:rsidP="000C6CBD">
      <w:pPr>
        <w:pStyle w:val="NormalWeb"/>
        <w:spacing w:before="0" w:beforeAutospacing="0" w:after="0" w:afterAutospacing="0"/>
        <w:ind w:left="2154"/>
        <w:jc w:val="both"/>
        <w:rPr>
          <w:rFonts w:ascii="Arial" w:hAnsi="Arial" w:cs="Arial"/>
          <w:color w:val="000000"/>
          <w:sz w:val="22"/>
          <w:szCs w:val="22"/>
        </w:rPr>
      </w:pPr>
      <w:r>
        <w:rPr>
          <w:rFonts w:ascii="Arial" w:hAnsi="Arial" w:cs="Arial"/>
          <w:color w:val="000000"/>
          <w:sz w:val="22"/>
          <w:szCs w:val="22"/>
        </w:rPr>
        <w:t>On the recommendation of the Committee, it was agreed that a search for candidates for Board membership for appointment from 1 August 2018 would be instituted in the New Year in accordance with approved procedures.  It was agreed further that applications would be invited from persons with extensive experience relevant to the work of a Higher Education Corporation, in particular from persons with experience of estates management, law, politics, academic quality and standards, new media and technologies.</w:t>
      </w:r>
    </w:p>
    <w:p w14:paraId="45DE3DFD" w14:textId="77777777" w:rsidR="00CD063D" w:rsidRDefault="00CD063D" w:rsidP="000C6CBD">
      <w:pPr>
        <w:pStyle w:val="NormalWeb"/>
        <w:spacing w:before="0" w:beforeAutospacing="0" w:after="0" w:afterAutospacing="0"/>
        <w:ind w:left="2154"/>
        <w:jc w:val="both"/>
        <w:rPr>
          <w:rFonts w:ascii="Arial" w:hAnsi="Arial" w:cs="Arial"/>
          <w:color w:val="000000"/>
          <w:sz w:val="22"/>
          <w:szCs w:val="22"/>
        </w:rPr>
      </w:pPr>
    </w:p>
    <w:p w14:paraId="79FCE40E" w14:textId="77777777" w:rsidR="000C6CBD" w:rsidRDefault="00CD063D" w:rsidP="000C6CBD">
      <w:pPr>
        <w:pStyle w:val="NormalWeb"/>
        <w:spacing w:before="0" w:beforeAutospacing="0" w:after="0" w:afterAutospacing="0"/>
        <w:ind w:left="2154"/>
        <w:jc w:val="both"/>
        <w:rPr>
          <w:rFonts w:ascii="Arial" w:eastAsia="MS Mincho" w:hAnsi="Arial" w:cs="Arial"/>
          <w:sz w:val="22"/>
          <w:szCs w:val="22"/>
        </w:rPr>
      </w:pPr>
      <w:r>
        <w:rPr>
          <w:rFonts w:ascii="Arial" w:hAnsi="Arial" w:cs="Arial"/>
          <w:color w:val="000000"/>
          <w:sz w:val="22"/>
          <w:szCs w:val="22"/>
        </w:rPr>
        <w:t xml:space="preserve">It was </w:t>
      </w:r>
      <w:r w:rsidR="000C6CBD">
        <w:rPr>
          <w:rFonts w:ascii="Arial" w:hAnsi="Arial" w:cs="Arial"/>
          <w:color w:val="000000"/>
          <w:sz w:val="22"/>
          <w:szCs w:val="22"/>
        </w:rPr>
        <w:t>noted that t</w:t>
      </w:r>
      <w:r w:rsidR="000C6CBD">
        <w:rPr>
          <w:rFonts w:ascii="Arial" w:eastAsia="MS Mincho" w:hAnsi="Arial" w:cs="Arial"/>
          <w:sz w:val="22"/>
          <w:szCs w:val="22"/>
        </w:rPr>
        <w:t xml:space="preserve">he initial terms </w:t>
      </w:r>
      <w:r w:rsidR="000C6CBD" w:rsidRPr="00D54266">
        <w:rPr>
          <w:rFonts w:ascii="Arial" w:eastAsia="MS Mincho" w:hAnsi="Arial" w:cs="Arial"/>
          <w:sz w:val="22"/>
          <w:szCs w:val="22"/>
        </w:rPr>
        <w:t>of office of</w:t>
      </w:r>
      <w:r w:rsidR="000C6CBD">
        <w:rPr>
          <w:rFonts w:ascii="Arial" w:eastAsia="MS Mincho" w:hAnsi="Arial" w:cs="Arial"/>
          <w:sz w:val="22"/>
          <w:szCs w:val="22"/>
        </w:rPr>
        <w:t xml:space="preserve"> two independent governors, Ms. Katy Chamberlain and Mr. Umar Hussain, and of two co-opted governors, Dr. Stephen Jackson and Mr. Gareth Davies, w</w:t>
      </w:r>
      <w:r>
        <w:rPr>
          <w:rFonts w:ascii="Arial" w:eastAsia="MS Mincho" w:hAnsi="Arial" w:cs="Arial"/>
          <w:sz w:val="22"/>
          <w:szCs w:val="22"/>
        </w:rPr>
        <w:t xml:space="preserve">ould </w:t>
      </w:r>
      <w:r w:rsidR="000C6CBD">
        <w:rPr>
          <w:rFonts w:ascii="Arial" w:eastAsia="MS Mincho" w:hAnsi="Arial" w:cs="Arial"/>
          <w:sz w:val="22"/>
          <w:szCs w:val="22"/>
        </w:rPr>
        <w:t>expire on 31 July 2018</w:t>
      </w:r>
      <w:r>
        <w:rPr>
          <w:rFonts w:ascii="Arial" w:eastAsia="MS Mincho" w:hAnsi="Arial" w:cs="Arial"/>
          <w:sz w:val="22"/>
          <w:szCs w:val="22"/>
        </w:rPr>
        <w:t xml:space="preserve"> and that </w:t>
      </w:r>
      <w:r w:rsidR="000C6CBD">
        <w:rPr>
          <w:rFonts w:ascii="Arial" w:eastAsia="MS Mincho" w:hAnsi="Arial" w:cs="Arial"/>
          <w:sz w:val="22"/>
          <w:szCs w:val="22"/>
        </w:rPr>
        <w:t xml:space="preserve">all four governors </w:t>
      </w:r>
      <w:r>
        <w:rPr>
          <w:rFonts w:ascii="Arial" w:eastAsia="MS Mincho" w:hAnsi="Arial" w:cs="Arial"/>
          <w:sz w:val="22"/>
          <w:szCs w:val="22"/>
        </w:rPr>
        <w:t xml:space="preserve">were </w:t>
      </w:r>
      <w:r w:rsidR="000C6CBD">
        <w:rPr>
          <w:rFonts w:ascii="Arial" w:eastAsia="MS Mincho" w:hAnsi="Arial" w:cs="Arial"/>
          <w:sz w:val="22"/>
          <w:szCs w:val="22"/>
        </w:rPr>
        <w:t xml:space="preserve">eligible for re-appointment.  </w:t>
      </w:r>
    </w:p>
    <w:p w14:paraId="438C3475" w14:textId="77777777" w:rsidR="00CD063D" w:rsidRDefault="00CD063D" w:rsidP="000C6CBD">
      <w:pPr>
        <w:pStyle w:val="NormalWeb"/>
        <w:spacing w:before="0" w:beforeAutospacing="0" w:after="0" w:afterAutospacing="0"/>
        <w:ind w:left="2154" w:hanging="735"/>
        <w:jc w:val="both"/>
        <w:rPr>
          <w:rFonts w:ascii="Arial" w:eastAsia="MS Mincho" w:hAnsi="Arial" w:cs="Arial"/>
          <w:sz w:val="22"/>
          <w:szCs w:val="22"/>
        </w:rPr>
      </w:pPr>
      <w:r>
        <w:rPr>
          <w:rFonts w:ascii="Arial" w:eastAsia="MS Mincho" w:hAnsi="Arial" w:cs="Arial"/>
          <w:sz w:val="22"/>
          <w:szCs w:val="22"/>
        </w:rPr>
        <w:lastRenderedPageBreak/>
        <w:tab/>
        <w:t xml:space="preserve">As recorded at minute </w:t>
      </w:r>
      <w:r w:rsidR="00F95B92">
        <w:rPr>
          <w:rFonts w:ascii="Arial" w:eastAsia="MS Mincho" w:hAnsi="Arial" w:cs="Arial"/>
          <w:sz w:val="22"/>
          <w:szCs w:val="22"/>
        </w:rPr>
        <w:t>1671.1</w:t>
      </w:r>
      <w:r>
        <w:rPr>
          <w:rFonts w:ascii="Arial" w:eastAsia="MS Mincho" w:hAnsi="Arial" w:cs="Arial"/>
          <w:sz w:val="22"/>
          <w:szCs w:val="22"/>
        </w:rPr>
        <w:t xml:space="preserve"> above, it was agreed that the search for new governors would be supported by </w:t>
      </w:r>
      <w:r w:rsidR="00DA1B5C">
        <w:rPr>
          <w:rFonts w:ascii="Arial" w:eastAsia="MS Mincho" w:hAnsi="Arial" w:cs="Arial"/>
          <w:sz w:val="22"/>
          <w:szCs w:val="22"/>
        </w:rPr>
        <w:t xml:space="preserve">the </w:t>
      </w:r>
      <w:r>
        <w:rPr>
          <w:rFonts w:ascii="Arial" w:eastAsia="MS Mincho" w:hAnsi="Arial" w:cs="Arial"/>
          <w:sz w:val="22"/>
          <w:szCs w:val="22"/>
        </w:rPr>
        <w:t>search consultants</w:t>
      </w:r>
      <w:r w:rsidR="00DA1B5C">
        <w:rPr>
          <w:rFonts w:ascii="Arial" w:eastAsia="MS Mincho" w:hAnsi="Arial" w:cs="Arial"/>
          <w:sz w:val="22"/>
          <w:szCs w:val="22"/>
        </w:rPr>
        <w:t xml:space="preserve"> retained for the appointment of a new Chair. </w:t>
      </w:r>
      <w:r>
        <w:rPr>
          <w:rFonts w:ascii="Arial" w:eastAsia="MS Mincho" w:hAnsi="Arial" w:cs="Arial"/>
          <w:sz w:val="22"/>
          <w:szCs w:val="22"/>
        </w:rPr>
        <w:t xml:space="preserve"> </w:t>
      </w:r>
    </w:p>
    <w:p w14:paraId="74C543A5" w14:textId="77777777" w:rsidR="000C6CBD" w:rsidRDefault="000C6CBD" w:rsidP="000C6CBD">
      <w:pPr>
        <w:pStyle w:val="PlainText"/>
        <w:ind w:left="2154" w:hanging="714"/>
        <w:jc w:val="both"/>
        <w:rPr>
          <w:rFonts w:ascii="Arial" w:hAnsi="Arial" w:cs="Arial"/>
          <w:color w:val="000000"/>
          <w:sz w:val="22"/>
          <w:szCs w:val="22"/>
        </w:rPr>
      </w:pPr>
    </w:p>
    <w:p w14:paraId="4EC0F44C" w14:textId="77777777" w:rsidR="000C6CBD" w:rsidRDefault="00DA1B5C" w:rsidP="000C6CBD">
      <w:pPr>
        <w:pStyle w:val="PlainText"/>
        <w:jc w:val="both"/>
        <w:rPr>
          <w:rFonts w:ascii="Arial" w:hAnsi="Arial" w:cs="Arial"/>
          <w:color w:val="000000"/>
          <w:sz w:val="22"/>
          <w:szCs w:val="22"/>
          <w:u w:val="single"/>
        </w:rPr>
      </w:pPr>
      <w:r>
        <w:rPr>
          <w:rFonts w:ascii="Arial" w:hAnsi="Arial" w:cs="Arial"/>
          <w:b/>
          <w:color w:val="000000"/>
          <w:sz w:val="22"/>
          <w:szCs w:val="22"/>
        </w:rPr>
        <w:tab/>
      </w:r>
      <w:r>
        <w:rPr>
          <w:rFonts w:ascii="Arial" w:hAnsi="Arial" w:cs="Arial"/>
          <w:b/>
          <w:color w:val="000000"/>
          <w:sz w:val="22"/>
          <w:szCs w:val="22"/>
        </w:rPr>
        <w:tab/>
        <w:t>.2</w:t>
      </w:r>
      <w:r w:rsidR="000C6CBD">
        <w:rPr>
          <w:rFonts w:ascii="Arial" w:hAnsi="Arial" w:cs="Arial"/>
          <w:b/>
          <w:color w:val="000000"/>
          <w:sz w:val="22"/>
          <w:szCs w:val="22"/>
        </w:rPr>
        <w:tab/>
      </w:r>
      <w:r w:rsidR="000C6CBD">
        <w:rPr>
          <w:rFonts w:ascii="Arial" w:hAnsi="Arial" w:cs="Arial"/>
          <w:b/>
          <w:color w:val="000000"/>
          <w:sz w:val="22"/>
          <w:szCs w:val="22"/>
          <w:u w:val="single"/>
        </w:rPr>
        <w:t>Vice-Chair of the Audit Committee</w:t>
      </w:r>
    </w:p>
    <w:p w14:paraId="5B68DC0D" w14:textId="77777777" w:rsidR="000C6CBD" w:rsidRDefault="000C6CBD" w:rsidP="000C6CBD">
      <w:pPr>
        <w:pStyle w:val="NormalWeb"/>
        <w:spacing w:before="0" w:beforeAutospacing="0" w:after="0" w:afterAutospacing="0"/>
        <w:jc w:val="both"/>
        <w:rPr>
          <w:rFonts w:ascii="Arial" w:hAnsi="Arial" w:cs="Arial"/>
          <w:color w:val="000000"/>
          <w:sz w:val="22"/>
          <w:szCs w:val="22"/>
          <w:u w:val="single"/>
        </w:rPr>
      </w:pPr>
    </w:p>
    <w:p w14:paraId="60CED3C2" w14:textId="77777777" w:rsidR="000C6CBD" w:rsidRPr="00995615" w:rsidRDefault="000C6CBD" w:rsidP="00DA1B5C">
      <w:pPr>
        <w:pStyle w:val="NormalWeb"/>
        <w:spacing w:before="0" w:beforeAutospacing="0" w:after="0" w:afterAutospacing="0"/>
        <w:ind w:left="2160"/>
        <w:jc w:val="both"/>
        <w:rPr>
          <w:rFonts w:ascii="Arial" w:hAnsi="Arial" w:cs="Arial"/>
          <w:color w:val="000000"/>
          <w:sz w:val="22"/>
          <w:szCs w:val="22"/>
        </w:rPr>
      </w:pPr>
      <w:r>
        <w:rPr>
          <w:rFonts w:ascii="Arial" w:hAnsi="Arial" w:cs="Arial"/>
          <w:color w:val="000000"/>
          <w:sz w:val="22"/>
          <w:szCs w:val="22"/>
        </w:rPr>
        <w:t xml:space="preserve">On the recommendation of the Audit Committee, the </w:t>
      </w:r>
      <w:r w:rsidR="00DA1B5C">
        <w:rPr>
          <w:rFonts w:ascii="Arial" w:hAnsi="Arial" w:cs="Arial"/>
          <w:color w:val="000000"/>
          <w:sz w:val="22"/>
          <w:szCs w:val="22"/>
        </w:rPr>
        <w:t xml:space="preserve">meeting was pleased to re-appoint </w:t>
      </w:r>
      <w:r>
        <w:rPr>
          <w:rFonts w:ascii="Arial" w:hAnsi="Arial" w:cs="Arial"/>
          <w:color w:val="000000"/>
          <w:sz w:val="22"/>
          <w:szCs w:val="22"/>
        </w:rPr>
        <w:t xml:space="preserve">Mr. Adrian Piper, external co-opted member of the Committee, as the Committee’s Vice-Chair </w:t>
      </w:r>
      <w:r w:rsidRPr="00995615">
        <w:rPr>
          <w:rFonts w:ascii="Arial" w:hAnsi="Arial" w:cs="Arial"/>
          <w:color w:val="000000"/>
          <w:sz w:val="22"/>
          <w:szCs w:val="22"/>
        </w:rPr>
        <w:t xml:space="preserve">for </w:t>
      </w:r>
      <w:r w:rsidR="00712A6C">
        <w:rPr>
          <w:rFonts w:ascii="Arial" w:hAnsi="Arial" w:cs="Arial"/>
          <w:color w:val="000000"/>
          <w:sz w:val="22"/>
          <w:szCs w:val="22"/>
        </w:rPr>
        <w:t xml:space="preserve">a further term </w:t>
      </w:r>
      <w:r>
        <w:rPr>
          <w:rFonts w:ascii="Arial" w:hAnsi="Arial" w:cs="Arial"/>
          <w:color w:val="000000"/>
          <w:sz w:val="22"/>
          <w:szCs w:val="22"/>
        </w:rPr>
        <w:t>2017/18 to 2019/20.</w:t>
      </w:r>
      <w:r w:rsidRPr="00995615">
        <w:rPr>
          <w:rFonts w:ascii="Arial" w:hAnsi="Arial" w:cs="Arial"/>
          <w:color w:val="000000"/>
          <w:sz w:val="22"/>
          <w:szCs w:val="22"/>
        </w:rPr>
        <w:t xml:space="preserve"> </w:t>
      </w:r>
    </w:p>
    <w:p w14:paraId="799EAF09" w14:textId="77777777" w:rsidR="000C6CBD" w:rsidRDefault="000C6CBD" w:rsidP="000C6CBD">
      <w:pPr>
        <w:pStyle w:val="NormalWeb"/>
        <w:spacing w:before="0" w:beforeAutospacing="0" w:after="0" w:afterAutospacing="0"/>
        <w:jc w:val="both"/>
        <w:rPr>
          <w:rFonts w:ascii="Arial" w:hAnsi="Arial" w:cs="Arial"/>
          <w:b/>
          <w:color w:val="000000"/>
          <w:sz w:val="22"/>
          <w:szCs w:val="22"/>
        </w:rPr>
      </w:pPr>
    </w:p>
    <w:p w14:paraId="57ADEC3F" w14:textId="77777777" w:rsidR="000C6CBD" w:rsidRPr="00DE7B3A" w:rsidRDefault="00712A6C" w:rsidP="00712A6C">
      <w:pPr>
        <w:pStyle w:val="NormalWeb"/>
        <w:spacing w:before="0" w:beforeAutospacing="0" w:after="0" w:afterAutospacing="0"/>
        <w:ind w:left="720" w:firstLine="720"/>
        <w:jc w:val="both"/>
        <w:rPr>
          <w:rFonts w:ascii="Arial" w:hAnsi="Arial" w:cs="Arial"/>
          <w:b/>
          <w:color w:val="000000"/>
          <w:sz w:val="22"/>
          <w:szCs w:val="22"/>
          <w:u w:val="single"/>
        </w:rPr>
      </w:pPr>
      <w:r>
        <w:rPr>
          <w:rFonts w:ascii="Arial" w:hAnsi="Arial" w:cs="Arial"/>
          <w:b/>
          <w:color w:val="000000"/>
          <w:sz w:val="22"/>
          <w:szCs w:val="22"/>
        </w:rPr>
        <w:t>3</w:t>
      </w:r>
      <w:r w:rsidR="000C6CBD">
        <w:rPr>
          <w:rFonts w:ascii="Arial" w:hAnsi="Arial" w:cs="Arial"/>
          <w:b/>
          <w:color w:val="000000"/>
          <w:sz w:val="22"/>
          <w:szCs w:val="22"/>
        </w:rPr>
        <w:t>.</w:t>
      </w:r>
      <w:r w:rsidR="000C6CBD">
        <w:rPr>
          <w:rFonts w:ascii="Arial" w:hAnsi="Arial" w:cs="Arial"/>
          <w:b/>
          <w:color w:val="000000"/>
          <w:sz w:val="22"/>
          <w:szCs w:val="22"/>
        </w:rPr>
        <w:tab/>
      </w:r>
      <w:r w:rsidR="000C6CBD" w:rsidRPr="003B0B67">
        <w:rPr>
          <w:rFonts w:ascii="Arial" w:hAnsi="Arial" w:cs="Arial"/>
          <w:b/>
          <w:color w:val="000000"/>
          <w:sz w:val="22"/>
          <w:szCs w:val="22"/>
          <w:u w:val="single"/>
        </w:rPr>
        <w:t>Reviews of Effectiveness</w:t>
      </w:r>
      <w:r w:rsidR="000C6CBD">
        <w:rPr>
          <w:rFonts w:ascii="Arial" w:hAnsi="Arial" w:cs="Arial"/>
          <w:b/>
          <w:color w:val="000000"/>
          <w:sz w:val="22"/>
          <w:szCs w:val="22"/>
          <w:u w:val="single"/>
        </w:rPr>
        <w:t xml:space="preserve"> during 2017/18</w:t>
      </w:r>
    </w:p>
    <w:p w14:paraId="464D1004" w14:textId="77777777" w:rsidR="000C6CBD" w:rsidRDefault="000C6CBD" w:rsidP="000C6CBD">
      <w:pPr>
        <w:pStyle w:val="NormalWeb"/>
        <w:spacing w:before="0" w:beforeAutospacing="0" w:after="0" w:afterAutospacing="0"/>
        <w:ind w:left="1440" w:hanging="720"/>
        <w:jc w:val="both"/>
        <w:rPr>
          <w:rFonts w:ascii="Arial" w:hAnsi="Arial" w:cs="Arial"/>
          <w:color w:val="000000"/>
          <w:sz w:val="22"/>
          <w:szCs w:val="22"/>
        </w:rPr>
      </w:pPr>
    </w:p>
    <w:p w14:paraId="156C4F35" w14:textId="77777777" w:rsidR="000C6CBD" w:rsidRPr="00F95B92" w:rsidRDefault="000C6CBD" w:rsidP="00712A6C">
      <w:pPr>
        <w:ind w:left="2160"/>
        <w:contextualSpacing/>
        <w:jc w:val="both"/>
        <w:rPr>
          <w:rFonts w:ascii="Arial" w:hAnsi="Arial" w:cs="Arial"/>
          <w:color w:val="000000"/>
          <w:sz w:val="22"/>
          <w:szCs w:val="22"/>
        </w:rPr>
      </w:pPr>
      <w:r w:rsidRPr="00F95B92">
        <w:rPr>
          <w:rFonts w:ascii="Arial" w:hAnsi="Arial" w:cs="Arial"/>
          <w:sz w:val="22"/>
          <w:szCs w:val="22"/>
        </w:rPr>
        <w:t>At the instigation of the governing body, the Nominations &amp; Governance Committee ha</w:t>
      </w:r>
      <w:r w:rsidR="00712A6C" w:rsidRPr="00F95B92">
        <w:rPr>
          <w:rFonts w:ascii="Arial" w:hAnsi="Arial" w:cs="Arial"/>
          <w:sz w:val="22"/>
          <w:szCs w:val="22"/>
        </w:rPr>
        <w:t>d</w:t>
      </w:r>
      <w:r w:rsidRPr="00F95B92">
        <w:rPr>
          <w:rFonts w:ascii="Arial" w:hAnsi="Arial" w:cs="Arial"/>
          <w:sz w:val="22"/>
          <w:szCs w:val="22"/>
        </w:rPr>
        <w:t xml:space="preserve"> </w:t>
      </w:r>
      <w:r w:rsidRPr="00F95B92">
        <w:rPr>
          <w:rFonts w:ascii="Arial" w:hAnsi="Arial" w:cs="Arial"/>
          <w:color w:val="000000"/>
          <w:sz w:val="22"/>
          <w:szCs w:val="22"/>
        </w:rPr>
        <w:t>approved arrangements for i) a follow-up review of the last full review of the effectiveness of the Board of Governors and for ii) reviews of effectiveness of the TNE Committee and the Remuneration Committee.</w:t>
      </w:r>
    </w:p>
    <w:p w14:paraId="7727715A" w14:textId="77777777" w:rsidR="000C6CBD" w:rsidRDefault="000C6CBD" w:rsidP="000C6CBD">
      <w:pPr>
        <w:jc w:val="both"/>
        <w:rPr>
          <w:rFonts w:ascii="Arial" w:hAnsi="Arial" w:cs="Arial"/>
          <w:color w:val="000000"/>
        </w:rPr>
      </w:pPr>
    </w:p>
    <w:p w14:paraId="3F348660" w14:textId="77777777" w:rsidR="000C6CBD" w:rsidRDefault="000C6CBD" w:rsidP="00712A6C">
      <w:pPr>
        <w:ind w:left="2160" w:firstLine="4"/>
        <w:jc w:val="both"/>
        <w:rPr>
          <w:rFonts w:ascii="Arial" w:hAnsi="Arial" w:cs="Arial"/>
          <w:sz w:val="22"/>
          <w:szCs w:val="22"/>
        </w:rPr>
      </w:pPr>
      <w:r>
        <w:rPr>
          <w:rFonts w:ascii="Arial" w:hAnsi="Arial" w:cs="Arial"/>
          <w:sz w:val="22"/>
          <w:szCs w:val="22"/>
        </w:rPr>
        <w:t>With regard to the follow-up to the review of effectiveness of the Board of Governors conducted during 2014/15, it ha</w:t>
      </w:r>
      <w:r w:rsidR="00712A6C">
        <w:rPr>
          <w:rFonts w:ascii="Arial" w:hAnsi="Arial" w:cs="Arial"/>
          <w:sz w:val="22"/>
          <w:szCs w:val="22"/>
        </w:rPr>
        <w:t>d</w:t>
      </w:r>
      <w:r>
        <w:rPr>
          <w:rFonts w:ascii="Arial" w:hAnsi="Arial" w:cs="Arial"/>
          <w:sz w:val="22"/>
          <w:szCs w:val="22"/>
        </w:rPr>
        <w:t xml:space="preserve"> been agreed </w:t>
      </w:r>
      <w:r w:rsidR="00712A6C">
        <w:rPr>
          <w:rFonts w:ascii="Arial" w:hAnsi="Arial" w:cs="Arial"/>
          <w:sz w:val="22"/>
          <w:szCs w:val="22"/>
        </w:rPr>
        <w:t xml:space="preserve">by the Committee </w:t>
      </w:r>
      <w:r>
        <w:rPr>
          <w:rFonts w:ascii="Arial" w:hAnsi="Arial" w:cs="Arial"/>
          <w:sz w:val="22"/>
          <w:szCs w:val="22"/>
        </w:rPr>
        <w:t>that a working group similar to that set up in 2014 w</w:t>
      </w:r>
      <w:r w:rsidR="00712A6C">
        <w:rPr>
          <w:rFonts w:ascii="Arial" w:hAnsi="Arial" w:cs="Arial"/>
          <w:sz w:val="22"/>
          <w:szCs w:val="22"/>
        </w:rPr>
        <w:t xml:space="preserve">ould </w:t>
      </w:r>
      <w:r>
        <w:rPr>
          <w:rFonts w:ascii="Arial" w:hAnsi="Arial" w:cs="Arial"/>
          <w:sz w:val="22"/>
          <w:szCs w:val="22"/>
        </w:rPr>
        <w:t xml:space="preserve">be established during the Spring Term </w:t>
      </w:r>
      <w:r w:rsidR="00712A6C">
        <w:rPr>
          <w:rFonts w:ascii="Arial" w:hAnsi="Arial" w:cs="Arial"/>
          <w:sz w:val="22"/>
          <w:szCs w:val="22"/>
        </w:rPr>
        <w:t xml:space="preserve">2018 </w:t>
      </w:r>
      <w:r>
        <w:rPr>
          <w:rFonts w:ascii="Arial" w:hAnsi="Arial" w:cs="Arial"/>
          <w:sz w:val="22"/>
          <w:szCs w:val="22"/>
        </w:rPr>
        <w:t xml:space="preserve">to oversee the follow-up review and to assess current compliance with the CUC Code of Governance.  The latter function could include specific review of adherence to the developing responsibility for annual assurance on matters of quality and standards. </w:t>
      </w:r>
    </w:p>
    <w:p w14:paraId="61902F99" w14:textId="77777777" w:rsidR="00F95B92" w:rsidRDefault="00712A6C" w:rsidP="000C6CBD">
      <w:pPr>
        <w:pStyle w:val="NormalWeb"/>
        <w:tabs>
          <w:tab w:val="left" w:pos="709"/>
        </w:tabs>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14:paraId="65ECE320" w14:textId="77777777" w:rsidR="000C6CBD" w:rsidRPr="00F5082D" w:rsidRDefault="00F95B92" w:rsidP="000C6CBD">
      <w:pPr>
        <w:pStyle w:val="NormalWeb"/>
        <w:tabs>
          <w:tab w:val="left" w:pos="709"/>
        </w:tabs>
        <w:spacing w:before="0" w:beforeAutospacing="0" w:after="0" w:afterAutospacing="0"/>
        <w:jc w:val="both"/>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sidR="00712A6C">
        <w:rPr>
          <w:rFonts w:ascii="Arial" w:hAnsi="Arial" w:cs="Arial"/>
          <w:b/>
          <w:color w:val="000000"/>
          <w:sz w:val="22"/>
          <w:szCs w:val="22"/>
        </w:rPr>
        <w:t>4</w:t>
      </w:r>
      <w:r w:rsidR="000C6CBD">
        <w:rPr>
          <w:rFonts w:ascii="Arial" w:hAnsi="Arial" w:cs="Arial"/>
          <w:b/>
          <w:color w:val="000000"/>
          <w:sz w:val="22"/>
          <w:szCs w:val="22"/>
        </w:rPr>
        <w:t>.</w:t>
      </w:r>
      <w:r w:rsidR="000C6CBD">
        <w:rPr>
          <w:rFonts w:ascii="Arial" w:hAnsi="Arial" w:cs="Arial"/>
          <w:b/>
          <w:color w:val="000000"/>
          <w:sz w:val="22"/>
          <w:szCs w:val="22"/>
        </w:rPr>
        <w:tab/>
      </w:r>
      <w:r w:rsidR="000C6CBD">
        <w:rPr>
          <w:rFonts w:ascii="Arial" w:hAnsi="Arial" w:cs="Arial"/>
          <w:b/>
          <w:color w:val="000000"/>
          <w:sz w:val="22"/>
          <w:szCs w:val="22"/>
          <w:u w:val="single"/>
        </w:rPr>
        <w:t>Prevent</w:t>
      </w:r>
    </w:p>
    <w:p w14:paraId="4BD23E55" w14:textId="77777777" w:rsidR="000C6CBD" w:rsidRPr="00F5082D" w:rsidRDefault="000C6CBD" w:rsidP="000C6CBD">
      <w:pPr>
        <w:pStyle w:val="NormalWeb"/>
        <w:spacing w:before="0" w:beforeAutospacing="0" w:after="0" w:afterAutospacing="0"/>
        <w:jc w:val="both"/>
        <w:rPr>
          <w:rFonts w:ascii="Arial" w:hAnsi="Arial" w:cs="Arial"/>
          <w:color w:val="000000"/>
          <w:sz w:val="22"/>
          <w:szCs w:val="22"/>
          <w:u w:val="single"/>
        </w:rPr>
      </w:pPr>
    </w:p>
    <w:p w14:paraId="5BAE1872" w14:textId="77777777" w:rsidR="000C6CBD" w:rsidRPr="00F95B92" w:rsidRDefault="00712A6C" w:rsidP="00F92D40">
      <w:pPr>
        <w:ind w:left="2160"/>
        <w:jc w:val="both"/>
        <w:rPr>
          <w:rFonts w:ascii="Arial" w:hAnsi="Arial" w:cs="Arial"/>
          <w:color w:val="000000"/>
          <w:sz w:val="22"/>
          <w:szCs w:val="22"/>
        </w:rPr>
      </w:pPr>
      <w:r w:rsidRPr="00F95B92">
        <w:rPr>
          <w:rFonts w:ascii="Arial" w:hAnsi="Arial" w:cs="Arial"/>
          <w:color w:val="000000"/>
          <w:sz w:val="22"/>
          <w:szCs w:val="22"/>
        </w:rPr>
        <w:t>It was reported that t</w:t>
      </w:r>
      <w:r w:rsidR="000C6CBD" w:rsidRPr="00F95B92">
        <w:rPr>
          <w:rFonts w:ascii="Arial" w:hAnsi="Arial" w:cs="Arial"/>
          <w:color w:val="000000"/>
          <w:sz w:val="22"/>
          <w:szCs w:val="22"/>
        </w:rPr>
        <w:t xml:space="preserve">he Prevent Co-ordination Group (PGC) </w:t>
      </w:r>
      <w:r w:rsidRPr="00F95B92">
        <w:rPr>
          <w:rFonts w:ascii="Arial" w:hAnsi="Arial" w:cs="Arial"/>
          <w:color w:val="000000"/>
          <w:sz w:val="22"/>
          <w:szCs w:val="22"/>
        </w:rPr>
        <w:t xml:space="preserve">had </w:t>
      </w:r>
      <w:r w:rsidR="000C6CBD" w:rsidRPr="00F95B92">
        <w:rPr>
          <w:rFonts w:ascii="Arial" w:hAnsi="Arial" w:cs="Arial"/>
          <w:color w:val="000000"/>
          <w:sz w:val="22"/>
          <w:szCs w:val="22"/>
        </w:rPr>
        <w:t>met on 27 September 2017 and 15 November 2017 under its new Chair, the PVC Student Engagement.</w:t>
      </w:r>
      <w:r w:rsidR="000C6CBD" w:rsidRPr="00F95B92">
        <w:rPr>
          <w:rFonts w:ascii="Arial" w:hAnsi="Arial" w:cs="Arial"/>
          <w:i/>
          <w:color w:val="000000"/>
          <w:sz w:val="22"/>
          <w:szCs w:val="22"/>
        </w:rPr>
        <w:t xml:space="preserve">  </w:t>
      </w:r>
      <w:r w:rsidR="000C6CBD" w:rsidRPr="00F95B92">
        <w:rPr>
          <w:rFonts w:ascii="Arial" w:hAnsi="Arial" w:cs="Arial"/>
          <w:color w:val="000000"/>
          <w:sz w:val="22"/>
          <w:szCs w:val="22"/>
        </w:rPr>
        <w:t xml:space="preserve">In addition to monitoring and reviewing the contents of the Prevent Risk Register, Action Plan and Training Log, and clarifying the relationship between the three documents, the PCG </w:t>
      </w:r>
      <w:r w:rsidR="00F92D40" w:rsidRPr="00F95B92">
        <w:rPr>
          <w:rFonts w:ascii="Arial" w:hAnsi="Arial" w:cs="Arial"/>
          <w:color w:val="000000"/>
          <w:sz w:val="22"/>
          <w:szCs w:val="22"/>
        </w:rPr>
        <w:t xml:space="preserve">had </w:t>
      </w:r>
      <w:r w:rsidR="000C6CBD" w:rsidRPr="00F95B92">
        <w:rPr>
          <w:rFonts w:ascii="Arial" w:hAnsi="Arial" w:cs="Arial"/>
          <w:color w:val="000000"/>
          <w:sz w:val="22"/>
          <w:szCs w:val="22"/>
        </w:rPr>
        <w:t>noted arrangements for delivery of the Tier 1 training module</w:t>
      </w:r>
      <w:r w:rsidR="00F95B92">
        <w:rPr>
          <w:rFonts w:ascii="Arial" w:hAnsi="Arial" w:cs="Arial"/>
          <w:color w:val="000000"/>
          <w:sz w:val="22"/>
          <w:szCs w:val="22"/>
        </w:rPr>
        <w:t xml:space="preserve">, </w:t>
      </w:r>
      <w:r w:rsidR="000C6CBD" w:rsidRPr="00F95B92">
        <w:rPr>
          <w:rFonts w:ascii="Arial" w:hAnsi="Arial" w:cs="Arial"/>
          <w:color w:val="000000"/>
          <w:sz w:val="22"/>
          <w:szCs w:val="22"/>
        </w:rPr>
        <w:t xml:space="preserve">the work of the Cardiff Met Sanctuary Team and </w:t>
      </w:r>
      <w:r w:rsidR="00F92D40" w:rsidRPr="00F95B92">
        <w:rPr>
          <w:rFonts w:ascii="Arial" w:hAnsi="Arial" w:cs="Arial"/>
          <w:color w:val="000000"/>
          <w:sz w:val="22"/>
          <w:szCs w:val="22"/>
        </w:rPr>
        <w:t xml:space="preserve">the University’s </w:t>
      </w:r>
      <w:r w:rsidR="000C6CBD" w:rsidRPr="00F95B92">
        <w:rPr>
          <w:rFonts w:ascii="Arial" w:hAnsi="Arial" w:cs="Arial"/>
          <w:color w:val="000000"/>
          <w:sz w:val="22"/>
          <w:szCs w:val="22"/>
        </w:rPr>
        <w:t>ambition to become an official University of Sanctuary.</w:t>
      </w:r>
    </w:p>
    <w:p w14:paraId="40ECB7E3" w14:textId="77777777" w:rsidR="000C6CBD" w:rsidRPr="00F95B92" w:rsidRDefault="000C6CBD" w:rsidP="000C6CBD">
      <w:pPr>
        <w:ind w:left="1440" w:hanging="720"/>
        <w:jc w:val="both"/>
        <w:rPr>
          <w:rFonts w:ascii="Arial" w:hAnsi="Arial" w:cs="Arial"/>
          <w:color w:val="000000"/>
          <w:sz w:val="22"/>
          <w:szCs w:val="22"/>
        </w:rPr>
      </w:pPr>
    </w:p>
    <w:p w14:paraId="54575D93" w14:textId="77777777" w:rsidR="000C6CBD" w:rsidRPr="00F95B92" w:rsidRDefault="00E0596E" w:rsidP="00E0596E">
      <w:pPr>
        <w:tabs>
          <w:tab w:val="left" w:pos="709"/>
        </w:tabs>
        <w:ind w:left="2160" w:hanging="873"/>
        <w:jc w:val="both"/>
        <w:rPr>
          <w:rFonts w:ascii="Arial" w:hAnsi="Arial" w:cs="Arial"/>
          <w:color w:val="000000"/>
          <w:sz w:val="22"/>
          <w:szCs w:val="22"/>
        </w:rPr>
      </w:pPr>
      <w:r w:rsidRPr="00F95B92">
        <w:rPr>
          <w:rFonts w:ascii="Arial" w:hAnsi="Arial" w:cs="Arial"/>
          <w:color w:val="000000"/>
          <w:sz w:val="22"/>
          <w:szCs w:val="22"/>
        </w:rPr>
        <w:tab/>
      </w:r>
      <w:r w:rsidR="000C6CBD" w:rsidRPr="00F95B92">
        <w:rPr>
          <w:rFonts w:ascii="Arial" w:hAnsi="Arial" w:cs="Arial"/>
          <w:color w:val="000000"/>
          <w:sz w:val="22"/>
          <w:szCs w:val="22"/>
        </w:rPr>
        <w:t xml:space="preserve">The November meeting </w:t>
      </w:r>
      <w:r w:rsidRPr="00F95B92">
        <w:rPr>
          <w:rFonts w:ascii="Arial" w:hAnsi="Arial" w:cs="Arial"/>
          <w:color w:val="000000"/>
          <w:sz w:val="22"/>
          <w:szCs w:val="22"/>
        </w:rPr>
        <w:t xml:space="preserve">had </w:t>
      </w:r>
      <w:r w:rsidR="000C6CBD" w:rsidRPr="00F95B92">
        <w:rPr>
          <w:rFonts w:ascii="Arial" w:hAnsi="Arial" w:cs="Arial"/>
          <w:color w:val="000000"/>
          <w:sz w:val="22"/>
          <w:szCs w:val="22"/>
        </w:rPr>
        <w:t>addressed the process for the drafting and submission of the second Prevent Annual Report (</w:t>
      </w:r>
      <w:r w:rsidRPr="00F95B92">
        <w:rPr>
          <w:rFonts w:ascii="Arial" w:hAnsi="Arial" w:cs="Arial"/>
          <w:color w:val="000000"/>
          <w:sz w:val="22"/>
          <w:szCs w:val="22"/>
        </w:rPr>
        <w:t xml:space="preserve">min. </w:t>
      </w:r>
      <w:r w:rsidR="00F95B92">
        <w:rPr>
          <w:rFonts w:ascii="Arial" w:hAnsi="Arial" w:cs="Arial"/>
          <w:color w:val="000000"/>
          <w:sz w:val="22"/>
          <w:szCs w:val="22"/>
        </w:rPr>
        <w:t>1671.2</w:t>
      </w:r>
      <w:r w:rsidR="000C6CBD" w:rsidRPr="00F95B92">
        <w:rPr>
          <w:rFonts w:ascii="Arial" w:hAnsi="Arial" w:cs="Arial"/>
          <w:color w:val="000000"/>
          <w:sz w:val="22"/>
          <w:szCs w:val="22"/>
        </w:rPr>
        <w:t>).</w:t>
      </w:r>
      <w:r w:rsidR="00F95B92">
        <w:rPr>
          <w:rFonts w:ascii="Arial" w:hAnsi="Arial" w:cs="Arial"/>
          <w:color w:val="000000"/>
          <w:sz w:val="22"/>
          <w:szCs w:val="22"/>
        </w:rPr>
        <w:t xml:space="preserve"> </w:t>
      </w:r>
      <w:r w:rsidR="000C6CBD" w:rsidRPr="00F95B92">
        <w:rPr>
          <w:rFonts w:ascii="Arial" w:hAnsi="Arial" w:cs="Arial"/>
          <w:color w:val="000000"/>
          <w:sz w:val="22"/>
          <w:szCs w:val="22"/>
        </w:rPr>
        <w:t xml:space="preserve"> In the opinion of PGC the University </w:t>
      </w:r>
      <w:r w:rsidRPr="00F95B92">
        <w:rPr>
          <w:rFonts w:ascii="Arial" w:hAnsi="Arial" w:cs="Arial"/>
          <w:color w:val="000000"/>
          <w:sz w:val="22"/>
          <w:szCs w:val="22"/>
        </w:rPr>
        <w:t>was</w:t>
      </w:r>
      <w:r w:rsidR="000C6CBD" w:rsidRPr="00F95B92">
        <w:rPr>
          <w:rFonts w:ascii="Arial" w:hAnsi="Arial" w:cs="Arial"/>
          <w:color w:val="000000"/>
          <w:sz w:val="22"/>
          <w:szCs w:val="22"/>
        </w:rPr>
        <w:t xml:space="preserve"> </w:t>
      </w:r>
      <w:r w:rsidR="0033748E" w:rsidRPr="00F95B92">
        <w:rPr>
          <w:rFonts w:ascii="Arial" w:hAnsi="Arial" w:cs="Arial"/>
          <w:color w:val="000000"/>
          <w:sz w:val="22"/>
          <w:szCs w:val="22"/>
        </w:rPr>
        <w:t>able</w:t>
      </w:r>
      <w:r w:rsidR="000C6CBD" w:rsidRPr="00F95B92">
        <w:rPr>
          <w:rFonts w:ascii="Arial" w:hAnsi="Arial" w:cs="Arial"/>
          <w:color w:val="000000"/>
          <w:sz w:val="22"/>
          <w:szCs w:val="22"/>
        </w:rPr>
        <w:t xml:space="preserve"> to provide a positive Annual Report; there </w:t>
      </w:r>
      <w:r w:rsidRPr="00F95B92">
        <w:rPr>
          <w:rFonts w:ascii="Arial" w:hAnsi="Arial" w:cs="Arial"/>
          <w:color w:val="000000"/>
          <w:sz w:val="22"/>
          <w:szCs w:val="22"/>
        </w:rPr>
        <w:t xml:space="preserve">were </w:t>
      </w:r>
      <w:r w:rsidR="000C6CBD" w:rsidRPr="00F95B92">
        <w:rPr>
          <w:rFonts w:ascii="Arial" w:hAnsi="Arial" w:cs="Arial"/>
          <w:color w:val="000000"/>
          <w:sz w:val="22"/>
          <w:szCs w:val="22"/>
        </w:rPr>
        <w:t>no serious issues which ha</w:t>
      </w:r>
      <w:r w:rsidRPr="00F95B92">
        <w:rPr>
          <w:rFonts w:ascii="Arial" w:hAnsi="Arial" w:cs="Arial"/>
          <w:color w:val="000000"/>
          <w:sz w:val="22"/>
          <w:szCs w:val="22"/>
        </w:rPr>
        <w:t>d</w:t>
      </w:r>
      <w:r w:rsidR="000C6CBD" w:rsidRPr="00F95B92">
        <w:rPr>
          <w:rFonts w:ascii="Arial" w:hAnsi="Arial" w:cs="Arial"/>
          <w:color w:val="000000"/>
          <w:sz w:val="22"/>
          <w:szCs w:val="22"/>
        </w:rPr>
        <w:t xml:space="preserve"> been or should have been reported to HEFCW. </w:t>
      </w:r>
    </w:p>
    <w:p w14:paraId="36ADAFA3" w14:textId="77777777" w:rsidR="000C6CBD" w:rsidRPr="00F95B92" w:rsidRDefault="000C6CBD" w:rsidP="000C6CBD">
      <w:pPr>
        <w:ind w:left="1440" w:hanging="720"/>
        <w:jc w:val="both"/>
        <w:rPr>
          <w:rFonts w:ascii="Arial" w:hAnsi="Arial" w:cs="Arial"/>
          <w:color w:val="000000"/>
          <w:sz w:val="22"/>
          <w:szCs w:val="22"/>
        </w:rPr>
      </w:pPr>
    </w:p>
    <w:p w14:paraId="4037D4E2" w14:textId="77777777" w:rsidR="000C6CBD" w:rsidRPr="00F95B92" w:rsidRDefault="00E0596E" w:rsidP="00E0596E">
      <w:pPr>
        <w:ind w:left="2160"/>
        <w:jc w:val="both"/>
        <w:rPr>
          <w:rFonts w:ascii="Arial" w:hAnsi="Arial" w:cs="Arial"/>
          <w:sz w:val="22"/>
          <w:szCs w:val="22"/>
        </w:rPr>
      </w:pPr>
      <w:r w:rsidRPr="00F95B92">
        <w:rPr>
          <w:rFonts w:ascii="Arial" w:hAnsi="Arial" w:cs="Arial"/>
          <w:color w:val="000000"/>
          <w:sz w:val="22"/>
          <w:szCs w:val="22"/>
        </w:rPr>
        <w:t xml:space="preserve">It was </w:t>
      </w:r>
      <w:r w:rsidR="000C6CBD" w:rsidRPr="00F95B92">
        <w:rPr>
          <w:rFonts w:ascii="Arial" w:hAnsi="Arial" w:cs="Arial"/>
          <w:color w:val="000000"/>
          <w:sz w:val="22"/>
          <w:szCs w:val="22"/>
        </w:rPr>
        <w:t xml:space="preserve">confirmed that the Prevent Policy as approved by the governing body in July 2017 </w:t>
      </w:r>
      <w:r w:rsidR="000C6CBD" w:rsidRPr="00F95B92">
        <w:rPr>
          <w:rFonts w:ascii="Arial" w:hAnsi="Arial" w:cs="Arial"/>
          <w:sz w:val="22"/>
          <w:szCs w:val="22"/>
        </w:rPr>
        <w:t>remain</w:t>
      </w:r>
      <w:r w:rsidRPr="00F95B92">
        <w:rPr>
          <w:rFonts w:ascii="Arial" w:hAnsi="Arial" w:cs="Arial"/>
          <w:sz w:val="22"/>
          <w:szCs w:val="22"/>
        </w:rPr>
        <w:t>ed</w:t>
      </w:r>
      <w:r w:rsidR="000C6CBD" w:rsidRPr="00F95B92">
        <w:rPr>
          <w:rFonts w:ascii="Arial" w:hAnsi="Arial" w:cs="Arial"/>
          <w:sz w:val="22"/>
          <w:szCs w:val="22"/>
        </w:rPr>
        <w:t xml:space="preserve"> compliant with legislation and fit for purpose. However, as agreed in July</w:t>
      </w:r>
      <w:r w:rsidRPr="00F95B92">
        <w:rPr>
          <w:rFonts w:ascii="Arial" w:hAnsi="Arial" w:cs="Arial"/>
          <w:sz w:val="22"/>
          <w:szCs w:val="22"/>
        </w:rPr>
        <w:t xml:space="preserve"> 2017 </w:t>
      </w:r>
      <w:r w:rsidR="000C6CBD" w:rsidRPr="00F95B92">
        <w:rPr>
          <w:rFonts w:ascii="Arial" w:hAnsi="Arial" w:cs="Arial"/>
          <w:sz w:val="22"/>
          <w:szCs w:val="22"/>
        </w:rPr>
        <w:t>work ha</w:t>
      </w:r>
      <w:r w:rsidRPr="00F95B92">
        <w:rPr>
          <w:rFonts w:ascii="Arial" w:hAnsi="Arial" w:cs="Arial"/>
          <w:sz w:val="22"/>
          <w:szCs w:val="22"/>
        </w:rPr>
        <w:t>d</w:t>
      </w:r>
      <w:r w:rsidR="000C6CBD" w:rsidRPr="00F95B92">
        <w:rPr>
          <w:rFonts w:ascii="Arial" w:hAnsi="Arial" w:cs="Arial"/>
          <w:sz w:val="22"/>
          <w:szCs w:val="22"/>
        </w:rPr>
        <w:t xml:space="preserve"> commenced to review the operation and scope of the Policy to move the University’s approach to the </w:t>
      </w:r>
      <w:r w:rsidR="000C6CBD" w:rsidRPr="00F95B92">
        <w:rPr>
          <w:rFonts w:ascii="Arial" w:hAnsi="Arial" w:cs="Arial"/>
          <w:color w:val="000000"/>
          <w:sz w:val="22"/>
          <w:szCs w:val="22"/>
        </w:rPr>
        <w:t xml:space="preserve">Prevent agenda from a recognition, report and referral model to a stakeholder and student/staff-based engagement model.  </w:t>
      </w:r>
      <w:r w:rsidR="000C6CBD" w:rsidRPr="00F95B92">
        <w:rPr>
          <w:rFonts w:ascii="Arial" w:hAnsi="Arial" w:cs="Arial"/>
          <w:sz w:val="22"/>
          <w:szCs w:val="22"/>
        </w:rPr>
        <w:t> </w:t>
      </w:r>
    </w:p>
    <w:p w14:paraId="38EEC5AF" w14:textId="77777777" w:rsidR="000C6CBD" w:rsidRPr="00F95B92" w:rsidRDefault="000C6CBD" w:rsidP="000C6CBD">
      <w:pPr>
        <w:pStyle w:val="NormalWeb"/>
        <w:spacing w:before="0" w:beforeAutospacing="0" w:after="0" w:afterAutospacing="0"/>
        <w:jc w:val="both"/>
        <w:rPr>
          <w:rFonts w:ascii="Arial" w:hAnsi="Arial" w:cs="Arial"/>
          <w:b/>
          <w:color w:val="000000"/>
          <w:sz w:val="22"/>
          <w:szCs w:val="22"/>
        </w:rPr>
      </w:pPr>
    </w:p>
    <w:p w14:paraId="3B228D69" w14:textId="77777777" w:rsidR="000C6CBD" w:rsidRPr="00996AE7" w:rsidRDefault="00E0596E" w:rsidP="000C6CBD">
      <w:pPr>
        <w:pStyle w:val="NormalWeb"/>
        <w:tabs>
          <w:tab w:val="left" w:pos="709"/>
        </w:tabs>
        <w:spacing w:before="0" w:beforeAutospacing="0" w:after="0" w:afterAutospacing="0"/>
        <w:jc w:val="both"/>
        <w:rPr>
          <w:rFonts w:ascii="Arial" w:hAnsi="Arial" w:cs="Arial"/>
          <w:b/>
          <w:color w:val="000000"/>
          <w:sz w:val="22"/>
          <w:szCs w:val="22"/>
          <w:u w:val="single"/>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t>5</w:t>
      </w:r>
      <w:r w:rsidR="000C6CBD" w:rsidRPr="00996AE7">
        <w:rPr>
          <w:rFonts w:ascii="Arial" w:hAnsi="Arial" w:cs="Arial"/>
          <w:b/>
          <w:color w:val="000000"/>
          <w:sz w:val="22"/>
          <w:szCs w:val="22"/>
        </w:rPr>
        <w:t>.</w:t>
      </w:r>
      <w:r w:rsidR="000C6CBD" w:rsidRPr="00996AE7">
        <w:rPr>
          <w:rFonts w:ascii="Arial" w:hAnsi="Arial" w:cs="Arial"/>
          <w:b/>
          <w:color w:val="000000"/>
          <w:sz w:val="22"/>
          <w:szCs w:val="22"/>
        </w:rPr>
        <w:tab/>
      </w:r>
      <w:r w:rsidR="000C6CBD" w:rsidRPr="003B0B67">
        <w:rPr>
          <w:rFonts w:ascii="Arial" w:hAnsi="Arial" w:cs="Arial"/>
          <w:b/>
          <w:color w:val="000000"/>
          <w:sz w:val="22"/>
          <w:szCs w:val="22"/>
          <w:u w:val="single"/>
        </w:rPr>
        <w:t>Training</w:t>
      </w:r>
    </w:p>
    <w:p w14:paraId="3797CFE2" w14:textId="77777777" w:rsidR="000C6CBD" w:rsidRPr="00996AE7" w:rsidRDefault="000C6CBD" w:rsidP="000C6CBD">
      <w:pPr>
        <w:pStyle w:val="NormalWeb"/>
        <w:spacing w:before="0" w:beforeAutospacing="0" w:after="0" w:afterAutospacing="0"/>
        <w:jc w:val="both"/>
        <w:rPr>
          <w:rFonts w:ascii="Arial" w:hAnsi="Arial" w:cs="Arial"/>
          <w:b/>
          <w:color w:val="000000"/>
          <w:sz w:val="22"/>
          <w:szCs w:val="22"/>
        </w:rPr>
      </w:pPr>
    </w:p>
    <w:p w14:paraId="560EE9AA" w14:textId="77777777" w:rsidR="000C6CBD" w:rsidRDefault="00E0596E" w:rsidP="009A7D4B">
      <w:pPr>
        <w:pStyle w:val="NormalWeb"/>
        <w:spacing w:before="0" w:beforeAutospacing="0" w:after="0" w:afterAutospacing="0"/>
        <w:ind w:left="2160"/>
        <w:jc w:val="both"/>
        <w:rPr>
          <w:rFonts w:ascii="Arial" w:hAnsi="Arial" w:cs="Arial"/>
          <w:color w:val="000000"/>
          <w:sz w:val="22"/>
          <w:szCs w:val="22"/>
        </w:rPr>
      </w:pPr>
      <w:r>
        <w:rPr>
          <w:rFonts w:ascii="Arial" w:hAnsi="Arial" w:cs="Arial"/>
          <w:color w:val="000000"/>
          <w:sz w:val="22"/>
          <w:szCs w:val="22"/>
        </w:rPr>
        <w:t>Preliminary d</w:t>
      </w:r>
      <w:r w:rsidR="000C6CBD">
        <w:rPr>
          <w:rFonts w:ascii="Arial" w:hAnsi="Arial" w:cs="Arial"/>
          <w:color w:val="000000"/>
          <w:sz w:val="22"/>
          <w:szCs w:val="22"/>
        </w:rPr>
        <w:t>etails w</w:t>
      </w:r>
      <w:r>
        <w:rPr>
          <w:rFonts w:ascii="Arial" w:hAnsi="Arial" w:cs="Arial"/>
          <w:color w:val="000000"/>
          <w:sz w:val="22"/>
          <w:szCs w:val="22"/>
        </w:rPr>
        <w:t xml:space="preserve">ere </w:t>
      </w:r>
      <w:r w:rsidR="000C6CBD">
        <w:rPr>
          <w:rFonts w:ascii="Arial" w:hAnsi="Arial" w:cs="Arial"/>
          <w:color w:val="000000"/>
          <w:sz w:val="22"/>
          <w:szCs w:val="22"/>
        </w:rPr>
        <w:t xml:space="preserve">provided of the Leadership Foundation </w:t>
      </w:r>
      <w:r w:rsidR="000C6CBD" w:rsidRPr="00996AE7">
        <w:rPr>
          <w:rFonts w:ascii="Arial" w:hAnsi="Arial" w:cs="Arial"/>
          <w:color w:val="000000"/>
          <w:sz w:val="22"/>
          <w:szCs w:val="22"/>
        </w:rPr>
        <w:t xml:space="preserve">Governors’ Development </w:t>
      </w:r>
      <w:r w:rsidR="000C6CBD">
        <w:rPr>
          <w:rFonts w:ascii="Arial" w:hAnsi="Arial" w:cs="Arial"/>
          <w:color w:val="000000"/>
          <w:sz w:val="22"/>
          <w:szCs w:val="22"/>
        </w:rPr>
        <w:t xml:space="preserve">Day - </w:t>
      </w:r>
      <w:r w:rsidR="000C6CBD" w:rsidRPr="00996AE7">
        <w:rPr>
          <w:rFonts w:ascii="Arial" w:hAnsi="Arial" w:cs="Arial"/>
          <w:color w:val="000000"/>
          <w:sz w:val="22"/>
          <w:szCs w:val="22"/>
        </w:rPr>
        <w:t>Shaping t</w:t>
      </w:r>
      <w:r>
        <w:rPr>
          <w:rFonts w:ascii="Arial" w:hAnsi="Arial" w:cs="Arial"/>
          <w:color w:val="000000"/>
          <w:sz w:val="22"/>
          <w:szCs w:val="22"/>
        </w:rPr>
        <w:t>h</w:t>
      </w:r>
      <w:r w:rsidR="000C6CBD" w:rsidRPr="00996AE7">
        <w:rPr>
          <w:rFonts w:ascii="Arial" w:hAnsi="Arial" w:cs="Arial"/>
          <w:color w:val="000000"/>
          <w:sz w:val="22"/>
          <w:szCs w:val="22"/>
        </w:rPr>
        <w:t>e Agenda</w:t>
      </w:r>
      <w:r w:rsidR="000C6CBD">
        <w:rPr>
          <w:rFonts w:ascii="Arial" w:hAnsi="Arial" w:cs="Arial"/>
          <w:color w:val="000000"/>
          <w:sz w:val="22"/>
          <w:szCs w:val="22"/>
        </w:rPr>
        <w:t xml:space="preserve"> - to be presented </w:t>
      </w:r>
      <w:r>
        <w:rPr>
          <w:rFonts w:ascii="Arial" w:hAnsi="Arial" w:cs="Arial"/>
          <w:color w:val="000000"/>
          <w:sz w:val="22"/>
          <w:szCs w:val="22"/>
        </w:rPr>
        <w:t>in Wales during the Spring Term 2018</w:t>
      </w:r>
      <w:r w:rsidR="009A7D4B">
        <w:rPr>
          <w:rFonts w:ascii="Arial" w:hAnsi="Arial" w:cs="Arial"/>
          <w:color w:val="000000"/>
          <w:sz w:val="22"/>
          <w:szCs w:val="22"/>
        </w:rPr>
        <w:t xml:space="preserve"> and of a</w:t>
      </w:r>
      <w:r w:rsidR="000C6CBD">
        <w:rPr>
          <w:rFonts w:ascii="Arial" w:hAnsi="Arial" w:cs="Arial"/>
          <w:color w:val="000000"/>
          <w:sz w:val="22"/>
          <w:szCs w:val="22"/>
        </w:rPr>
        <w:t xml:space="preserve">rrangements for pan-Wales stage 2 induction training for new governors and for the production of pod-casts by the Chair and Chief Executive of HEFCW for use in induction and refresher training. </w:t>
      </w:r>
    </w:p>
    <w:p w14:paraId="1720E8F5" w14:textId="77777777" w:rsidR="000C6CBD" w:rsidRDefault="009A7D4B" w:rsidP="009A7D4B">
      <w:pPr>
        <w:pStyle w:val="NormalWeb"/>
        <w:spacing w:before="0" w:beforeAutospacing="0" w:after="0" w:afterAutospacing="0"/>
        <w:ind w:left="2160" w:hanging="720"/>
        <w:jc w:val="both"/>
        <w:rPr>
          <w:rFonts w:ascii="Arial" w:hAnsi="Arial" w:cs="Arial"/>
          <w:color w:val="000000"/>
          <w:sz w:val="22"/>
          <w:szCs w:val="22"/>
          <w:u w:val="single"/>
        </w:rPr>
      </w:pPr>
      <w:r>
        <w:rPr>
          <w:rFonts w:ascii="Arial" w:hAnsi="Arial" w:cs="Arial"/>
          <w:b/>
          <w:color w:val="000000"/>
          <w:sz w:val="22"/>
          <w:szCs w:val="22"/>
        </w:rPr>
        <w:lastRenderedPageBreak/>
        <w:t>6</w:t>
      </w:r>
      <w:r w:rsidR="000C6CBD">
        <w:rPr>
          <w:rFonts w:ascii="Arial" w:hAnsi="Arial" w:cs="Arial"/>
          <w:b/>
          <w:color w:val="000000"/>
          <w:sz w:val="22"/>
          <w:szCs w:val="22"/>
        </w:rPr>
        <w:t>.</w:t>
      </w:r>
      <w:r w:rsidR="000C6CBD">
        <w:rPr>
          <w:rFonts w:ascii="Arial" w:hAnsi="Arial" w:cs="Arial"/>
          <w:b/>
          <w:color w:val="000000"/>
          <w:sz w:val="22"/>
          <w:szCs w:val="22"/>
        </w:rPr>
        <w:tab/>
      </w:r>
      <w:r w:rsidR="000C6CBD">
        <w:rPr>
          <w:rFonts w:ascii="Arial" w:hAnsi="Arial" w:cs="Arial"/>
          <w:b/>
          <w:color w:val="000000"/>
          <w:sz w:val="22"/>
          <w:szCs w:val="22"/>
          <w:u w:val="single"/>
        </w:rPr>
        <w:t xml:space="preserve">Terms of Reference for Strategic Planning &amp; Performance Committee </w:t>
      </w:r>
    </w:p>
    <w:p w14:paraId="6495C6DC" w14:textId="77777777" w:rsidR="000C6CBD" w:rsidRDefault="000C6CBD" w:rsidP="000C6CBD">
      <w:pPr>
        <w:pStyle w:val="NormalWeb"/>
        <w:spacing w:before="0" w:beforeAutospacing="0" w:after="0" w:afterAutospacing="0"/>
        <w:jc w:val="both"/>
        <w:rPr>
          <w:rFonts w:ascii="Arial" w:hAnsi="Arial" w:cs="Arial"/>
          <w:color w:val="000000"/>
          <w:sz w:val="22"/>
          <w:szCs w:val="22"/>
          <w:u w:val="single"/>
        </w:rPr>
      </w:pPr>
    </w:p>
    <w:p w14:paraId="60FAC72D" w14:textId="77777777" w:rsidR="000C6CBD" w:rsidRDefault="000C6CBD" w:rsidP="009A7D4B">
      <w:pPr>
        <w:pStyle w:val="NormalWeb"/>
        <w:spacing w:before="0" w:beforeAutospacing="0" w:after="0" w:afterAutospacing="0"/>
        <w:ind w:left="2160"/>
        <w:jc w:val="both"/>
        <w:rPr>
          <w:rFonts w:ascii="Arial" w:hAnsi="Arial" w:cs="Arial"/>
          <w:color w:val="000000"/>
          <w:sz w:val="22"/>
          <w:szCs w:val="22"/>
        </w:rPr>
      </w:pPr>
      <w:r>
        <w:rPr>
          <w:rFonts w:ascii="Arial" w:hAnsi="Arial" w:cs="Arial"/>
          <w:color w:val="000000"/>
          <w:sz w:val="22"/>
          <w:szCs w:val="22"/>
        </w:rPr>
        <w:t>On the recommendation made by the Strategic Planning &amp; Performance Committee (SPPC) at its meeting on 17 November 2017, the Board of Governors agree</w:t>
      </w:r>
      <w:r w:rsidR="009A7D4B">
        <w:rPr>
          <w:rFonts w:ascii="Arial" w:hAnsi="Arial" w:cs="Arial"/>
          <w:color w:val="000000"/>
          <w:sz w:val="22"/>
          <w:szCs w:val="22"/>
        </w:rPr>
        <w:t xml:space="preserve">d to </w:t>
      </w:r>
      <w:r>
        <w:rPr>
          <w:rFonts w:ascii="Arial" w:hAnsi="Arial" w:cs="Arial"/>
          <w:color w:val="000000"/>
          <w:sz w:val="22"/>
          <w:szCs w:val="22"/>
        </w:rPr>
        <w:t>revise</w:t>
      </w:r>
      <w:r w:rsidR="009A7D4B">
        <w:rPr>
          <w:rFonts w:ascii="Arial" w:hAnsi="Arial" w:cs="Arial"/>
          <w:color w:val="000000"/>
          <w:sz w:val="22"/>
          <w:szCs w:val="22"/>
        </w:rPr>
        <w:t xml:space="preserve"> the Committee’s </w:t>
      </w:r>
      <w:r>
        <w:rPr>
          <w:rFonts w:ascii="Arial" w:hAnsi="Arial" w:cs="Arial"/>
          <w:color w:val="000000"/>
          <w:sz w:val="22"/>
          <w:szCs w:val="22"/>
        </w:rPr>
        <w:t>Term</w:t>
      </w:r>
      <w:r w:rsidR="009A7D4B">
        <w:rPr>
          <w:rFonts w:ascii="Arial" w:hAnsi="Arial" w:cs="Arial"/>
          <w:color w:val="000000"/>
          <w:sz w:val="22"/>
          <w:szCs w:val="22"/>
        </w:rPr>
        <w:t>s</w:t>
      </w:r>
      <w:r>
        <w:rPr>
          <w:rFonts w:ascii="Arial" w:hAnsi="Arial" w:cs="Arial"/>
          <w:color w:val="000000"/>
          <w:sz w:val="22"/>
          <w:szCs w:val="22"/>
        </w:rPr>
        <w:t xml:space="preserve"> of Reference for SPPC</w:t>
      </w:r>
      <w:r w:rsidR="002873B9">
        <w:rPr>
          <w:rFonts w:ascii="Arial" w:hAnsi="Arial" w:cs="Arial"/>
          <w:color w:val="000000"/>
          <w:sz w:val="22"/>
          <w:szCs w:val="22"/>
        </w:rPr>
        <w:t xml:space="preserve">.  </w:t>
      </w:r>
      <w:r w:rsidR="009A7D4B">
        <w:rPr>
          <w:rFonts w:ascii="Arial" w:hAnsi="Arial" w:cs="Arial"/>
          <w:color w:val="000000"/>
          <w:sz w:val="22"/>
          <w:szCs w:val="22"/>
        </w:rPr>
        <w:t xml:space="preserve">The revised text was agreed as follows: </w:t>
      </w:r>
      <w:r>
        <w:rPr>
          <w:rFonts w:ascii="Arial" w:hAnsi="Arial" w:cs="Arial"/>
          <w:color w:val="000000"/>
          <w:sz w:val="22"/>
          <w:szCs w:val="22"/>
        </w:rPr>
        <w:t xml:space="preserve"> </w:t>
      </w:r>
    </w:p>
    <w:p w14:paraId="0FB800B6" w14:textId="77777777" w:rsidR="000C6CBD" w:rsidRDefault="000C6CBD" w:rsidP="000C6CBD">
      <w:pPr>
        <w:pStyle w:val="NormalWeb"/>
        <w:spacing w:before="0" w:beforeAutospacing="0" w:after="0" w:afterAutospacing="0"/>
        <w:ind w:left="1440" w:hanging="720"/>
        <w:jc w:val="both"/>
        <w:rPr>
          <w:rFonts w:ascii="Arial" w:hAnsi="Arial" w:cs="Arial"/>
          <w:color w:val="000000"/>
          <w:sz w:val="22"/>
          <w:szCs w:val="22"/>
        </w:rPr>
      </w:pPr>
    </w:p>
    <w:p w14:paraId="21000728" w14:textId="77777777" w:rsidR="000C6CBD" w:rsidRPr="00F95B92" w:rsidRDefault="009A7D4B" w:rsidP="000C6CBD">
      <w:pPr>
        <w:ind w:firstLine="720"/>
        <w:rPr>
          <w:rFonts w:ascii="Arial" w:hAnsi="Arial" w:cs="Arial"/>
          <w:sz w:val="22"/>
          <w:szCs w:val="22"/>
          <w:u w:val="single"/>
        </w:rPr>
      </w:pPr>
      <w:r>
        <w:rPr>
          <w:rFonts w:ascii="Arial" w:hAnsi="Arial" w:cs="Arial"/>
          <w:color w:val="000000"/>
        </w:rPr>
        <w:tab/>
      </w:r>
      <w:r>
        <w:rPr>
          <w:rFonts w:ascii="Arial" w:hAnsi="Arial" w:cs="Arial"/>
          <w:color w:val="000000"/>
        </w:rPr>
        <w:tab/>
      </w:r>
      <w:r w:rsidR="000C6CBD">
        <w:rPr>
          <w:rFonts w:ascii="Arial" w:hAnsi="Arial" w:cs="Arial"/>
          <w:color w:val="000000"/>
        </w:rPr>
        <w:tab/>
      </w:r>
      <w:r w:rsidR="000C6CBD" w:rsidRPr="00F95B92">
        <w:rPr>
          <w:rFonts w:ascii="Arial" w:hAnsi="Arial" w:cs="Arial"/>
          <w:sz w:val="22"/>
          <w:szCs w:val="22"/>
          <w:u w:val="single"/>
        </w:rPr>
        <w:t>Terms of Reference</w:t>
      </w:r>
    </w:p>
    <w:p w14:paraId="191F567C" w14:textId="77777777" w:rsidR="009A7D4B" w:rsidRPr="00F95B92" w:rsidRDefault="009A7D4B" w:rsidP="000C6CBD">
      <w:pPr>
        <w:ind w:left="2160" w:hanging="720"/>
        <w:jc w:val="both"/>
        <w:rPr>
          <w:rFonts w:ascii="Arial" w:hAnsi="Arial" w:cs="Arial"/>
          <w:sz w:val="22"/>
          <w:szCs w:val="22"/>
        </w:rPr>
      </w:pPr>
    </w:p>
    <w:p w14:paraId="62459B6D" w14:textId="77777777" w:rsidR="000C6CBD" w:rsidRPr="00F95B92" w:rsidRDefault="009A7D4B" w:rsidP="009A7D4B">
      <w:pPr>
        <w:ind w:left="3600" w:hanging="720"/>
        <w:jc w:val="both"/>
        <w:rPr>
          <w:rFonts w:ascii="Arial" w:hAnsi="Arial" w:cs="Arial"/>
          <w:color w:val="000000"/>
          <w:sz w:val="22"/>
          <w:szCs w:val="22"/>
        </w:rPr>
      </w:pPr>
      <w:r w:rsidRPr="00F95B92">
        <w:rPr>
          <w:rFonts w:ascii="Arial" w:hAnsi="Arial" w:cs="Arial"/>
          <w:sz w:val="22"/>
          <w:szCs w:val="22"/>
        </w:rPr>
        <w:t>.1</w:t>
      </w:r>
      <w:r w:rsidRPr="00F95B92">
        <w:rPr>
          <w:rFonts w:ascii="Arial" w:hAnsi="Arial" w:cs="Arial"/>
          <w:sz w:val="22"/>
          <w:szCs w:val="22"/>
        </w:rPr>
        <w:tab/>
      </w:r>
      <w:r w:rsidR="000C6CBD" w:rsidRPr="00F95B92">
        <w:rPr>
          <w:rFonts w:ascii="Arial" w:hAnsi="Arial" w:cs="Arial"/>
          <w:sz w:val="22"/>
          <w:szCs w:val="22"/>
        </w:rPr>
        <w:t xml:space="preserve">To consider within the annual planning cycle the overall strategic direction of the University in relation to the formal responsibilities of the Board and its members </w:t>
      </w:r>
      <w:r w:rsidR="000C6CBD" w:rsidRPr="00F95B92">
        <w:rPr>
          <w:rFonts w:ascii="Arial" w:hAnsi="Arial" w:cs="Arial"/>
          <w:color w:val="000000"/>
          <w:sz w:val="22"/>
          <w:szCs w:val="22"/>
        </w:rPr>
        <w:t>and to make recommendations to or advise the Board as appropriate.</w:t>
      </w:r>
    </w:p>
    <w:p w14:paraId="23689046" w14:textId="77777777" w:rsidR="009A7D4B" w:rsidRPr="00F95B92" w:rsidRDefault="009A7D4B" w:rsidP="009A7D4B">
      <w:pPr>
        <w:ind w:left="3600" w:hanging="720"/>
        <w:jc w:val="both"/>
        <w:rPr>
          <w:rFonts w:ascii="Arial" w:hAnsi="Arial" w:cs="Arial"/>
          <w:color w:val="000000"/>
          <w:sz w:val="22"/>
          <w:szCs w:val="22"/>
        </w:rPr>
      </w:pPr>
    </w:p>
    <w:p w14:paraId="7D738194" w14:textId="77777777" w:rsidR="000C6CBD" w:rsidRPr="00F95B92" w:rsidRDefault="000C6CBD" w:rsidP="009A7D4B">
      <w:pPr>
        <w:ind w:left="3600" w:hanging="720"/>
        <w:jc w:val="both"/>
        <w:rPr>
          <w:rFonts w:ascii="Arial" w:hAnsi="Arial" w:cs="Arial"/>
          <w:sz w:val="22"/>
          <w:szCs w:val="22"/>
        </w:rPr>
      </w:pPr>
      <w:r w:rsidRPr="00F95B92">
        <w:rPr>
          <w:rFonts w:ascii="Arial" w:hAnsi="Arial" w:cs="Arial"/>
          <w:sz w:val="22"/>
          <w:szCs w:val="22"/>
        </w:rPr>
        <w:t>2.</w:t>
      </w:r>
      <w:r w:rsidRPr="00F95B92">
        <w:rPr>
          <w:rFonts w:ascii="Arial" w:hAnsi="Arial" w:cs="Arial"/>
          <w:sz w:val="22"/>
          <w:szCs w:val="22"/>
        </w:rPr>
        <w:tab/>
        <w:t>To consider emerging strategic issues arising out of the work of the Board’s committees.</w:t>
      </w:r>
    </w:p>
    <w:p w14:paraId="533EF4CA" w14:textId="77777777" w:rsidR="009A7D4B" w:rsidRPr="00F95B92" w:rsidRDefault="009A7D4B" w:rsidP="009A7D4B">
      <w:pPr>
        <w:ind w:left="3600" w:hanging="720"/>
        <w:jc w:val="both"/>
        <w:rPr>
          <w:rFonts w:ascii="Arial" w:hAnsi="Arial" w:cs="Arial"/>
          <w:sz w:val="22"/>
          <w:szCs w:val="22"/>
        </w:rPr>
      </w:pPr>
    </w:p>
    <w:p w14:paraId="3141C41F" w14:textId="77777777" w:rsidR="000C6CBD" w:rsidRDefault="000C6CBD" w:rsidP="009A7D4B">
      <w:pPr>
        <w:ind w:left="3600" w:hanging="720"/>
        <w:jc w:val="both"/>
        <w:rPr>
          <w:rFonts w:ascii="Arial" w:hAnsi="Arial" w:cs="Arial"/>
          <w:sz w:val="22"/>
          <w:szCs w:val="22"/>
        </w:rPr>
      </w:pPr>
      <w:r w:rsidRPr="00F95B92">
        <w:rPr>
          <w:rFonts w:ascii="Arial" w:hAnsi="Arial" w:cs="Arial"/>
          <w:sz w:val="22"/>
          <w:szCs w:val="22"/>
        </w:rPr>
        <w:t>3.</w:t>
      </w:r>
      <w:r w:rsidRPr="00F95B92">
        <w:rPr>
          <w:rFonts w:ascii="Arial" w:hAnsi="Arial" w:cs="Arial"/>
          <w:sz w:val="22"/>
          <w:szCs w:val="22"/>
        </w:rPr>
        <w:tab/>
        <w:t>To monitor progress towards the University’s achievement of high-level performance particularly in the areas of learning and teaching, research and innovation, staff effectiveness and contribution to global and regional agendas.</w:t>
      </w:r>
    </w:p>
    <w:p w14:paraId="1ECB934E" w14:textId="77777777" w:rsidR="0075771A" w:rsidRPr="00F95B92" w:rsidRDefault="0075771A" w:rsidP="009A7D4B">
      <w:pPr>
        <w:ind w:left="3600" w:hanging="720"/>
        <w:jc w:val="both"/>
        <w:rPr>
          <w:rFonts w:ascii="Arial" w:hAnsi="Arial" w:cs="Arial"/>
          <w:sz w:val="22"/>
          <w:szCs w:val="22"/>
        </w:rPr>
      </w:pPr>
    </w:p>
    <w:p w14:paraId="430DB1D4" w14:textId="77777777" w:rsidR="000C6CBD" w:rsidRPr="00F95B92" w:rsidRDefault="009A7D4B" w:rsidP="000C6CBD">
      <w:pPr>
        <w:tabs>
          <w:tab w:val="left" w:pos="709"/>
        </w:tabs>
        <w:jc w:val="both"/>
        <w:rPr>
          <w:rFonts w:ascii="Arial" w:hAnsi="Arial" w:cs="Arial"/>
          <w:b/>
          <w:sz w:val="22"/>
          <w:szCs w:val="22"/>
        </w:rPr>
      </w:pPr>
      <w:r w:rsidRPr="00F95B92">
        <w:rPr>
          <w:rFonts w:ascii="Arial" w:hAnsi="Arial" w:cs="Arial"/>
          <w:b/>
          <w:sz w:val="22"/>
          <w:szCs w:val="22"/>
        </w:rPr>
        <w:tab/>
      </w:r>
      <w:r w:rsidRPr="00F95B92">
        <w:rPr>
          <w:rFonts w:ascii="Arial" w:hAnsi="Arial" w:cs="Arial"/>
          <w:b/>
          <w:sz w:val="22"/>
          <w:szCs w:val="22"/>
        </w:rPr>
        <w:tab/>
      </w:r>
      <w:r w:rsidRPr="00F95B92">
        <w:rPr>
          <w:rFonts w:ascii="Arial" w:hAnsi="Arial" w:cs="Arial"/>
          <w:b/>
          <w:sz w:val="22"/>
          <w:szCs w:val="22"/>
        </w:rPr>
        <w:tab/>
        <w:t>7</w:t>
      </w:r>
      <w:r w:rsidR="000C6CBD" w:rsidRPr="00F95B92">
        <w:rPr>
          <w:rFonts w:ascii="Arial" w:hAnsi="Arial" w:cs="Arial"/>
          <w:b/>
          <w:sz w:val="22"/>
          <w:szCs w:val="22"/>
        </w:rPr>
        <w:t>.</w:t>
      </w:r>
      <w:r w:rsidR="000C6CBD" w:rsidRPr="00F95B92">
        <w:rPr>
          <w:rFonts w:ascii="Arial" w:hAnsi="Arial" w:cs="Arial"/>
          <w:b/>
          <w:sz w:val="22"/>
          <w:szCs w:val="22"/>
        </w:rPr>
        <w:tab/>
      </w:r>
      <w:r w:rsidR="000C6CBD" w:rsidRPr="00F95B92">
        <w:rPr>
          <w:rFonts w:ascii="Arial" w:hAnsi="Arial" w:cs="Arial"/>
          <w:b/>
          <w:sz w:val="22"/>
          <w:szCs w:val="22"/>
          <w:u w:val="single"/>
        </w:rPr>
        <w:t>Composition of Academic Board</w:t>
      </w:r>
      <w:r w:rsidR="000C6CBD" w:rsidRPr="00F95B92">
        <w:rPr>
          <w:rFonts w:ascii="Arial" w:hAnsi="Arial" w:cs="Arial"/>
          <w:b/>
          <w:sz w:val="22"/>
          <w:szCs w:val="22"/>
        </w:rPr>
        <w:tab/>
      </w:r>
    </w:p>
    <w:p w14:paraId="7F6BE050" w14:textId="77777777" w:rsidR="009A7D4B" w:rsidRPr="00F95B92" w:rsidRDefault="009A7D4B" w:rsidP="000C6CBD">
      <w:pPr>
        <w:tabs>
          <w:tab w:val="left" w:pos="709"/>
        </w:tabs>
        <w:jc w:val="both"/>
        <w:rPr>
          <w:rFonts w:ascii="Arial" w:hAnsi="Arial" w:cs="Arial"/>
          <w:b/>
          <w:sz w:val="22"/>
          <w:szCs w:val="22"/>
        </w:rPr>
      </w:pPr>
    </w:p>
    <w:p w14:paraId="68895625" w14:textId="77777777" w:rsidR="000C6CBD" w:rsidRPr="00F95B92" w:rsidRDefault="002763C9" w:rsidP="002763C9">
      <w:pPr>
        <w:ind w:left="2160"/>
        <w:jc w:val="both"/>
        <w:rPr>
          <w:rFonts w:ascii="Arial" w:hAnsi="Arial" w:cs="Arial"/>
          <w:sz w:val="22"/>
          <w:szCs w:val="22"/>
        </w:rPr>
      </w:pPr>
      <w:r w:rsidRPr="00F95B92">
        <w:rPr>
          <w:rFonts w:ascii="Arial" w:hAnsi="Arial" w:cs="Arial"/>
          <w:sz w:val="22"/>
          <w:szCs w:val="22"/>
        </w:rPr>
        <w:t>In accordance with the requirement for t</w:t>
      </w:r>
      <w:r w:rsidR="000C6CBD" w:rsidRPr="00F95B92">
        <w:rPr>
          <w:rFonts w:ascii="Arial" w:hAnsi="Arial" w:cs="Arial"/>
          <w:sz w:val="22"/>
          <w:szCs w:val="22"/>
        </w:rPr>
        <w:t xml:space="preserve">he composition of Academic Board </w:t>
      </w:r>
      <w:r w:rsidRPr="00F95B92">
        <w:rPr>
          <w:rFonts w:ascii="Arial" w:hAnsi="Arial" w:cs="Arial"/>
          <w:sz w:val="22"/>
          <w:szCs w:val="22"/>
        </w:rPr>
        <w:t xml:space="preserve">to be </w:t>
      </w:r>
      <w:r w:rsidR="000C6CBD" w:rsidRPr="00F95B92">
        <w:rPr>
          <w:rFonts w:ascii="Arial" w:hAnsi="Arial" w:cs="Arial"/>
          <w:sz w:val="22"/>
          <w:szCs w:val="22"/>
        </w:rPr>
        <w:t>determined by the Board of Governors by resolution</w:t>
      </w:r>
      <w:r w:rsidRPr="00F95B92">
        <w:rPr>
          <w:rFonts w:ascii="Arial" w:hAnsi="Arial" w:cs="Arial"/>
          <w:sz w:val="22"/>
          <w:szCs w:val="22"/>
        </w:rPr>
        <w:t xml:space="preserve">, the meeting approved revisions to </w:t>
      </w:r>
      <w:r w:rsidR="00F95B92">
        <w:rPr>
          <w:rFonts w:ascii="Arial" w:hAnsi="Arial" w:cs="Arial"/>
          <w:sz w:val="22"/>
          <w:szCs w:val="22"/>
        </w:rPr>
        <w:t xml:space="preserve">Academic Board’s </w:t>
      </w:r>
      <w:r w:rsidRPr="00F95B92">
        <w:rPr>
          <w:rFonts w:ascii="Arial" w:hAnsi="Arial" w:cs="Arial"/>
          <w:sz w:val="22"/>
          <w:szCs w:val="22"/>
        </w:rPr>
        <w:t xml:space="preserve">composition endorsed by </w:t>
      </w:r>
      <w:r w:rsidR="00F95B92">
        <w:rPr>
          <w:rFonts w:ascii="Arial" w:hAnsi="Arial" w:cs="Arial"/>
          <w:sz w:val="22"/>
          <w:szCs w:val="22"/>
        </w:rPr>
        <w:t xml:space="preserve">the </w:t>
      </w:r>
      <w:r w:rsidR="000C6CBD" w:rsidRPr="00F95B92">
        <w:rPr>
          <w:rFonts w:ascii="Arial" w:hAnsi="Arial" w:cs="Arial"/>
          <w:sz w:val="22"/>
          <w:szCs w:val="22"/>
        </w:rPr>
        <w:t xml:space="preserve">Board on 15 November </w:t>
      </w:r>
      <w:r w:rsidRPr="00F95B92">
        <w:rPr>
          <w:rFonts w:ascii="Arial" w:hAnsi="Arial" w:cs="Arial"/>
          <w:sz w:val="22"/>
          <w:szCs w:val="22"/>
        </w:rPr>
        <w:t xml:space="preserve">2017.  The proposed </w:t>
      </w:r>
      <w:r w:rsidR="002873B9" w:rsidRPr="00F95B92">
        <w:rPr>
          <w:rFonts w:ascii="Arial" w:hAnsi="Arial" w:cs="Arial"/>
          <w:sz w:val="22"/>
          <w:szCs w:val="22"/>
        </w:rPr>
        <w:t xml:space="preserve">composition, which reflected </w:t>
      </w:r>
      <w:r w:rsidR="000C6CBD" w:rsidRPr="00F95B92">
        <w:rPr>
          <w:rFonts w:ascii="Arial" w:hAnsi="Arial" w:cs="Arial"/>
          <w:sz w:val="22"/>
          <w:szCs w:val="22"/>
        </w:rPr>
        <w:t>changes in senior staff structure</w:t>
      </w:r>
      <w:r w:rsidR="002873B9" w:rsidRPr="00F95B92">
        <w:rPr>
          <w:rFonts w:ascii="Arial" w:hAnsi="Arial" w:cs="Arial"/>
          <w:sz w:val="22"/>
          <w:szCs w:val="22"/>
        </w:rPr>
        <w:t xml:space="preserve">, </w:t>
      </w:r>
      <w:r w:rsidR="00F95B92">
        <w:rPr>
          <w:rFonts w:ascii="Arial" w:hAnsi="Arial" w:cs="Arial"/>
          <w:sz w:val="22"/>
          <w:szCs w:val="22"/>
        </w:rPr>
        <w:t>was</w:t>
      </w:r>
      <w:r w:rsidR="002873B9" w:rsidRPr="00F95B92">
        <w:rPr>
          <w:rFonts w:ascii="Arial" w:hAnsi="Arial" w:cs="Arial"/>
          <w:sz w:val="22"/>
          <w:szCs w:val="22"/>
        </w:rPr>
        <w:t xml:space="preserve"> as follows:</w:t>
      </w:r>
    </w:p>
    <w:p w14:paraId="77BAB7A8" w14:textId="77777777" w:rsidR="002873B9" w:rsidRPr="00F95B92" w:rsidRDefault="002873B9" w:rsidP="002763C9">
      <w:pPr>
        <w:ind w:left="2160"/>
        <w:jc w:val="both"/>
        <w:rPr>
          <w:rFonts w:ascii="Arial" w:hAnsi="Arial" w:cs="Arial"/>
          <w:sz w:val="22"/>
          <w:szCs w:val="22"/>
        </w:rPr>
      </w:pPr>
    </w:p>
    <w:p w14:paraId="5124AFA7" w14:textId="77777777" w:rsidR="002873B9" w:rsidRPr="00F95B92" w:rsidRDefault="002873B9" w:rsidP="000C6CBD">
      <w:pPr>
        <w:ind w:left="709" w:firstLine="142"/>
        <w:jc w:val="both"/>
        <w:rPr>
          <w:rFonts w:ascii="Arial" w:hAnsi="Arial" w:cs="Arial"/>
          <w:sz w:val="22"/>
          <w:szCs w:val="22"/>
          <w:u w:val="single"/>
        </w:rPr>
      </w:pPr>
      <w:r>
        <w:rPr>
          <w:rFonts w:ascii="Arial" w:hAnsi="Arial" w:cs="Arial"/>
        </w:rPr>
        <w:tab/>
      </w:r>
      <w:r>
        <w:rPr>
          <w:rFonts w:ascii="Arial" w:hAnsi="Arial" w:cs="Arial"/>
        </w:rPr>
        <w:tab/>
      </w:r>
      <w:r w:rsidR="00F95B92">
        <w:rPr>
          <w:rFonts w:ascii="Arial" w:hAnsi="Arial" w:cs="Arial"/>
        </w:rPr>
        <w:tab/>
      </w:r>
      <w:r w:rsidR="000C6CBD" w:rsidRPr="00F95B92">
        <w:rPr>
          <w:rFonts w:ascii="Arial" w:hAnsi="Arial" w:cs="Arial"/>
          <w:sz w:val="22"/>
          <w:szCs w:val="22"/>
          <w:u w:val="single"/>
        </w:rPr>
        <w:t>Composition from 1 August 2017</w:t>
      </w:r>
    </w:p>
    <w:p w14:paraId="07736AD2" w14:textId="77777777" w:rsidR="000C6CBD" w:rsidRDefault="000C6CBD" w:rsidP="000C6CBD">
      <w:pPr>
        <w:ind w:left="709" w:firstLine="142"/>
        <w:jc w:val="both"/>
        <w:rPr>
          <w:rFonts w:ascii="Arial" w:hAnsi="Arial" w:cs="Arial"/>
          <w:u w:val="single"/>
        </w:rPr>
      </w:pPr>
      <w:r>
        <w:rPr>
          <w:rFonts w:ascii="Arial" w:hAnsi="Arial" w:cs="Arial"/>
          <w:u w:val="single"/>
        </w:rPr>
        <w:t xml:space="preserve"> </w:t>
      </w:r>
    </w:p>
    <w:p w14:paraId="71D5A2E6" w14:textId="77777777" w:rsidR="000C6CBD" w:rsidRDefault="000C6CBD" w:rsidP="002873B9">
      <w:pPr>
        <w:pStyle w:val="ListParagraph"/>
        <w:tabs>
          <w:tab w:val="left" w:pos="450"/>
          <w:tab w:val="left" w:pos="7938"/>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President &amp; Vice-Chancellor (Chair)</w:t>
      </w:r>
      <w:r>
        <w:rPr>
          <w:rFonts w:ascii="Arial" w:hAnsi="Arial" w:cs="Arial"/>
          <w:sz w:val="22"/>
          <w:szCs w:val="22"/>
        </w:rPr>
        <w:tab/>
      </w:r>
    </w:p>
    <w:p w14:paraId="2BD73CA1"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Deputy Vice-Chancellor Academic (Vice Chair)</w:t>
      </w:r>
      <w:r>
        <w:rPr>
          <w:rFonts w:ascii="Arial" w:hAnsi="Arial" w:cs="Arial"/>
          <w:sz w:val="22"/>
          <w:szCs w:val="22"/>
        </w:rPr>
        <w:tab/>
      </w:r>
    </w:p>
    <w:p w14:paraId="7B3DB5B1" w14:textId="77777777" w:rsidR="000C6CBD" w:rsidRPr="00EB1D15" w:rsidRDefault="000C6CBD" w:rsidP="002873B9">
      <w:pPr>
        <w:pStyle w:val="ListParagraph"/>
        <w:tabs>
          <w:tab w:val="left" w:pos="81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Pro Vice-Chancellor Research and Innovation</w:t>
      </w:r>
      <w:r>
        <w:rPr>
          <w:rFonts w:ascii="Arial" w:hAnsi="Arial" w:cs="Arial"/>
          <w:sz w:val="22"/>
          <w:szCs w:val="22"/>
        </w:rPr>
        <w:tab/>
      </w:r>
    </w:p>
    <w:p w14:paraId="097032E7"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Pro Vice-Chancellor International)</w:t>
      </w:r>
      <w:r>
        <w:rPr>
          <w:rFonts w:ascii="Arial" w:hAnsi="Arial" w:cs="Arial"/>
          <w:sz w:val="22"/>
          <w:szCs w:val="22"/>
        </w:rPr>
        <w:tab/>
      </w:r>
    </w:p>
    <w:p w14:paraId="305D751A"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Pro Vice-Chancellor Student Engagement</w:t>
      </w:r>
      <w:r>
        <w:rPr>
          <w:rFonts w:ascii="Arial" w:hAnsi="Arial" w:cs="Arial"/>
          <w:sz w:val="22"/>
          <w:szCs w:val="22"/>
        </w:rPr>
        <w:tab/>
      </w:r>
    </w:p>
    <w:p w14:paraId="0C622E3B" w14:textId="77777777" w:rsidR="000C6CBD" w:rsidRPr="00EB1D15" w:rsidRDefault="001C20A6"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Pr>
          <w:rFonts w:ascii="Arial" w:hAnsi="Arial" w:cs="Arial"/>
          <w:sz w:val="22"/>
          <w:szCs w:val="22"/>
        </w:rPr>
        <w:t xml:space="preserve">Five </w:t>
      </w:r>
      <w:r w:rsidR="000C6CBD" w:rsidRPr="00EB1D15">
        <w:rPr>
          <w:rFonts w:ascii="Arial" w:hAnsi="Arial" w:cs="Arial"/>
          <w:sz w:val="22"/>
          <w:szCs w:val="22"/>
        </w:rPr>
        <w:t xml:space="preserve">Deans of Schools </w:t>
      </w:r>
      <w:r w:rsidR="000C6CBD">
        <w:rPr>
          <w:rFonts w:ascii="Arial" w:hAnsi="Arial" w:cs="Arial"/>
          <w:sz w:val="22"/>
          <w:szCs w:val="22"/>
        </w:rPr>
        <w:tab/>
      </w:r>
    </w:p>
    <w:p w14:paraId="2D94415C"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 xml:space="preserve">School Director from each </w:t>
      </w:r>
      <w:r w:rsidR="001C20A6">
        <w:rPr>
          <w:rFonts w:ascii="Arial" w:hAnsi="Arial" w:cs="Arial"/>
          <w:sz w:val="22"/>
          <w:szCs w:val="22"/>
        </w:rPr>
        <w:t xml:space="preserve">of five </w:t>
      </w:r>
      <w:r w:rsidRPr="00EB1D15">
        <w:rPr>
          <w:rFonts w:ascii="Arial" w:hAnsi="Arial" w:cs="Arial"/>
          <w:sz w:val="22"/>
          <w:szCs w:val="22"/>
        </w:rPr>
        <w:t>SMPT</w:t>
      </w:r>
      <w:r w:rsidR="001C20A6">
        <w:rPr>
          <w:rFonts w:ascii="Arial" w:hAnsi="Arial" w:cs="Arial"/>
          <w:sz w:val="22"/>
          <w:szCs w:val="22"/>
        </w:rPr>
        <w:t>s</w:t>
      </w:r>
      <w:r>
        <w:rPr>
          <w:rFonts w:ascii="Arial" w:hAnsi="Arial" w:cs="Arial"/>
          <w:sz w:val="22"/>
          <w:szCs w:val="22"/>
        </w:rPr>
        <w:t xml:space="preserve"> </w:t>
      </w:r>
      <w:r>
        <w:rPr>
          <w:rFonts w:ascii="Arial" w:hAnsi="Arial" w:cs="Arial"/>
          <w:sz w:val="22"/>
          <w:szCs w:val="22"/>
        </w:rPr>
        <w:tab/>
      </w:r>
    </w:p>
    <w:p w14:paraId="2B9C3B8B"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Director of Research and Graduate Studies</w:t>
      </w:r>
      <w:r>
        <w:rPr>
          <w:rFonts w:ascii="Arial" w:hAnsi="Arial" w:cs="Arial"/>
          <w:sz w:val="22"/>
          <w:szCs w:val="22"/>
        </w:rPr>
        <w:tab/>
      </w:r>
    </w:p>
    <w:p w14:paraId="23A50429"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Director of Learning Enhancement</w:t>
      </w:r>
    </w:p>
    <w:p w14:paraId="0C9D695F"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Director of International Office</w:t>
      </w:r>
    </w:p>
    <w:p w14:paraId="0DE01823"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trike/>
          <w:sz w:val="22"/>
          <w:szCs w:val="22"/>
        </w:rPr>
      </w:pPr>
      <w:r w:rsidRPr="00EB1D15">
        <w:rPr>
          <w:rFonts w:ascii="Arial" w:hAnsi="Arial" w:cs="Arial"/>
          <w:sz w:val="22"/>
          <w:szCs w:val="22"/>
        </w:rPr>
        <w:t>Director of Student Services</w:t>
      </w:r>
    </w:p>
    <w:p w14:paraId="690ABA26"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Director of Library and Information Services</w:t>
      </w:r>
    </w:p>
    <w:p w14:paraId="5B942FED"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Director of Innovation</w:t>
      </w:r>
    </w:p>
    <w:p w14:paraId="5EFF750E"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University Registrar and Director of Planning</w:t>
      </w:r>
    </w:p>
    <w:p w14:paraId="093A91C0" w14:textId="77777777" w:rsidR="000C6CBD" w:rsidRPr="00EB1D15" w:rsidRDefault="000C6CBD"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sidRPr="00EB1D15">
        <w:rPr>
          <w:rFonts w:ascii="Arial" w:hAnsi="Arial" w:cs="Arial"/>
          <w:sz w:val="22"/>
          <w:szCs w:val="22"/>
        </w:rPr>
        <w:t>A Profes</w:t>
      </w:r>
      <w:r>
        <w:rPr>
          <w:rFonts w:ascii="Arial" w:hAnsi="Arial" w:cs="Arial"/>
          <w:sz w:val="22"/>
          <w:szCs w:val="22"/>
        </w:rPr>
        <w:t xml:space="preserve">sor elected by Professoriate   </w:t>
      </w:r>
    </w:p>
    <w:p w14:paraId="26F6294D" w14:textId="77777777" w:rsidR="000C6CBD" w:rsidRPr="00EB1D15" w:rsidRDefault="002873B9"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Pr>
          <w:rFonts w:ascii="Arial" w:hAnsi="Arial" w:cs="Arial"/>
          <w:sz w:val="22"/>
          <w:szCs w:val="22"/>
        </w:rPr>
        <w:t xml:space="preserve">Two </w:t>
      </w:r>
      <w:r w:rsidR="000C6CBD" w:rsidRPr="00EB1D15">
        <w:rPr>
          <w:rFonts w:ascii="Arial" w:hAnsi="Arial" w:cs="Arial"/>
          <w:sz w:val="22"/>
          <w:szCs w:val="22"/>
        </w:rPr>
        <w:t>Academic Staff Members (e</w:t>
      </w:r>
      <w:r w:rsidR="000C6CBD">
        <w:rPr>
          <w:rFonts w:ascii="Arial" w:hAnsi="Arial" w:cs="Arial"/>
          <w:sz w:val="22"/>
          <w:szCs w:val="22"/>
        </w:rPr>
        <w:t xml:space="preserve">lected by academic staff)   </w:t>
      </w:r>
    </w:p>
    <w:p w14:paraId="4C9B2B70" w14:textId="77777777" w:rsidR="000C6CBD" w:rsidRPr="00EB1D15" w:rsidRDefault="001C20A6"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Pr>
          <w:rFonts w:ascii="Arial" w:hAnsi="Arial" w:cs="Arial"/>
          <w:sz w:val="22"/>
          <w:szCs w:val="22"/>
        </w:rPr>
        <w:t xml:space="preserve">One </w:t>
      </w:r>
      <w:r w:rsidR="000C6CBD" w:rsidRPr="00EB1D15">
        <w:rPr>
          <w:rFonts w:ascii="Arial" w:hAnsi="Arial" w:cs="Arial"/>
          <w:sz w:val="22"/>
          <w:szCs w:val="22"/>
        </w:rPr>
        <w:t xml:space="preserve">Support Staff Member (elected by support staff)  </w:t>
      </w:r>
    </w:p>
    <w:p w14:paraId="77DE57ED" w14:textId="77777777" w:rsidR="000C6CBD" w:rsidRDefault="002873B9" w:rsidP="002873B9">
      <w:pPr>
        <w:pStyle w:val="ListParagraph"/>
        <w:tabs>
          <w:tab w:val="left" w:pos="450"/>
          <w:tab w:val="left" w:pos="9360"/>
        </w:tabs>
        <w:spacing w:after="160" w:line="259" w:lineRule="auto"/>
        <w:ind w:left="2835" w:right="-334"/>
        <w:contextualSpacing/>
        <w:jc w:val="both"/>
        <w:rPr>
          <w:rFonts w:ascii="Arial" w:hAnsi="Arial" w:cs="Arial"/>
          <w:sz w:val="22"/>
          <w:szCs w:val="22"/>
        </w:rPr>
      </w:pPr>
      <w:r>
        <w:rPr>
          <w:rFonts w:ascii="Arial" w:hAnsi="Arial" w:cs="Arial"/>
          <w:sz w:val="22"/>
          <w:szCs w:val="22"/>
        </w:rPr>
        <w:t xml:space="preserve">Two </w:t>
      </w:r>
      <w:r w:rsidR="000C6CBD" w:rsidRPr="00EB1D15">
        <w:rPr>
          <w:rFonts w:ascii="Arial" w:hAnsi="Arial" w:cs="Arial"/>
          <w:sz w:val="22"/>
          <w:szCs w:val="22"/>
        </w:rPr>
        <w:t>Studen</w:t>
      </w:r>
      <w:r w:rsidR="000C6CBD">
        <w:rPr>
          <w:rFonts w:ascii="Arial" w:hAnsi="Arial" w:cs="Arial"/>
          <w:sz w:val="22"/>
          <w:szCs w:val="22"/>
        </w:rPr>
        <w:t>ts chosen by the Student Union</w:t>
      </w:r>
    </w:p>
    <w:p w14:paraId="27E0230C" w14:textId="77777777" w:rsidR="000C6CBD" w:rsidRPr="00EB1D15" w:rsidRDefault="001C20A6" w:rsidP="002873B9">
      <w:pPr>
        <w:pStyle w:val="ListParagraph"/>
        <w:tabs>
          <w:tab w:val="left" w:pos="450"/>
          <w:tab w:val="left" w:pos="9360"/>
        </w:tabs>
        <w:ind w:left="2835" w:right="-334" w:hanging="319"/>
        <w:jc w:val="both"/>
        <w:rPr>
          <w:rFonts w:ascii="Arial" w:hAnsi="Arial" w:cs="Arial"/>
          <w:sz w:val="22"/>
          <w:szCs w:val="22"/>
        </w:rPr>
      </w:pPr>
      <w:r>
        <w:rPr>
          <w:rFonts w:ascii="Arial" w:hAnsi="Arial" w:cs="Arial"/>
          <w:sz w:val="22"/>
          <w:szCs w:val="22"/>
        </w:rPr>
        <w:tab/>
      </w:r>
      <w:r w:rsidR="000C6CBD" w:rsidRPr="00EB1D15">
        <w:rPr>
          <w:rFonts w:ascii="Arial" w:hAnsi="Arial" w:cs="Arial"/>
          <w:sz w:val="22"/>
          <w:szCs w:val="22"/>
        </w:rPr>
        <w:t>(</w:t>
      </w:r>
      <w:r w:rsidR="000C6CBD">
        <w:rPr>
          <w:rFonts w:ascii="Arial" w:hAnsi="Arial" w:cs="Arial"/>
          <w:sz w:val="22"/>
          <w:szCs w:val="22"/>
        </w:rPr>
        <w:t>T</w:t>
      </w:r>
      <w:r w:rsidR="000C6CBD" w:rsidRPr="00EB1D15">
        <w:rPr>
          <w:rFonts w:ascii="Arial" w:hAnsi="Arial" w:cs="Arial"/>
          <w:sz w:val="22"/>
          <w:szCs w:val="22"/>
        </w:rPr>
        <w:t xml:space="preserve">otal </w:t>
      </w:r>
      <w:r w:rsidR="000C6CBD">
        <w:rPr>
          <w:rFonts w:ascii="Arial" w:hAnsi="Arial" w:cs="Arial"/>
          <w:sz w:val="22"/>
          <w:szCs w:val="22"/>
        </w:rPr>
        <w:t xml:space="preserve">membership of </w:t>
      </w:r>
      <w:r w:rsidR="000C6CBD" w:rsidRPr="00EB1D15">
        <w:rPr>
          <w:rFonts w:ascii="Arial" w:hAnsi="Arial" w:cs="Arial"/>
          <w:sz w:val="22"/>
          <w:szCs w:val="22"/>
        </w:rPr>
        <w:t>28</w:t>
      </w:r>
      <w:r w:rsidR="000C6CBD">
        <w:rPr>
          <w:rFonts w:ascii="Arial" w:hAnsi="Arial" w:cs="Arial"/>
          <w:sz w:val="22"/>
          <w:szCs w:val="22"/>
        </w:rPr>
        <w:t xml:space="preserve"> of a </w:t>
      </w:r>
      <w:r w:rsidR="000C6CBD" w:rsidRPr="00EB1D15">
        <w:rPr>
          <w:rFonts w:ascii="Arial" w:hAnsi="Arial" w:cs="Arial"/>
          <w:sz w:val="22"/>
          <w:szCs w:val="22"/>
        </w:rPr>
        <w:t xml:space="preserve">maximum possible membership </w:t>
      </w:r>
      <w:r w:rsidR="000C6CBD">
        <w:rPr>
          <w:rFonts w:ascii="Arial" w:hAnsi="Arial" w:cs="Arial"/>
          <w:sz w:val="22"/>
          <w:szCs w:val="22"/>
        </w:rPr>
        <w:t xml:space="preserve">of </w:t>
      </w:r>
      <w:r w:rsidR="000C6CBD" w:rsidRPr="00EB1D15">
        <w:rPr>
          <w:rFonts w:ascii="Arial" w:hAnsi="Arial" w:cs="Arial"/>
          <w:sz w:val="22"/>
          <w:szCs w:val="22"/>
        </w:rPr>
        <w:t>30)</w:t>
      </w:r>
    </w:p>
    <w:p w14:paraId="5CAD5840" w14:textId="633E8C5A" w:rsidR="000C6CBD" w:rsidRDefault="000C6CBD" w:rsidP="004A55DE">
      <w:pPr>
        <w:ind w:left="1440"/>
        <w:jc w:val="both"/>
        <w:rPr>
          <w:rFonts w:ascii="Arial" w:hAnsi="Arial" w:cs="Arial"/>
          <w:color w:val="000000"/>
          <w:sz w:val="22"/>
          <w:szCs w:val="22"/>
        </w:rPr>
      </w:pPr>
    </w:p>
    <w:p w14:paraId="719B3B60" w14:textId="6745C4FF" w:rsidR="00895058" w:rsidRDefault="00895058" w:rsidP="004A55DE">
      <w:pPr>
        <w:ind w:left="1440"/>
        <w:jc w:val="both"/>
        <w:rPr>
          <w:rFonts w:ascii="Arial" w:hAnsi="Arial" w:cs="Arial"/>
          <w:color w:val="000000"/>
          <w:sz w:val="22"/>
          <w:szCs w:val="22"/>
        </w:rPr>
      </w:pPr>
    </w:p>
    <w:p w14:paraId="7AA3503C" w14:textId="77777777" w:rsidR="00895058" w:rsidRDefault="00895058" w:rsidP="004A55DE">
      <w:pPr>
        <w:ind w:left="1440"/>
        <w:jc w:val="both"/>
        <w:rPr>
          <w:rFonts w:ascii="Arial" w:hAnsi="Arial" w:cs="Arial"/>
          <w:color w:val="000000"/>
          <w:sz w:val="22"/>
          <w:szCs w:val="22"/>
        </w:rPr>
      </w:pPr>
    </w:p>
    <w:p w14:paraId="011F87BD" w14:textId="77777777" w:rsidR="004A55DE" w:rsidRDefault="002873B9" w:rsidP="004A55DE">
      <w:pPr>
        <w:ind w:left="1440"/>
        <w:jc w:val="both"/>
        <w:rPr>
          <w:rFonts w:ascii="Arial" w:hAnsi="Arial" w:cs="Arial"/>
          <w:color w:val="000000"/>
          <w:sz w:val="22"/>
          <w:szCs w:val="22"/>
        </w:rPr>
      </w:pPr>
      <w:r>
        <w:rPr>
          <w:rFonts w:ascii="Arial" w:hAnsi="Arial" w:cs="Arial"/>
          <w:color w:val="000000"/>
          <w:sz w:val="22"/>
          <w:szCs w:val="22"/>
        </w:rPr>
        <w:t>8.</w:t>
      </w:r>
      <w:r>
        <w:rPr>
          <w:rFonts w:ascii="Arial" w:hAnsi="Arial" w:cs="Arial"/>
          <w:color w:val="000000"/>
          <w:sz w:val="22"/>
          <w:szCs w:val="22"/>
        </w:rPr>
        <w:tab/>
      </w:r>
      <w:r w:rsidR="004A55DE" w:rsidRPr="002873B9">
        <w:rPr>
          <w:rFonts w:ascii="Arial" w:hAnsi="Arial" w:cs="Arial"/>
          <w:color w:val="000000"/>
          <w:sz w:val="22"/>
          <w:szCs w:val="22"/>
          <w:u w:val="single"/>
        </w:rPr>
        <w:t>Recent HEFCW Circulars</w:t>
      </w:r>
    </w:p>
    <w:p w14:paraId="31A71422" w14:textId="77777777" w:rsidR="004A55DE" w:rsidRDefault="004A55DE" w:rsidP="004A55DE">
      <w:pPr>
        <w:ind w:left="1440"/>
        <w:jc w:val="both"/>
        <w:rPr>
          <w:rFonts w:ascii="Arial" w:hAnsi="Arial" w:cs="Arial"/>
          <w:color w:val="000000"/>
          <w:sz w:val="22"/>
          <w:szCs w:val="22"/>
        </w:rPr>
      </w:pPr>
    </w:p>
    <w:p w14:paraId="71BC3836" w14:textId="77777777" w:rsidR="004A55DE" w:rsidRDefault="002873B9" w:rsidP="002873B9">
      <w:pPr>
        <w:ind w:left="2160"/>
        <w:jc w:val="both"/>
        <w:rPr>
          <w:rFonts w:ascii="Arial" w:hAnsi="Arial" w:cs="Arial"/>
          <w:bCs/>
          <w:sz w:val="22"/>
          <w:szCs w:val="22"/>
        </w:rPr>
      </w:pPr>
      <w:r>
        <w:rPr>
          <w:rFonts w:ascii="Arial" w:hAnsi="Arial" w:cs="Arial"/>
          <w:bCs/>
          <w:sz w:val="22"/>
          <w:szCs w:val="22"/>
        </w:rPr>
        <w:t>Details were provided of HEFCW Circulars issued since the last meeting.</w:t>
      </w:r>
    </w:p>
    <w:p w14:paraId="5CC56F7B" w14:textId="77777777" w:rsidR="002873B9" w:rsidRDefault="002873B9" w:rsidP="00BF145A">
      <w:pPr>
        <w:ind w:left="720" w:hanging="720"/>
        <w:rPr>
          <w:rFonts w:ascii="Arial" w:hAnsi="Arial" w:cs="Arial"/>
          <w:bCs/>
          <w:sz w:val="22"/>
          <w:szCs w:val="22"/>
        </w:rPr>
      </w:pPr>
    </w:p>
    <w:p w14:paraId="1D52ADA8" w14:textId="77777777" w:rsidR="004A55DE" w:rsidRPr="004A55DE" w:rsidRDefault="004A55DE" w:rsidP="004A55DE">
      <w:pPr>
        <w:pStyle w:val="NormalWeb"/>
        <w:spacing w:before="0" w:beforeAutospacing="0" w:after="0" w:afterAutospacing="0"/>
        <w:ind w:firstLine="709"/>
        <w:jc w:val="both"/>
        <w:rPr>
          <w:rFonts w:ascii="Arial" w:hAnsi="Arial" w:cs="Arial"/>
          <w:color w:val="000000"/>
          <w:sz w:val="22"/>
          <w:szCs w:val="22"/>
        </w:rPr>
      </w:pPr>
      <w:r>
        <w:rPr>
          <w:rFonts w:ascii="Arial" w:hAnsi="Arial" w:cs="Arial"/>
          <w:bCs/>
          <w:sz w:val="22"/>
          <w:szCs w:val="22"/>
        </w:rPr>
        <w:tab/>
      </w:r>
      <w:r>
        <w:rPr>
          <w:rFonts w:ascii="Arial" w:hAnsi="Arial" w:cs="Arial"/>
          <w:bCs/>
          <w:sz w:val="22"/>
          <w:szCs w:val="22"/>
        </w:rPr>
        <w:tab/>
      </w:r>
      <w:r w:rsidRPr="00355FA5">
        <w:rPr>
          <w:rFonts w:ascii="Arial" w:hAnsi="Arial" w:cs="Arial"/>
          <w:b/>
          <w:color w:val="000000"/>
          <w:sz w:val="22"/>
          <w:szCs w:val="22"/>
          <w:u w:val="single"/>
        </w:rPr>
        <w:t>Re</w:t>
      </w:r>
      <w:r w:rsidR="002873B9">
        <w:rPr>
          <w:rFonts w:ascii="Arial" w:hAnsi="Arial" w:cs="Arial"/>
          <w:b/>
          <w:color w:val="000000"/>
          <w:sz w:val="22"/>
          <w:szCs w:val="22"/>
          <w:u w:val="single"/>
        </w:rPr>
        <w:t>solved</w:t>
      </w:r>
      <w:r>
        <w:rPr>
          <w:rFonts w:ascii="Arial" w:hAnsi="Arial" w:cs="Arial"/>
          <w:color w:val="000000"/>
          <w:sz w:val="22"/>
          <w:szCs w:val="22"/>
        </w:rPr>
        <w:t xml:space="preserve"> that: </w:t>
      </w:r>
    </w:p>
    <w:p w14:paraId="07DCD60F" w14:textId="77777777" w:rsidR="004A55DE" w:rsidRPr="00355FA5" w:rsidRDefault="004A55DE" w:rsidP="004A55DE">
      <w:pPr>
        <w:pStyle w:val="NormalWeb"/>
        <w:spacing w:before="0" w:beforeAutospacing="0" w:after="0" w:afterAutospacing="0"/>
        <w:jc w:val="both"/>
        <w:rPr>
          <w:rFonts w:ascii="Arial" w:hAnsi="Arial" w:cs="Arial"/>
          <w:b/>
          <w:color w:val="000000"/>
          <w:sz w:val="22"/>
          <w:szCs w:val="22"/>
          <w:u w:val="single"/>
        </w:rPr>
      </w:pPr>
    </w:p>
    <w:p w14:paraId="3E0CB0A0" w14:textId="77777777" w:rsidR="004A55DE" w:rsidRDefault="004A55DE" w:rsidP="004A55DE">
      <w:pPr>
        <w:pStyle w:val="NormalWeb"/>
        <w:spacing w:before="0" w:beforeAutospacing="0" w:after="0" w:afterAutospacing="0"/>
        <w:ind w:left="1429" w:firstLine="11"/>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th</w:t>
      </w:r>
      <w:r w:rsidR="002873B9">
        <w:rPr>
          <w:rFonts w:ascii="Arial" w:hAnsi="Arial" w:cs="Arial"/>
          <w:color w:val="000000"/>
          <w:sz w:val="22"/>
          <w:szCs w:val="22"/>
        </w:rPr>
        <w:t>e</w:t>
      </w:r>
      <w:r>
        <w:rPr>
          <w:rFonts w:ascii="Arial" w:hAnsi="Arial" w:cs="Arial"/>
          <w:color w:val="000000"/>
          <w:sz w:val="22"/>
          <w:szCs w:val="22"/>
        </w:rPr>
        <w:t xml:space="preserve"> report </w:t>
      </w:r>
      <w:r w:rsidR="002873B9">
        <w:rPr>
          <w:rFonts w:ascii="Arial" w:hAnsi="Arial" w:cs="Arial"/>
          <w:color w:val="000000"/>
          <w:sz w:val="22"/>
          <w:szCs w:val="22"/>
        </w:rPr>
        <w:t xml:space="preserve">be </w:t>
      </w:r>
      <w:r>
        <w:rPr>
          <w:rFonts w:ascii="Arial" w:hAnsi="Arial" w:cs="Arial"/>
          <w:color w:val="000000"/>
          <w:sz w:val="22"/>
          <w:szCs w:val="22"/>
        </w:rPr>
        <w:t>noted;</w:t>
      </w:r>
    </w:p>
    <w:p w14:paraId="07E0C64A" w14:textId="77777777" w:rsidR="004A55DE" w:rsidRDefault="004A55DE" w:rsidP="004A55DE">
      <w:pPr>
        <w:pStyle w:val="NormalWeb"/>
        <w:spacing w:before="0" w:beforeAutospacing="0" w:after="0" w:afterAutospacing="0"/>
        <w:ind w:left="1429" w:firstLine="11"/>
        <w:jc w:val="both"/>
        <w:rPr>
          <w:rFonts w:ascii="Arial" w:hAnsi="Arial" w:cs="Arial"/>
          <w:color w:val="000000"/>
          <w:sz w:val="22"/>
          <w:szCs w:val="22"/>
        </w:rPr>
      </w:pPr>
    </w:p>
    <w:p w14:paraId="5523C864" w14:textId="77777777" w:rsidR="004A55DE" w:rsidRDefault="004A55DE" w:rsidP="001C20A6">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Pr="00985741">
        <w:rPr>
          <w:rFonts w:ascii="Arial" w:hAnsi="Arial" w:cs="Arial"/>
          <w:color w:val="000000"/>
          <w:sz w:val="22"/>
          <w:szCs w:val="22"/>
        </w:rPr>
        <w:t>a search for new governors from August 2018 be commenced during January 2018</w:t>
      </w:r>
      <w:r>
        <w:rPr>
          <w:rFonts w:ascii="Arial" w:hAnsi="Arial" w:cs="Arial"/>
          <w:color w:val="000000"/>
          <w:sz w:val="22"/>
          <w:szCs w:val="22"/>
        </w:rPr>
        <w:t>;</w:t>
      </w:r>
    </w:p>
    <w:p w14:paraId="58CB976B" w14:textId="77777777" w:rsidR="004A55DE" w:rsidRDefault="004A55DE" w:rsidP="004A55DE">
      <w:pPr>
        <w:pStyle w:val="NormalWeb"/>
        <w:spacing w:before="0" w:beforeAutospacing="0" w:after="0" w:afterAutospacing="0"/>
        <w:ind w:left="2160" w:hanging="720"/>
        <w:jc w:val="both"/>
        <w:rPr>
          <w:rFonts w:ascii="Arial" w:hAnsi="Arial" w:cs="Arial"/>
          <w:color w:val="000000"/>
          <w:sz w:val="22"/>
          <w:szCs w:val="22"/>
        </w:rPr>
      </w:pPr>
    </w:p>
    <w:p w14:paraId="157CBDB7" w14:textId="77777777" w:rsidR="004A55DE" w:rsidRDefault="004A55DE" w:rsidP="004A55DE">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t>Mr. Adrian Piper be appointed as Vice-Chair of the Audit Committee for the period 2017/18 to 2019/20;</w:t>
      </w:r>
    </w:p>
    <w:p w14:paraId="6D86C0C9" w14:textId="77777777" w:rsidR="004A55DE" w:rsidRDefault="004A55DE" w:rsidP="004A55DE">
      <w:pPr>
        <w:pStyle w:val="NormalWeb"/>
        <w:spacing w:before="0" w:beforeAutospacing="0" w:after="0" w:afterAutospacing="0"/>
        <w:ind w:left="2160" w:hanging="720"/>
        <w:jc w:val="both"/>
        <w:rPr>
          <w:rFonts w:ascii="Arial" w:hAnsi="Arial" w:cs="Arial"/>
          <w:color w:val="000000"/>
          <w:sz w:val="22"/>
          <w:szCs w:val="22"/>
        </w:rPr>
      </w:pPr>
    </w:p>
    <w:p w14:paraId="659EDEC5" w14:textId="77777777" w:rsidR="002873B9" w:rsidRDefault="004A55DE" w:rsidP="002873B9">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 xml:space="preserve">revisions to Terms of Reference for the Strategic Planning &amp; Performance Committee and </w:t>
      </w:r>
      <w:r w:rsidR="002873B9">
        <w:rPr>
          <w:rFonts w:ascii="Arial" w:hAnsi="Arial" w:cs="Arial"/>
          <w:color w:val="000000"/>
          <w:sz w:val="22"/>
          <w:szCs w:val="22"/>
        </w:rPr>
        <w:t xml:space="preserve">to </w:t>
      </w:r>
      <w:r>
        <w:rPr>
          <w:rFonts w:ascii="Arial" w:hAnsi="Arial" w:cs="Arial"/>
          <w:color w:val="000000"/>
          <w:sz w:val="22"/>
          <w:szCs w:val="22"/>
        </w:rPr>
        <w:t>the composition of Academic Board be approved.</w:t>
      </w:r>
    </w:p>
    <w:p w14:paraId="1AD5203B" w14:textId="77777777" w:rsidR="001A55AB" w:rsidRDefault="001A55AB" w:rsidP="002873B9">
      <w:pPr>
        <w:pStyle w:val="NormalWeb"/>
        <w:spacing w:before="0" w:beforeAutospacing="0" w:after="0" w:afterAutospacing="0"/>
        <w:ind w:left="2160" w:hanging="720"/>
        <w:jc w:val="both"/>
        <w:rPr>
          <w:rFonts w:ascii="Arial" w:hAnsi="Arial" w:cs="Arial"/>
          <w:b/>
          <w:bCs/>
          <w:sz w:val="22"/>
          <w:szCs w:val="22"/>
        </w:rPr>
      </w:pPr>
    </w:p>
    <w:p w14:paraId="7323A862" w14:textId="77777777" w:rsidR="009D6D09" w:rsidRDefault="00420CF1" w:rsidP="009D6D09">
      <w:pPr>
        <w:rPr>
          <w:rFonts w:ascii="Arial" w:hAnsi="Arial" w:cs="Arial"/>
          <w:bCs/>
          <w:sz w:val="22"/>
          <w:szCs w:val="22"/>
        </w:rPr>
      </w:pPr>
      <w:r>
        <w:rPr>
          <w:rFonts w:ascii="Arial" w:hAnsi="Arial" w:cs="Arial"/>
          <w:b/>
          <w:bCs/>
          <w:sz w:val="22"/>
          <w:szCs w:val="22"/>
        </w:rPr>
        <w:t>1</w:t>
      </w:r>
      <w:r w:rsidR="008C3E41">
        <w:rPr>
          <w:rFonts w:ascii="Arial" w:hAnsi="Arial" w:cs="Arial"/>
          <w:b/>
          <w:bCs/>
          <w:sz w:val="22"/>
          <w:szCs w:val="22"/>
        </w:rPr>
        <w:t>76</w:t>
      </w:r>
      <w:r w:rsidR="007C6579">
        <w:rPr>
          <w:rFonts w:ascii="Arial" w:hAnsi="Arial" w:cs="Arial"/>
          <w:b/>
          <w:bCs/>
          <w:sz w:val="22"/>
          <w:szCs w:val="22"/>
        </w:rPr>
        <w:t>2</w:t>
      </w:r>
      <w:r w:rsidR="00BF145A">
        <w:rPr>
          <w:rFonts w:ascii="Arial" w:hAnsi="Arial" w:cs="Arial"/>
          <w:b/>
          <w:bCs/>
          <w:sz w:val="22"/>
          <w:szCs w:val="22"/>
        </w:rPr>
        <w:t>.</w:t>
      </w:r>
      <w:r w:rsidR="00BF145A">
        <w:rPr>
          <w:rFonts w:ascii="Arial" w:hAnsi="Arial" w:cs="Arial"/>
          <w:b/>
          <w:bCs/>
          <w:sz w:val="22"/>
          <w:szCs w:val="22"/>
        </w:rPr>
        <w:tab/>
      </w:r>
      <w:r w:rsidR="00BF145A" w:rsidRPr="007437D4">
        <w:rPr>
          <w:rFonts w:ascii="Arial" w:hAnsi="Arial" w:cs="Arial"/>
          <w:b/>
          <w:bCs/>
          <w:sz w:val="22"/>
          <w:szCs w:val="22"/>
          <w:u w:val="single"/>
        </w:rPr>
        <w:t>Any Other Business</w:t>
      </w:r>
      <w:r w:rsidR="00EA7CF5">
        <w:rPr>
          <w:rFonts w:ascii="Arial" w:hAnsi="Arial" w:cs="Arial"/>
          <w:bCs/>
          <w:sz w:val="22"/>
          <w:szCs w:val="22"/>
        </w:rPr>
        <w:t xml:space="preserve">  </w:t>
      </w:r>
    </w:p>
    <w:p w14:paraId="39FFBF4C" w14:textId="77777777" w:rsidR="00BF145A" w:rsidRDefault="00BF145A" w:rsidP="00BF145A">
      <w:pPr>
        <w:tabs>
          <w:tab w:val="left" w:pos="5130"/>
        </w:tabs>
        <w:ind w:left="720" w:hanging="720"/>
        <w:rPr>
          <w:rFonts w:ascii="Arial" w:hAnsi="Arial" w:cs="Arial"/>
          <w:bCs/>
          <w:i/>
          <w:sz w:val="22"/>
          <w:szCs w:val="22"/>
        </w:rPr>
      </w:pPr>
    </w:p>
    <w:p w14:paraId="235A9EA7" w14:textId="77777777" w:rsidR="00D775F6" w:rsidRDefault="00D775F6" w:rsidP="00D775F6">
      <w:pPr>
        <w:ind w:left="720" w:hanging="720"/>
        <w:rPr>
          <w:rFonts w:ascii="Arial" w:hAnsi="Arial" w:cs="Arial"/>
          <w:bCs/>
          <w:sz w:val="22"/>
          <w:szCs w:val="22"/>
          <w:u w:val="single"/>
        </w:rPr>
      </w:pPr>
      <w:r>
        <w:rPr>
          <w:rFonts w:ascii="Arial" w:hAnsi="Arial" w:cs="Arial"/>
          <w:bCs/>
          <w:sz w:val="22"/>
          <w:szCs w:val="22"/>
        </w:rPr>
        <w:tab/>
        <w:t>.1</w:t>
      </w:r>
      <w:r>
        <w:rPr>
          <w:rFonts w:ascii="Arial" w:hAnsi="Arial" w:cs="Arial"/>
          <w:bCs/>
          <w:sz w:val="22"/>
          <w:szCs w:val="22"/>
        </w:rPr>
        <w:tab/>
      </w:r>
      <w:r>
        <w:rPr>
          <w:rFonts w:ascii="Arial" w:hAnsi="Arial" w:cs="Arial"/>
          <w:bCs/>
          <w:sz w:val="22"/>
          <w:szCs w:val="22"/>
          <w:u w:val="single"/>
        </w:rPr>
        <w:t>Restricted Business</w:t>
      </w:r>
    </w:p>
    <w:p w14:paraId="6685308D" w14:textId="77777777" w:rsidR="00D775F6" w:rsidRDefault="00D775F6" w:rsidP="00D775F6">
      <w:pPr>
        <w:ind w:left="720" w:hanging="720"/>
        <w:rPr>
          <w:rFonts w:ascii="Arial" w:hAnsi="Arial" w:cs="Arial"/>
          <w:bCs/>
          <w:sz w:val="22"/>
          <w:szCs w:val="22"/>
          <w:u w:val="single"/>
        </w:rPr>
      </w:pPr>
    </w:p>
    <w:p w14:paraId="1EA480CB" w14:textId="77777777" w:rsidR="00D775F6" w:rsidRDefault="00D775F6" w:rsidP="00D775F6">
      <w:pPr>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Re</w:t>
      </w:r>
      <w:r w:rsidR="004356E2">
        <w:rPr>
          <w:rFonts w:ascii="Arial" w:hAnsi="Arial" w:cs="Arial"/>
          <w:b/>
          <w:bCs/>
          <w:sz w:val="22"/>
          <w:szCs w:val="22"/>
          <w:u w:val="single"/>
        </w:rPr>
        <w:t>solved</w:t>
      </w:r>
      <w:r>
        <w:rPr>
          <w:rFonts w:ascii="Arial" w:hAnsi="Arial" w:cs="Arial"/>
          <w:bCs/>
          <w:sz w:val="22"/>
          <w:szCs w:val="22"/>
        </w:rPr>
        <w:t xml:space="preserve"> that the following items retain restricted status:</w:t>
      </w:r>
    </w:p>
    <w:p w14:paraId="27EDB0FB" w14:textId="77777777" w:rsidR="00D775F6" w:rsidRDefault="00D775F6" w:rsidP="00D775F6">
      <w:pPr>
        <w:ind w:left="720" w:hanging="720"/>
        <w:rPr>
          <w:rFonts w:ascii="Arial" w:hAnsi="Arial" w:cs="Arial"/>
          <w:bCs/>
          <w:sz w:val="22"/>
          <w:szCs w:val="22"/>
        </w:rPr>
      </w:pPr>
    </w:p>
    <w:p w14:paraId="64AB60BA" w14:textId="77777777" w:rsidR="00D775F6" w:rsidRDefault="00D775F6" w:rsidP="00D775F6">
      <w:pPr>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4A55DE">
        <w:rPr>
          <w:rFonts w:ascii="Arial" w:hAnsi="Arial" w:cs="Arial"/>
          <w:bCs/>
          <w:sz w:val="22"/>
          <w:szCs w:val="22"/>
        </w:rPr>
        <w:t>Students’ Union’s Accounts 2016/17</w:t>
      </w:r>
    </w:p>
    <w:p w14:paraId="1DAAADB8" w14:textId="77777777" w:rsidR="004A55DE" w:rsidRDefault="004A55DE" w:rsidP="00D775F6">
      <w:pPr>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t>University Risk Register</w:t>
      </w:r>
    </w:p>
    <w:p w14:paraId="37D71FC5" w14:textId="77777777" w:rsidR="004A55DE" w:rsidRDefault="004A55DE" w:rsidP="00D775F6">
      <w:pPr>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t>KPIs</w:t>
      </w:r>
    </w:p>
    <w:p w14:paraId="52EA9DAF" w14:textId="77777777" w:rsidR="004A55DE" w:rsidRDefault="004A55DE" w:rsidP="00D775F6">
      <w:pPr>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t>Deloitte Internal Audit Report 2016/17</w:t>
      </w:r>
    </w:p>
    <w:p w14:paraId="0DB0299B" w14:textId="77777777" w:rsidR="004A55DE" w:rsidRDefault="004A55DE" w:rsidP="00D775F6">
      <w:pPr>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Deloitte Internal </w:t>
      </w:r>
      <w:r w:rsidR="00741101">
        <w:rPr>
          <w:rFonts w:ascii="Arial" w:hAnsi="Arial" w:cs="Arial"/>
          <w:bCs/>
          <w:sz w:val="22"/>
          <w:szCs w:val="22"/>
        </w:rPr>
        <w:t>Audit</w:t>
      </w:r>
      <w:r>
        <w:rPr>
          <w:rFonts w:ascii="Arial" w:hAnsi="Arial" w:cs="Arial"/>
          <w:bCs/>
          <w:sz w:val="22"/>
          <w:szCs w:val="22"/>
        </w:rPr>
        <w:t xml:space="preserve"> Plan 2017/18</w:t>
      </w:r>
    </w:p>
    <w:p w14:paraId="3A38C96B" w14:textId="77777777" w:rsidR="004A55DE" w:rsidRDefault="004A55DE" w:rsidP="00D775F6">
      <w:pPr>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t>Appointment of External Auditors</w:t>
      </w:r>
    </w:p>
    <w:p w14:paraId="2F93EADC" w14:textId="77777777" w:rsidR="004A55DE" w:rsidRDefault="004A55DE" w:rsidP="00D775F6">
      <w:pPr>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t>Finance Reports</w:t>
      </w:r>
    </w:p>
    <w:p w14:paraId="58A5BD5B" w14:textId="77777777" w:rsidR="004A55DE" w:rsidRDefault="004A55DE" w:rsidP="00D775F6">
      <w:pPr>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t>HEFCW Institutional Risk Review Letter</w:t>
      </w:r>
    </w:p>
    <w:p w14:paraId="695E382E" w14:textId="77777777" w:rsidR="00D775F6" w:rsidRDefault="004A55DE" w:rsidP="00F95B92">
      <w:pPr>
        <w:ind w:left="720" w:hanging="720"/>
        <w:rPr>
          <w:rFonts w:ascii="Arial" w:hAnsi="Arial" w:cs="Arial"/>
          <w:bCs/>
          <w:i/>
          <w:sz w:val="22"/>
          <w:szCs w:val="22"/>
        </w:rPr>
      </w:pPr>
      <w:r>
        <w:rPr>
          <w:rFonts w:ascii="Arial" w:hAnsi="Arial" w:cs="Arial"/>
          <w:bCs/>
          <w:sz w:val="22"/>
          <w:szCs w:val="22"/>
        </w:rPr>
        <w:tab/>
      </w:r>
    </w:p>
    <w:p w14:paraId="5E9E1AAB" w14:textId="77777777" w:rsidR="00BF145A" w:rsidRDefault="0095365A" w:rsidP="00BF145A">
      <w:pPr>
        <w:rPr>
          <w:rFonts w:ascii="Arial" w:hAnsi="Arial" w:cs="Arial"/>
          <w:b/>
          <w:bCs/>
          <w:sz w:val="22"/>
          <w:szCs w:val="22"/>
          <w:u w:val="single"/>
        </w:rPr>
      </w:pPr>
      <w:r w:rsidRPr="0095365A">
        <w:rPr>
          <w:rFonts w:ascii="Arial" w:hAnsi="Arial" w:cs="Arial"/>
          <w:b/>
          <w:bCs/>
          <w:sz w:val="22"/>
          <w:szCs w:val="22"/>
          <w:u w:val="single"/>
        </w:rPr>
        <w:t>Part B</w:t>
      </w:r>
    </w:p>
    <w:p w14:paraId="727209C7" w14:textId="77777777" w:rsidR="000E7343" w:rsidRDefault="000E7343" w:rsidP="00BF145A">
      <w:pPr>
        <w:rPr>
          <w:rFonts w:ascii="Arial" w:hAnsi="Arial" w:cs="Arial"/>
          <w:b/>
          <w:bCs/>
          <w:sz w:val="22"/>
          <w:szCs w:val="22"/>
          <w:u w:val="single"/>
        </w:rPr>
      </w:pPr>
    </w:p>
    <w:p w14:paraId="1BEE1A92" w14:textId="77777777" w:rsidR="000E7343" w:rsidRPr="008E084D" w:rsidRDefault="000E7343" w:rsidP="000E7343">
      <w:pPr>
        <w:jc w:val="both"/>
        <w:rPr>
          <w:rFonts w:ascii="Arial" w:hAnsi="Arial" w:cs="Arial"/>
          <w:sz w:val="22"/>
          <w:szCs w:val="22"/>
        </w:rPr>
      </w:pPr>
      <w:r w:rsidRPr="008E084D">
        <w:rPr>
          <w:rFonts w:ascii="Arial" w:hAnsi="Arial" w:cs="Arial"/>
          <w:sz w:val="22"/>
          <w:szCs w:val="22"/>
        </w:rPr>
        <w:t>Papers under Part B w</w:t>
      </w:r>
      <w:r w:rsidR="004356E2">
        <w:rPr>
          <w:rFonts w:ascii="Arial" w:hAnsi="Arial" w:cs="Arial"/>
          <w:sz w:val="22"/>
          <w:szCs w:val="22"/>
        </w:rPr>
        <w:t xml:space="preserve">ere </w:t>
      </w:r>
      <w:r w:rsidRPr="008E084D">
        <w:rPr>
          <w:rFonts w:ascii="Arial" w:hAnsi="Arial" w:cs="Arial"/>
          <w:sz w:val="22"/>
          <w:szCs w:val="22"/>
        </w:rPr>
        <w:t xml:space="preserve">not discussed at the meeting and any recommendations therein </w:t>
      </w:r>
      <w:r w:rsidR="004356E2">
        <w:rPr>
          <w:rFonts w:ascii="Arial" w:hAnsi="Arial" w:cs="Arial"/>
          <w:sz w:val="22"/>
          <w:szCs w:val="22"/>
        </w:rPr>
        <w:t xml:space="preserve">were </w:t>
      </w:r>
      <w:r w:rsidRPr="008E084D">
        <w:rPr>
          <w:rFonts w:ascii="Arial" w:hAnsi="Arial" w:cs="Arial"/>
          <w:sz w:val="22"/>
          <w:szCs w:val="22"/>
        </w:rPr>
        <w:t xml:space="preserve">taken as approved unless discussion </w:t>
      </w:r>
      <w:r w:rsidR="004356E2">
        <w:rPr>
          <w:rFonts w:ascii="Arial" w:hAnsi="Arial" w:cs="Arial"/>
          <w:sz w:val="22"/>
          <w:szCs w:val="22"/>
        </w:rPr>
        <w:t>was</w:t>
      </w:r>
      <w:r w:rsidRPr="008E084D">
        <w:rPr>
          <w:rFonts w:ascii="Arial" w:hAnsi="Arial" w:cs="Arial"/>
          <w:sz w:val="22"/>
          <w:szCs w:val="22"/>
        </w:rPr>
        <w:t xml:space="preserve"> agreed by the Chair at the start of the meeting.  </w:t>
      </w:r>
    </w:p>
    <w:p w14:paraId="187E0F82" w14:textId="77777777" w:rsidR="0095365A" w:rsidRDefault="0095365A" w:rsidP="00BF145A">
      <w:pPr>
        <w:rPr>
          <w:rFonts w:ascii="Arial" w:hAnsi="Arial" w:cs="Arial"/>
          <w:b/>
          <w:bCs/>
          <w:sz w:val="22"/>
          <w:szCs w:val="22"/>
        </w:rPr>
      </w:pPr>
    </w:p>
    <w:p w14:paraId="3725B81B" w14:textId="77777777" w:rsidR="00BF145A" w:rsidRDefault="00420CF1" w:rsidP="00BF145A">
      <w:pPr>
        <w:rPr>
          <w:rFonts w:ascii="Arial" w:hAnsi="Arial" w:cs="Arial"/>
          <w:bCs/>
          <w:sz w:val="22"/>
          <w:szCs w:val="22"/>
        </w:rPr>
      </w:pPr>
      <w:r>
        <w:rPr>
          <w:rFonts w:ascii="Arial" w:hAnsi="Arial" w:cs="Arial"/>
          <w:b/>
          <w:bCs/>
          <w:sz w:val="22"/>
          <w:szCs w:val="22"/>
        </w:rPr>
        <w:t>1</w:t>
      </w:r>
      <w:r w:rsidR="008C3E41">
        <w:rPr>
          <w:rFonts w:ascii="Arial" w:hAnsi="Arial" w:cs="Arial"/>
          <w:b/>
          <w:bCs/>
          <w:sz w:val="22"/>
          <w:szCs w:val="22"/>
        </w:rPr>
        <w:t>67</w:t>
      </w:r>
      <w:r w:rsidR="007C6579">
        <w:rPr>
          <w:rFonts w:ascii="Arial" w:hAnsi="Arial" w:cs="Arial"/>
          <w:b/>
          <w:bCs/>
          <w:sz w:val="22"/>
          <w:szCs w:val="22"/>
        </w:rPr>
        <w:t>3</w:t>
      </w:r>
      <w:r w:rsidR="00BF145A">
        <w:rPr>
          <w:rFonts w:ascii="Arial" w:hAnsi="Arial" w:cs="Arial"/>
          <w:b/>
          <w:bCs/>
          <w:sz w:val="22"/>
          <w:szCs w:val="22"/>
        </w:rPr>
        <w:t>.</w:t>
      </w:r>
      <w:r w:rsidR="00BF145A">
        <w:rPr>
          <w:rFonts w:ascii="Arial" w:hAnsi="Arial" w:cs="Arial"/>
          <w:b/>
          <w:bCs/>
          <w:sz w:val="22"/>
          <w:szCs w:val="22"/>
        </w:rPr>
        <w:tab/>
      </w:r>
      <w:r w:rsidR="00BF145A" w:rsidRPr="007437D4">
        <w:rPr>
          <w:rFonts w:ascii="Arial" w:hAnsi="Arial" w:cs="Arial"/>
          <w:b/>
          <w:bCs/>
          <w:sz w:val="22"/>
          <w:szCs w:val="22"/>
          <w:u w:val="single"/>
        </w:rPr>
        <w:t>Rolling Calendar</w:t>
      </w:r>
      <w:r w:rsidR="00BF145A">
        <w:rPr>
          <w:rFonts w:ascii="Arial" w:hAnsi="Arial" w:cs="Arial"/>
          <w:bCs/>
          <w:sz w:val="22"/>
          <w:szCs w:val="22"/>
        </w:rPr>
        <w:t xml:space="preserve"> </w:t>
      </w:r>
    </w:p>
    <w:p w14:paraId="3D14C165" w14:textId="77777777" w:rsidR="001A52CE" w:rsidRDefault="001A52CE" w:rsidP="00BF145A">
      <w:pPr>
        <w:rPr>
          <w:rFonts w:ascii="Arial" w:hAnsi="Arial" w:cs="Arial"/>
          <w:bCs/>
          <w:sz w:val="22"/>
          <w:szCs w:val="22"/>
        </w:rPr>
      </w:pPr>
    </w:p>
    <w:p w14:paraId="604C1482" w14:textId="77777777" w:rsidR="00E92249" w:rsidRDefault="004356E2" w:rsidP="00F95B92">
      <w:pPr>
        <w:ind w:left="720"/>
        <w:jc w:val="both"/>
        <w:rPr>
          <w:rFonts w:ascii="Arial" w:hAnsi="Arial" w:cs="Arial"/>
          <w:bCs/>
          <w:sz w:val="22"/>
          <w:szCs w:val="22"/>
        </w:rPr>
      </w:pPr>
      <w:r>
        <w:rPr>
          <w:rFonts w:ascii="Arial" w:hAnsi="Arial" w:cs="Arial"/>
          <w:bCs/>
          <w:sz w:val="22"/>
          <w:szCs w:val="22"/>
        </w:rPr>
        <w:t>The rolling calendar f</w:t>
      </w:r>
      <w:r w:rsidR="00D775F6">
        <w:rPr>
          <w:rFonts w:ascii="Arial" w:hAnsi="Arial" w:cs="Arial"/>
          <w:bCs/>
          <w:sz w:val="22"/>
          <w:szCs w:val="22"/>
        </w:rPr>
        <w:t xml:space="preserve">or </w:t>
      </w:r>
      <w:r>
        <w:rPr>
          <w:rFonts w:ascii="Arial" w:hAnsi="Arial" w:cs="Arial"/>
          <w:bCs/>
          <w:sz w:val="22"/>
          <w:szCs w:val="22"/>
        </w:rPr>
        <w:t xml:space="preserve">the </w:t>
      </w:r>
      <w:r w:rsidR="00D775F6">
        <w:rPr>
          <w:rFonts w:ascii="Arial" w:hAnsi="Arial" w:cs="Arial"/>
          <w:bCs/>
          <w:sz w:val="22"/>
          <w:szCs w:val="22"/>
        </w:rPr>
        <w:t>period Spring Term 2018 to Spring Term 2019</w:t>
      </w:r>
      <w:r>
        <w:rPr>
          <w:rFonts w:ascii="Arial" w:hAnsi="Arial" w:cs="Arial"/>
          <w:bCs/>
          <w:sz w:val="22"/>
          <w:szCs w:val="22"/>
        </w:rPr>
        <w:t xml:space="preserve"> was presented for approval.</w:t>
      </w:r>
    </w:p>
    <w:p w14:paraId="61BBB0BE" w14:textId="77777777" w:rsidR="00E92249" w:rsidRDefault="00E92249" w:rsidP="00BF145A">
      <w:pPr>
        <w:rPr>
          <w:rFonts w:ascii="Arial" w:hAnsi="Arial" w:cs="Arial"/>
          <w:bCs/>
          <w:sz w:val="22"/>
          <w:szCs w:val="22"/>
        </w:rPr>
      </w:pPr>
    </w:p>
    <w:p w14:paraId="787849FA" w14:textId="77777777" w:rsidR="004356E2" w:rsidRPr="004356E2" w:rsidRDefault="004356E2" w:rsidP="00BF145A">
      <w:pPr>
        <w:rPr>
          <w:rFonts w:ascii="Arial" w:hAnsi="Arial" w:cs="Arial"/>
          <w:bCs/>
          <w:sz w:val="22"/>
          <w:szCs w:val="22"/>
        </w:rPr>
      </w:pPr>
      <w:r>
        <w:rPr>
          <w:rFonts w:ascii="Arial" w:hAnsi="Arial" w:cs="Arial"/>
          <w:bCs/>
          <w:sz w:val="22"/>
          <w:szCs w:val="22"/>
        </w:rPr>
        <w:tab/>
      </w:r>
      <w:r>
        <w:rPr>
          <w:rFonts w:ascii="Arial" w:hAnsi="Arial" w:cs="Arial"/>
          <w:b/>
          <w:bCs/>
          <w:sz w:val="22"/>
          <w:szCs w:val="22"/>
          <w:u w:val="single"/>
        </w:rPr>
        <w:t>Resolved</w:t>
      </w:r>
      <w:r>
        <w:rPr>
          <w:rFonts w:ascii="Arial" w:hAnsi="Arial" w:cs="Arial"/>
          <w:bCs/>
          <w:sz w:val="22"/>
          <w:szCs w:val="22"/>
        </w:rPr>
        <w:t xml:space="preserve"> that the most </w:t>
      </w:r>
      <w:r w:rsidR="00F95B92">
        <w:rPr>
          <w:rFonts w:ascii="Arial" w:hAnsi="Arial" w:cs="Arial"/>
          <w:bCs/>
          <w:sz w:val="22"/>
          <w:szCs w:val="22"/>
        </w:rPr>
        <w:t xml:space="preserve">recent </w:t>
      </w:r>
      <w:r>
        <w:rPr>
          <w:rFonts w:ascii="Arial" w:hAnsi="Arial" w:cs="Arial"/>
          <w:bCs/>
          <w:sz w:val="22"/>
          <w:szCs w:val="22"/>
        </w:rPr>
        <w:t>iteration of the rolling calendar be approved.</w:t>
      </w:r>
    </w:p>
    <w:p w14:paraId="39BAFDAC" w14:textId="77777777" w:rsidR="00F95B92" w:rsidRDefault="00F95B92" w:rsidP="00BF145A">
      <w:pPr>
        <w:rPr>
          <w:rFonts w:ascii="Arial" w:hAnsi="Arial" w:cs="Arial"/>
          <w:bCs/>
          <w:sz w:val="22"/>
          <w:szCs w:val="22"/>
        </w:rPr>
      </w:pPr>
    </w:p>
    <w:p w14:paraId="55A28115" w14:textId="77777777" w:rsidR="00FA2B01" w:rsidRDefault="007C6579" w:rsidP="00BF145A">
      <w:pPr>
        <w:rPr>
          <w:rFonts w:ascii="Arial" w:hAnsi="Arial" w:cs="Arial"/>
          <w:bCs/>
          <w:sz w:val="22"/>
          <w:szCs w:val="22"/>
        </w:rPr>
      </w:pPr>
      <w:r>
        <w:rPr>
          <w:rFonts w:ascii="Arial" w:hAnsi="Arial" w:cs="Arial"/>
          <w:b/>
          <w:bCs/>
          <w:sz w:val="22"/>
          <w:szCs w:val="22"/>
        </w:rPr>
        <w:t>1</w:t>
      </w:r>
      <w:r w:rsidR="008C3E41">
        <w:rPr>
          <w:rFonts w:ascii="Arial" w:hAnsi="Arial" w:cs="Arial"/>
          <w:b/>
          <w:bCs/>
          <w:sz w:val="22"/>
          <w:szCs w:val="22"/>
        </w:rPr>
        <w:t>67</w:t>
      </w:r>
      <w:r>
        <w:rPr>
          <w:rFonts w:ascii="Arial" w:hAnsi="Arial" w:cs="Arial"/>
          <w:b/>
          <w:bCs/>
          <w:sz w:val="22"/>
          <w:szCs w:val="22"/>
        </w:rPr>
        <w:t>4</w:t>
      </w:r>
      <w:r w:rsidR="00FA2B01">
        <w:rPr>
          <w:rFonts w:ascii="Arial" w:hAnsi="Arial" w:cs="Arial"/>
          <w:b/>
          <w:bCs/>
          <w:sz w:val="22"/>
          <w:szCs w:val="22"/>
        </w:rPr>
        <w:t>.</w:t>
      </w:r>
      <w:r w:rsidR="00FA2B01">
        <w:rPr>
          <w:rFonts w:ascii="Arial" w:hAnsi="Arial" w:cs="Arial"/>
          <w:b/>
          <w:bCs/>
          <w:sz w:val="22"/>
          <w:szCs w:val="22"/>
        </w:rPr>
        <w:tab/>
      </w:r>
      <w:r w:rsidR="00FA2B01" w:rsidRPr="007437D4">
        <w:rPr>
          <w:rFonts w:ascii="Arial" w:hAnsi="Arial" w:cs="Arial"/>
          <w:b/>
          <w:bCs/>
          <w:sz w:val="22"/>
          <w:szCs w:val="22"/>
          <w:u w:val="single"/>
        </w:rPr>
        <w:t>HEFCW Institutional Risk Review Letter</w:t>
      </w:r>
      <w:r w:rsidR="00FA2B01">
        <w:rPr>
          <w:rFonts w:ascii="Arial" w:hAnsi="Arial" w:cs="Arial"/>
          <w:bCs/>
          <w:sz w:val="22"/>
          <w:szCs w:val="22"/>
        </w:rPr>
        <w:t xml:space="preserve"> </w:t>
      </w:r>
    </w:p>
    <w:p w14:paraId="563ED50D" w14:textId="77777777" w:rsidR="009661C5" w:rsidRDefault="009661C5" w:rsidP="00BF145A">
      <w:pPr>
        <w:rPr>
          <w:rFonts w:ascii="Arial" w:hAnsi="Arial" w:cs="Arial"/>
          <w:bCs/>
          <w:sz w:val="22"/>
          <w:szCs w:val="22"/>
        </w:rPr>
      </w:pPr>
    </w:p>
    <w:p w14:paraId="43802612" w14:textId="77777777" w:rsidR="005C593C" w:rsidRDefault="005C593C" w:rsidP="004356E2">
      <w:pPr>
        <w:ind w:left="720"/>
        <w:jc w:val="both"/>
        <w:rPr>
          <w:rFonts w:ascii="Arial" w:hAnsi="Arial" w:cs="Arial"/>
          <w:color w:val="000000" w:themeColor="text1"/>
          <w:sz w:val="22"/>
          <w:szCs w:val="22"/>
        </w:rPr>
      </w:pPr>
      <w:r w:rsidRPr="005C593C">
        <w:rPr>
          <w:rFonts w:ascii="Arial" w:hAnsi="Arial" w:cs="Arial"/>
          <w:color w:val="000000" w:themeColor="text1"/>
          <w:sz w:val="22"/>
          <w:szCs w:val="22"/>
        </w:rPr>
        <w:t xml:space="preserve">The </w:t>
      </w:r>
      <w:r w:rsidR="004356E2">
        <w:rPr>
          <w:rFonts w:ascii="Arial" w:hAnsi="Arial" w:cs="Arial"/>
          <w:color w:val="000000" w:themeColor="text1"/>
          <w:sz w:val="22"/>
          <w:szCs w:val="22"/>
        </w:rPr>
        <w:t xml:space="preserve">meeting received the Funding Council’s </w:t>
      </w:r>
      <w:r w:rsidRPr="005C593C">
        <w:rPr>
          <w:rFonts w:ascii="Arial" w:hAnsi="Arial" w:cs="Arial"/>
          <w:color w:val="000000" w:themeColor="text1"/>
          <w:sz w:val="22"/>
          <w:szCs w:val="22"/>
        </w:rPr>
        <w:t xml:space="preserve">Institutional Risk Review Letter </w:t>
      </w:r>
      <w:r w:rsidR="004356E2">
        <w:rPr>
          <w:rFonts w:ascii="Arial" w:hAnsi="Arial" w:cs="Arial"/>
          <w:color w:val="000000" w:themeColor="text1"/>
          <w:sz w:val="22"/>
          <w:szCs w:val="22"/>
        </w:rPr>
        <w:t xml:space="preserve">for </w:t>
      </w:r>
      <w:r w:rsidRPr="005C593C">
        <w:rPr>
          <w:rFonts w:ascii="Arial" w:hAnsi="Arial" w:cs="Arial"/>
          <w:color w:val="000000" w:themeColor="text1"/>
          <w:sz w:val="22"/>
          <w:szCs w:val="22"/>
        </w:rPr>
        <w:t>2017</w:t>
      </w:r>
      <w:r w:rsidR="004356E2">
        <w:rPr>
          <w:rFonts w:ascii="Arial" w:hAnsi="Arial" w:cs="Arial"/>
          <w:color w:val="000000" w:themeColor="text1"/>
          <w:sz w:val="22"/>
          <w:szCs w:val="22"/>
        </w:rPr>
        <w:t>.</w:t>
      </w:r>
      <w:r w:rsidRPr="005C593C">
        <w:rPr>
          <w:rFonts w:ascii="Arial" w:hAnsi="Arial" w:cs="Arial"/>
          <w:color w:val="000000" w:themeColor="text1"/>
          <w:sz w:val="22"/>
          <w:szCs w:val="22"/>
        </w:rPr>
        <w:t xml:space="preserve"> </w:t>
      </w:r>
    </w:p>
    <w:p w14:paraId="26414BEB" w14:textId="77777777" w:rsidR="004356E2" w:rsidRDefault="004356E2" w:rsidP="004356E2">
      <w:pPr>
        <w:ind w:left="720"/>
        <w:jc w:val="both"/>
        <w:rPr>
          <w:rFonts w:ascii="Arial" w:hAnsi="Arial" w:cs="Arial"/>
          <w:color w:val="000000" w:themeColor="text1"/>
          <w:sz w:val="22"/>
          <w:szCs w:val="22"/>
        </w:rPr>
      </w:pPr>
    </w:p>
    <w:p w14:paraId="320A45DF" w14:textId="77777777" w:rsidR="005C593C" w:rsidRPr="005C593C" w:rsidRDefault="005C593C" w:rsidP="005C593C">
      <w:pPr>
        <w:ind w:left="720"/>
        <w:jc w:val="both"/>
        <w:rPr>
          <w:rFonts w:ascii="Arial" w:hAnsi="Arial" w:cs="Arial"/>
          <w:color w:val="000000" w:themeColor="text1"/>
          <w:sz w:val="22"/>
          <w:szCs w:val="22"/>
        </w:rPr>
      </w:pPr>
      <w:r w:rsidRPr="005C593C">
        <w:rPr>
          <w:rFonts w:ascii="Arial" w:hAnsi="Arial" w:cs="Arial"/>
          <w:b/>
          <w:color w:val="000000" w:themeColor="text1"/>
          <w:sz w:val="22"/>
          <w:szCs w:val="22"/>
          <w:u w:val="single"/>
        </w:rPr>
        <w:t>Re</w:t>
      </w:r>
      <w:r w:rsidR="004356E2">
        <w:rPr>
          <w:rFonts w:ascii="Arial" w:hAnsi="Arial" w:cs="Arial"/>
          <w:b/>
          <w:color w:val="000000" w:themeColor="text1"/>
          <w:sz w:val="22"/>
          <w:szCs w:val="22"/>
          <w:u w:val="single"/>
        </w:rPr>
        <w:t>solved</w:t>
      </w:r>
      <w:r w:rsidRPr="005C593C">
        <w:rPr>
          <w:rFonts w:ascii="Arial" w:hAnsi="Arial" w:cs="Arial"/>
          <w:color w:val="000000" w:themeColor="text1"/>
          <w:sz w:val="22"/>
          <w:szCs w:val="22"/>
        </w:rPr>
        <w:t xml:space="preserve"> that the 2017 Institutional Risk Review Letter be received</w:t>
      </w:r>
      <w:r w:rsidR="004356E2">
        <w:rPr>
          <w:rFonts w:ascii="Arial" w:hAnsi="Arial" w:cs="Arial"/>
          <w:color w:val="000000" w:themeColor="text1"/>
          <w:sz w:val="22"/>
          <w:szCs w:val="22"/>
        </w:rPr>
        <w:t xml:space="preserve">. </w:t>
      </w:r>
    </w:p>
    <w:p w14:paraId="4F274B23" w14:textId="77777777" w:rsidR="00F95B92" w:rsidRDefault="00F95B92" w:rsidP="00BF145A">
      <w:pPr>
        <w:rPr>
          <w:rFonts w:ascii="Arial" w:hAnsi="Arial" w:cs="Arial"/>
          <w:bCs/>
          <w:sz w:val="22"/>
          <w:szCs w:val="22"/>
        </w:rPr>
      </w:pPr>
    </w:p>
    <w:p w14:paraId="385A6A72" w14:textId="77777777" w:rsidR="00895058" w:rsidRDefault="00895058" w:rsidP="00612389">
      <w:pPr>
        <w:ind w:left="720" w:hanging="720"/>
        <w:rPr>
          <w:rFonts w:ascii="Arial" w:hAnsi="Arial" w:cs="Arial"/>
          <w:b/>
          <w:bCs/>
          <w:sz w:val="22"/>
          <w:szCs w:val="22"/>
        </w:rPr>
      </w:pPr>
    </w:p>
    <w:p w14:paraId="17E032A8" w14:textId="77777777" w:rsidR="00895058" w:rsidRDefault="00895058" w:rsidP="00612389">
      <w:pPr>
        <w:ind w:left="720" w:hanging="720"/>
        <w:rPr>
          <w:rFonts w:ascii="Arial" w:hAnsi="Arial" w:cs="Arial"/>
          <w:b/>
          <w:bCs/>
          <w:sz w:val="22"/>
          <w:szCs w:val="22"/>
        </w:rPr>
      </w:pPr>
    </w:p>
    <w:p w14:paraId="11A89C90" w14:textId="77777777" w:rsidR="00895058" w:rsidRDefault="00895058" w:rsidP="00612389">
      <w:pPr>
        <w:ind w:left="720" w:hanging="720"/>
        <w:rPr>
          <w:rFonts w:ascii="Arial" w:hAnsi="Arial" w:cs="Arial"/>
          <w:b/>
          <w:bCs/>
          <w:sz w:val="22"/>
          <w:szCs w:val="22"/>
        </w:rPr>
      </w:pPr>
    </w:p>
    <w:p w14:paraId="02C8D7B8" w14:textId="77777777" w:rsidR="00895058" w:rsidRDefault="00895058" w:rsidP="00612389">
      <w:pPr>
        <w:ind w:left="720" w:hanging="720"/>
        <w:rPr>
          <w:rFonts w:ascii="Arial" w:hAnsi="Arial" w:cs="Arial"/>
          <w:b/>
          <w:bCs/>
          <w:sz w:val="22"/>
          <w:szCs w:val="22"/>
        </w:rPr>
      </w:pPr>
    </w:p>
    <w:p w14:paraId="3EF58EE8" w14:textId="77777777" w:rsidR="00895058" w:rsidRDefault="00895058" w:rsidP="00612389">
      <w:pPr>
        <w:ind w:left="720" w:hanging="720"/>
        <w:rPr>
          <w:rFonts w:ascii="Arial" w:hAnsi="Arial" w:cs="Arial"/>
          <w:b/>
          <w:bCs/>
          <w:sz w:val="22"/>
          <w:szCs w:val="22"/>
        </w:rPr>
      </w:pPr>
    </w:p>
    <w:p w14:paraId="317A505D" w14:textId="1BC3BB4F" w:rsidR="009661C5" w:rsidRPr="00FA2B01" w:rsidRDefault="009661C5" w:rsidP="00612389">
      <w:pPr>
        <w:ind w:left="720" w:hanging="720"/>
        <w:rPr>
          <w:rFonts w:ascii="Arial" w:hAnsi="Arial" w:cs="Arial"/>
          <w:bCs/>
          <w:sz w:val="22"/>
          <w:szCs w:val="22"/>
        </w:rPr>
      </w:pPr>
      <w:r>
        <w:rPr>
          <w:rFonts w:ascii="Arial" w:hAnsi="Arial" w:cs="Arial"/>
          <w:b/>
          <w:bCs/>
          <w:sz w:val="22"/>
          <w:szCs w:val="22"/>
        </w:rPr>
        <w:t>1</w:t>
      </w:r>
      <w:r w:rsidR="008C3E41">
        <w:rPr>
          <w:rFonts w:ascii="Arial" w:hAnsi="Arial" w:cs="Arial"/>
          <w:b/>
          <w:bCs/>
          <w:sz w:val="22"/>
          <w:szCs w:val="22"/>
        </w:rPr>
        <w:t>67</w:t>
      </w:r>
      <w:r>
        <w:rPr>
          <w:rFonts w:ascii="Arial" w:hAnsi="Arial" w:cs="Arial"/>
          <w:b/>
          <w:bCs/>
          <w:sz w:val="22"/>
          <w:szCs w:val="22"/>
        </w:rPr>
        <w:t>5.</w:t>
      </w:r>
      <w:r>
        <w:rPr>
          <w:rFonts w:ascii="Arial" w:hAnsi="Arial" w:cs="Arial"/>
          <w:b/>
          <w:bCs/>
          <w:sz w:val="22"/>
          <w:szCs w:val="22"/>
        </w:rPr>
        <w:tab/>
      </w:r>
      <w:r w:rsidRPr="00E92249">
        <w:rPr>
          <w:rFonts w:ascii="Arial" w:hAnsi="Arial" w:cs="Arial"/>
          <w:b/>
          <w:bCs/>
          <w:sz w:val="22"/>
          <w:szCs w:val="22"/>
          <w:u w:val="single"/>
        </w:rPr>
        <w:t>Cardiff Metropolitan University and Cardiff Met SU Relationship Agreement</w:t>
      </w:r>
      <w:r w:rsidR="00612389">
        <w:rPr>
          <w:rFonts w:ascii="Arial" w:hAnsi="Arial" w:cs="Arial"/>
          <w:bCs/>
          <w:sz w:val="22"/>
          <w:szCs w:val="22"/>
        </w:rPr>
        <w:t xml:space="preserve"> </w:t>
      </w:r>
    </w:p>
    <w:p w14:paraId="3C69C0AC" w14:textId="77777777" w:rsidR="00FA2B01" w:rsidRDefault="00FA2B01" w:rsidP="00BF145A">
      <w:pPr>
        <w:rPr>
          <w:rFonts w:ascii="Arial" w:hAnsi="Arial" w:cs="Arial"/>
          <w:bCs/>
          <w:sz w:val="22"/>
          <w:szCs w:val="22"/>
        </w:rPr>
      </w:pPr>
    </w:p>
    <w:p w14:paraId="40116BDD" w14:textId="77777777" w:rsidR="00D775F6" w:rsidRDefault="00D775F6" w:rsidP="00A51567">
      <w:pPr>
        <w:pStyle w:val="NormalWeb"/>
        <w:spacing w:before="0" w:beforeAutospacing="0" w:after="0" w:afterAutospacing="0"/>
        <w:ind w:left="720"/>
        <w:jc w:val="both"/>
        <w:rPr>
          <w:rFonts w:ascii="Arial" w:hAnsi="Arial" w:cs="Arial"/>
          <w:bCs/>
          <w:sz w:val="22"/>
          <w:szCs w:val="22"/>
        </w:rPr>
      </w:pPr>
      <w:r w:rsidRPr="007112F7">
        <w:rPr>
          <w:rFonts w:ascii="Arial" w:hAnsi="Arial" w:cs="Arial"/>
          <w:bCs/>
          <w:sz w:val="22"/>
          <w:szCs w:val="22"/>
        </w:rPr>
        <w:t xml:space="preserve">The </w:t>
      </w:r>
      <w:r>
        <w:rPr>
          <w:rFonts w:ascii="Arial" w:hAnsi="Arial" w:cs="Arial"/>
          <w:bCs/>
          <w:sz w:val="22"/>
          <w:szCs w:val="22"/>
        </w:rPr>
        <w:t xml:space="preserve">meeting </w:t>
      </w:r>
      <w:r w:rsidR="004356E2">
        <w:rPr>
          <w:rFonts w:ascii="Arial" w:hAnsi="Arial" w:cs="Arial"/>
          <w:bCs/>
          <w:sz w:val="22"/>
          <w:szCs w:val="22"/>
        </w:rPr>
        <w:t xml:space="preserve">received </w:t>
      </w:r>
      <w:r>
        <w:rPr>
          <w:rFonts w:ascii="Arial" w:hAnsi="Arial" w:cs="Arial"/>
          <w:bCs/>
          <w:sz w:val="22"/>
          <w:szCs w:val="22"/>
        </w:rPr>
        <w:t>t</w:t>
      </w:r>
      <w:r w:rsidRPr="007112F7">
        <w:rPr>
          <w:rFonts w:ascii="Arial" w:hAnsi="Arial" w:cs="Arial"/>
          <w:bCs/>
          <w:sz w:val="22"/>
          <w:szCs w:val="22"/>
        </w:rPr>
        <w:t xml:space="preserve">he </w:t>
      </w:r>
      <w:r>
        <w:rPr>
          <w:rFonts w:ascii="Arial" w:hAnsi="Arial" w:cs="Arial"/>
          <w:bCs/>
          <w:sz w:val="22"/>
          <w:szCs w:val="22"/>
        </w:rPr>
        <w:t>Relationship A</w:t>
      </w:r>
      <w:r w:rsidRPr="007112F7">
        <w:rPr>
          <w:rFonts w:ascii="Arial" w:hAnsi="Arial" w:cs="Arial"/>
          <w:bCs/>
          <w:sz w:val="22"/>
          <w:szCs w:val="22"/>
        </w:rPr>
        <w:t xml:space="preserve">greement between the institution and the </w:t>
      </w:r>
      <w:r>
        <w:rPr>
          <w:rFonts w:ascii="Arial" w:hAnsi="Arial" w:cs="Arial"/>
          <w:bCs/>
          <w:sz w:val="22"/>
          <w:szCs w:val="22"/>
        </w:rPr>
        <w:t>S</w:t>
      </w:r>
      <w:r w:rsidRPr="007112F7">
        <w:rPr>
          <w:rFonts w:ascii="Arial" w:hAnsi="Arial" w:cs="Arial"/>
          <w:bCs/>
          <w:sz w:val="22"/>
          <w:szCs w:val="22"/>
        </w:rPr>
        <w:t>tudent</w:t>
      </w:r>
      <w:r>
        <w:rPr>
          <w:rFonts w:ascii="Arial" w:hAnsi="Arial" w:cs="Arial"/>
          <w:bCs/>
          <w:sz w:val="22"/>
          <w:szCs w:val="22"/>
        </w:rPr>
        <w:t xml:space="preserve">s’ Union </w:t>
      </w:r>
      <w:r w:rsidRPr="007112F7">
        <w:rPr>
          <w:rFonts w:ascii="Arial" w:hAnsi="Arial" w:cs="Arial"/>
          <w:bCs/>
          <w:sz w:val="22"/>
          <w:szCs w:val="22"/>
        </w:rPr>
        <w:t>which ha</w:t>
      </w:r>
      <w:r w:rsidR="004356E2">
        <w:rPr>
          <w:rFonts w:ascii="Arial" w:hAnsi="Arial" w:cs="Arial"/>
          <w:bCs/>
          <w:sz w:val="22"/>
          <w:szCs w:val="22"/>
        </w:rPr>
        <w:t>d</w:t>
      </w:r>
      <w:r>
        <w:rPr>
          <w:rFonts w:ascii="Arial" w:hAnsi="Arial" w:cs="Arial"/>
          <w:bCs/>
          <w:sz w:val="22"/>
          <w:szCs w:val="22"/>
        </w:rPr>
        <w:t xml:space="preserve"> </w:t>
      </w:r>
      <w:r w:rsidRPr="007112F7">
        <w:rPr>
          <w:rFonts w:ascii="Arial" w:hAnsi="Arial" w:cs="Arial"/>
          <w:bCs/>
          <w:sz w:val="22"/>
          <w:szCs w:val="22"/>
        </w:rPr>
        <w:t xml:space="preserve">been reviewed </w:t>
      </w:r>
      <w:r>
        <w:rPr>
          <w:rFonts w:ascii="Arial" w:hAnsi="Arial" w:cs="Arial"/>
          <w:bCs/>
          <w:sz w:val="22"/>
          <w:szCs w:val="22"/>
        </w:rPr>
        <w:t xml:space="preserve">by the Vice-Chancellor and the Students’ Union </w:t>
      </w:r>
      <w:r w:rsidR="004356E2">
        <w:rPr>
          <w:rFonts w:ascii="Arial" w:hAnsi="Arial" w:cs="Arial"/>
          <w:bCs/>
          <w:sz w:val="22"/>
          <w:szCs w:val="22"/>
        </w:rPr>
        <w:t xml:space="preserve">earlier in the Autumn Term 2017.  </w:t>
      </w:r>
    </w:p>
    <w:p w14:paraId="7763CDE8" w14:textId="77777777" w:rsidR="00D775F6" w:rsidRDefault="00D775F6" w:rsidP="00D775F6">
      <w:pPr>
        <w:pStyle w:val="NormalWeb"/>
        <w:spacing w:before="0" w:beforeAutospacing="0" w:after="0" w:afterAutospacing="0"/>
        <w:ind w:left="720"/>
        <w:jc w:val="both"/>
        <w:rPr>
          <w:rFonts w:ascii="Arial" w:hAnsi="Arial" w:cs="Arial"/>
          <w:bCs/>
          <w:sz w:val="22"/>
          <w:szCs w:val="22"/>
        </w:rPr>
      </w:pPr>
    </w:p>
    <w:p w14:paraId="4ADF2834" w14:textId="77777777" w:rsidR="00D775F6" w:rsidRDefault="00D775F6" w:rsidP="00D775F6">
      <w:pPr>
        <w:pStyle w:val="NormalWeb"/>
        <w:spacing w:before="0" w:beforeAutospacing="0" w:after="0" w:afterAutospacing="0"/>
        <w:ind w:left="720"/>
        <w:jc w:val="both"/>
        <w:rPr>
          <w:rFonts w:ascii="Arial" w:hAnsi="Arial" w:cs="Arial"/>
          <w:bCs/>
          <w:sz w:val="22"/>
          <w:szCs w:val="22"/>
        </w:rPr>
      </w:pPr>
      <w:r>
        <w:rPr>
          <w:rFonts w:ascii="Arial" w:hAnsi="Arial" w:cs="Arial"/>
          <w:b/>
          <w:bCs/>
          <w:sz w:val="22"/>
          <w:szCs w:val="22"/>
          <w:u w:val="single"/>
        </w:rPr>
        <w:t>Re</w:t>
      </w:r>
      <w:r w:rsidR="00A51567">
        <w:rPr>
          <w:rFonts w:ascii="Arial" w:hAnsi="Arial" w:cs="Arial"/>
          <w:b/>
          <w:bCs/>
          <w:sz w:val="22"/>
          <w:szCs w:val="22"/>
          <w:u w:val="single"/>
        </w:rPr>
        <w:t>solved</w:t>
      </w:r>
      <w:r>
        <w:rPr>
          <w:rFonts w:ascii="Arial" w:hAnsi="Arial" w:cs="Arial"/>
          <w:bCs/>
          <w:sz w:val="22"/>
          <w:szCs w:val="22"/>
        </w:rPr>
        <w:t xml:space="preserve"> that the </w:t>
      </w:r>
      <w:r w:rsidR="00A51567">
        <w:rPr>
          <w:rFonts w:ascii="Arial" w:hAnsi="Arial" w:cs="Arial"/>
          <w:bCs/>
          <w:sz w:val="22"/>
          <w:szCs w:val="22"/>
        </w:rPr>
        <w:t xml:space="preserve">most recent iteration of the </w:t>
      </w:r>
      <w:r>
        <w:rPr>
          <w:rFonts w:ascii="Arial" w:hAnsi="Arial" w:cs="Arial"/>
          <w:bCs/>
          <w:sz w:val="22"/>
          <w:szCs w:val="22"/>
        </w:rPr>
        <w:t>Relationship Agreement be received</w:t>
      </w:r>
      <w:r w:rsidR="00A51567">
        <w:rPr>
          <w:rFonts w:ascii="Arial" w:hAnsi="Arial" w:cs="Arial"/>
          <w:bCs/>
          <w:sz w:val="22"/>
          <w:szCs w:val="22"/>
        </w:rPr>
        <w:t>.</w:t>
      </w:r>
      <w:r w:rsidRPr="007112F7">
        <w:rPr>
          <w:rFonts w:ascii="Arial" w:hAnsi="Arial" w:cs="Arial"/>
          <w:bCs/>
          <w:sz w:val="22"/>
          <w:szCs w:val="22"/>
        </w:rPr>
        <w:t xml:space="preserve"> </w:t>
      </w:r>
    </w:p>
    <w:p w14:paraId="6E163485" w14:textId="77777777" w:rsidR="00F95B92" w:rsidRDefault="00F95B92" w:rsidP="00BF145A">
      <w:pPr>
        <w:rPr>
          <w:rFonts w:ascii="Arial" w:hAnsi="Arial" w:cs="Arial"/>
          <w:bCs/>
          <w:sz w:val="22"/>
          <w:szCs w:val="22"/>
        </w:rPr>
      </w:pPr>
    </w:p>
    <w:p w14:paraId="64E9C627" w14:textId="77777777" w:rsidR="001737FC" w:rsidRDefault="0095365A" w:rsidP="0095365A">
      <w:pPr>
        <w:ind w:left="720" w:hanging="720"/>
        <w:rPr>
          <w:rFonts w:ascii="Arial" w:hAnsi="Arial" w:cs="Arial"/>
          <w:b/>
          <w:bCs/>
          <w:sz w:val="22"/>
          <w:szCs w:val="22"/>
        </w:rPr>
      </w:pPr>
      <w:r>
        <w:rPr>
          <w:rFonts w:ascii="Arial" w:hAnsi="Arial" w:cs="Arial"/>
          <w:b/>
          <w:bCs/>
          <w:sz w:val="22"/>
          <w:szCs w:val="22"/>
        </w:rPr>
        <w:t>1</w:t>
      </w:r>
      <w:r w:rsidR="008C3E41">
        <w:rPr>
          <w:rFonts w:ascii="Arial" w:hAnsi="Arial" w:cs="Arial"/>
          <w:b/>
          <w:bCs/>
          <w:sz w:val="22"/>
          <w:szCs w:val="22"/>
        </w:rPr>
        <w:t>67</w:t>
      </w:r>
      <w:r w:rsidR="009661C5">
        <w:rPr>
          <w:rFonts w:ascii="Arial" w:hAnsi="Arial" w:cs="Arial"/>
          <w:b/>
          <w:bCs/>
          <w:sz w:val="22"/>
          <w:szCs w:val="22"/>
        </w:rPr>
        <w:t>6</w:t>
      </w:r>
      <w:r>
        <w:rPr>
          <w:rFonts w:ascii="Arial" w:hAnsi="Arial" w:cs="Arial"/>
          <w:b/>
          <w:bCs/>
          <w:sz w:val="22"/>
          <w:szCs w:val="22"/>
        </w:rPr>
        <w:t>.</w:t>
      </w:r>
      <w:r>
        <w:rPr>
          <w:rFonts w:ascii="Arial" w:hAnsi="Arial" w:cs="Arial"/>
          <w:b/>
          <w:bCs/>
          <w:sz w:val="22"/>
          <w:szCs w:val="22"/>
        </w:rPr>
        <w:tab/>
      </w:r>
      <w:r w:rsidR="006A1C85" w:rsidRPr="004A55DE">
        <w:rPr>
          <w:rFonts w:ascii="Arial" w:hAnsi="Arial" w:cs="Arial"/>
          <w:b/>
          <w:bCs/>
          <w:sz w:val="22"/>
          <w:szCs w:val="22"/>
          <w:u w:val="single"/>
        </w:rPr>
        <w:t>Academic Board:</w:t>
      </w:r>
      <w:r w:rsidR="006A1C85">
        <w:rPr>
          <w:rFonts w:ascii="Arial" w:hAnsi="Arial" w:cs="Arial"/>
          <w:b/>
          <w:bCs/>
          <w:sz w:val="22"/>
          <w:szCs w:val="22"/>
        </w:rPr>
        <w:t xml:space="preserve"> </w:t>
      </w:r>
      <w:r w:rsidR="006A1C85">
        <w:rPr>
          <w:rFonts w:ascii="Arial" w:hAnsi="Arial" w:cs="Arial"/>
          <w:b/>
          <w:bCs/>
          <w:sz w:val="22"/>
          <w:szCs w:val="22"/>
        </w:rPr>
        <w:tab/>
      </w:r>
    </w:p>
    <w:p w14:paraId="7763BF79" w14:textId="77777777" w:rsidR="001737FC" w:rsidRDefault="001737FC" w:rsidP="0095365A">
      <w:pPr>
        <w:ind w:left="720" w:hanging="720"/>
        <w:rPr>
          <w:rFonts w:ascii="Arial" w:hAnsi="Arial" w:cs="Arial"/>
          <w:b/>
          <w:bCs/>
          <w:sz w:val="22"/>
          <w:szCs w:val="22"/>
        </w:rPr>
      </w:pPr>
    </w:p>
    <w:p w14:paraId="48B58815" w14:textId="77777777" w:rsidR="00A51567" w:rsidRPr="00A51567" w:rsidRDefault="00A51567" w:rsidP="0095365A">
      <w:pPr>
        <w:ind w:left="720" w:hanging="720"/>
        <w:rPr>
          <w:rFonts w:ascii="Arial" w:hAnsi="Arial" w:cs="Arial"/>
          <w:bCs/>
          <w:sz w:val="22"/>
          <w:szCs w:val="22"/>
        </w:rPr>
      </w:pPr>
      <w:r>
        <w:rPr>
          <w:rFonts w:ascii="Arial" w:hAnsi="Arial" w:cs="Arial"/>
          <w:b/>
          <w:bCs/>
          <w:sz w:val="22"/>
          <w:szCs w:val="22"/>
        </w:rPr>
        <w:tab/>
      </w:r>
      <w:r w:rsidRPr="00A51567">
        <w:rPr>
          <w:rFonts w:ascii="Arial" w:hAnsi="Arial" w:cs="Arial"/>
          <w:bCs/>
          <w:sz w:val="22"/>
          <w:szCs w:val="22"/>
        </w:rPr>
        <w:t>The meeting received</w:t>
      </w:r>
      <w:r>
        <w:rPr>
          <w:rFonts w:ascii="Arial" w:hAnsi="Arial" w:cs="Arial"/>
          <w:bCs/>
          <w:sz w:val="22"/>
          <w:szCs w:val="22"/>
        </w:rPr>
        <w:t xml:space="preserve"> Academic Board minutes as follows:</w:t>
      </w:r>
    </w:p>
    <w:p w14:paraId="773262AB" w14:textId="77777777" w:rsidR="00A51567" w:rsidRDefault="00A51567" w:rsidP="0095365A">
      <w:pPr>
        <w:ind w:left="720" w:hanging="720"/>
        <w:rPr>
          <w:rFonts w:ascii="Arial" w:hAnsi="Arial" w:cs="Arial"/>
          <w:b/>
          <w:bCs/>
          <w:sz w:val="22"/>
          <w:szCs w:val="22"/>
        </w:rPr>
      </w:pPr>
    </w:p>
    <w:p w14:paraId="6300408A" w14:textId="77777777" w:rsidR="00AB233F" w:rsidRDefault="00A51567" w:rsidP="001737FC">
      <w:pPr>
        <w:ind w:left="720"/>
        <w:rPr>
          <w:rFonts w:ascii="Arial" w:hAnsi="Arial" w:cs="Arial"/>
          <w:bCs/>
          <w:sz w:val="22"/>
          <w:szCs w:val="22"/>
        </w:rPr>
      </w:pPr>
      <w:r>
        <w:rPr>
          <w:rFonts w:ascii="Arial" w:hAnsi="Arial" w:cs="Arial"/>
          <w:b/>
          <w:bCs/>
          <w:sz w:val="22"/>
          <w:szCs w:val="22"/>
        </w:rPr>
        <w:tab/>
      </w:r>
      <w:r>
        <w:rPr>
          <w:rFonts w:ascii="Arial" w:hAnsi="Arial" w:cs="Arial"/>
          <w:bCs/>
          <w:sz w:val="22"/>
          <w:szCs w:val="22"/>
        </w:rPr>
        <w:t>the c</w:t>
      </w:r>
      <w:r w:rsidR="006A1C85" w:rsidRPr="006A1C85">
        <w:rPr>
          <w:rFonts w:ascii="Arial" w:hAnsi="Arial" w:cs="Arial"/>
          <w:bCs/>
          <w:sz w:val="22"/>
          <w:szCs w:val="22"/>
        </w:rPr>
        <w:t>onfirmed minutes of the m</w:t>
      </w:r>
      <w:r w:rsidR="006A1C85">
        <w:rPr>
          <w:rFonts w:ascii="Arial" w:hAnsi="Arial" w:cs="Arial"/>
          <w:bCs/>
          <w:sz w:val="22"/>
          <w:szCs w:val="22"/>
        </w:rPr>
        <w:t>ee</w:t>
      </w:r>
      <w:r w:rsidR="006A1C85" w:rsidRPr="006A1C85">
        <w:rPr>
          <w:rFonts w:ascii="Arial" w:hAnsi="Arial" w:cs="Arial"/>
          <w:bCs/>
          <w:sz w:val="22"/>
          <w:szCs w:val="22"/>
        </w:rPr>
        <w:t xml:space="preserve">ting of </w:t>
      </w:r>
      <w:r w:rsidR="00930F00">
        <w:rPr>
          <w:rFonts w:ascii="Arial" w:hAnsi="Arial" w:cs="Arial"/>
          <w:bCs/>
          <w:sz w:val="22"/>
          <w:szCs w:val="22"/>
        </w:rPr>
        <w:t>9</w:t>
      </w:r>
      <w:r w:rsidR="00F76FF9">
        <w:rPr>
          <w:rFonts w:ascii="Arial" w:hAnsi="Arial" w:cs="Arial"/>
          <w:bCs/>
          <w:sz w:val="22"/>
          <w:szCs w:val="22"/>
        </w:rPr>
        <w:t xml:space="preserve"> June</w:t>
      </w:r>
      <w:r w:rsidR="006A1C85">
        <w:rPr>
          <w:rFonts w:ascii="Arial" w:hAnsi="Arial" w:cs="Arial"/>
          <w:bCs/>
          <w:sz w:val="22"/>
          <w:szCs w:val="22"/>
        </w:rPr>
        <w:t xml:space="preserve"> 201</w:t>
      </w:r>
      <w:r w:rsidR="00FA2B01">
        <w:rPr>
          <w:rFonts w:ascii="Arial" w:hAnsi="Arial" w:cs="Arial"/>
          <w:bCs/>
          <w:sz w:val="22"/>
          <w:szCs w:val="22"/>
        </w:rPr>
        <w:t>7</w:t>
      </w:r>
      <w:r>
        <w:rPr>
          <w:rFonts w:ascii="Arial" w:hAnsi="Arial" w:cs="Arial"/>
          <w:bCs/>
          <w:sz w:val="22"/>
          <w:szCs w:val="22"/>
        </w:rPr>
        <w:t>;</w:t>
      </w:r>
    </w:p>
    <w:p w14:paraId="1BB8E93E" w14:textId="77777777" w:rsidR="00575F7D" w:rsidRDefault="001737FC" w:rsidP="000C4098">
      <w:pPr>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E734F5">
        <w:rPr>
          <w:rFonts w:ascii="Arial" w:hAnsi="Arial" w:cs="Arial"/>
          <w:bCs/>
          <w:sz w:val="22"/>
          <w:szCs w:val="22"/>
        </w:rPr>
        <w:t>the u</w:t>
      </w:r>
      <w:r w:rsidR="006A1C85">
        <w:rPr>
          <w:rFonts w:ascii="Arial" w:hAnsi="Arial" w:cs="Arial"/>
          <w:bCs/>
          <w:sz w:val="22"/>
          <w:szCs w:val="22"/>
        </w:rPr>
        <w:t xml:space="preserve">nconfirmed minutes of the meeting of </w:t>
      </w:r>
      <w:r w:rsidR="00FA2B01">
        <w:rPr>
          <w:rFonts w:ascii="Arial" w:hAnsi="Arial" w:cs="Arial"/>
          <w:bCs/>
          <w:sz w:val="22"/>
          <w:szCs w:val="22"/>
        </w:rPr>
        <w:t xml:space="preserve">15 </w:t>
      </w:r>
      <w:r w:rsidR="006A1C85">
        <w:rPr>
          <w:rFonts w:ascii="Arial" w:hAnsi="Arial" w:cs="Arial"/>
          <w:bCs/>
          <w:sz w:val="22"/>
          <w:szCs w:val="22"/>
        </w:rPr>
        <w:t xml:space="preserve">November </w:t>
      </w:r>
      <w:r w:rsidR="00E734F5">
        <w:rPr>
          <w:rFonts w:ascii="Arial" w:hAnsi="Arial" w:cs="Arial"/>
          <w:bCs/>
          <w:sz w:val="22"/>
          <w:szCs w:val="22"/>
        </w:rPr>
        <w:t>2</w:t>
      </w:r>
      <w:r w:rsidR="006A1C85">
        <w:rPr>
          <w:rFonts w:ascii="Arial" w:hAnsi="Arial" w:cs="Arial"/>
          <w:bCs/>
          <w:sz w:val="22"/>
          <w:szCs w:val="22"/>
        </w:rPr>
        <w:t>01</w:t>
      </w:r>
      <w:r w:rsidR="00FA2B01">
        <w:rPr>
          <w:rFonts w:ascii="Arial" w:hAnsi="Arial" w:cs="Arial"/>
          <w:bCs/>
          <w:sz w:val="22"/>
          <w:szCs w:val="22"/>
        </w:rPr>
        <w:t>7</w:t>
      </w:r>
      <w:r w:rsidR="00E734F5">
        <w:rPr>
          <w:rFonts w:ascii="Arial" w:hAnsi="Arial" w:cs="Arial"/>
          <w:bCs/>
          <w:sz w:val="22"/>
          <w:szCs w:val="22"/>
        </w:rPr>
        <w:t xml:space="preserve">. </w:t>
      </w:r>
    </w:p>
    <w:p w14:paraId="1FD8B3B6" w14:textId="77777777" w:rsidR="00FE4F0C" w:rsidRDefault="00FE4F0C" w:rsidP="000C4098">
      <w:pPr>
        <w:ind w:left="720" w:hanging="720"/>
        <w:rPr>
          <w:rFonts w:ascii="Arial" w:hAnsi="Arial" w:cs="Arial"/>
          <w:bCs/>
          <w:sz w:val="22"/>
          <w:szCs w:val="22"/>
        </w:rPr>
      </w:pPr>
    </w:p>
    <w:p w14:paraId="57730BD5" w14:textId="77777777" w:rsidR="00FE4F0C" w:rsidRDefault="009661C5" w:rsidP="000C4098">
      <w:pPr>
        <w:ind w:left="720" w:hanging="720"/>
        <w:rPr>
          <w:rFonts w:ascii="Arial" w:hAnsi="Arial" w:cs="Arial"/>
          <w:bCs/>
          <w:sz w:val="22"/>
          <w:szCs w:val="22"/>
        </w:rPr>
      </w:pPr>
      <w:r>
        <w:rPr>
          <w:rFonts w:ascii="Arial" w:hAnsi="Arial" w:cs="Arial"/>
          <w:b/>
          <w:bCs/>
          <w:sz w:val="22"/>
          <w:szCs w:val="22"/>
        </w:rPr>
        <w:t>1</w:t>
      </w:r>
      <w:r w:rsidR="008C3E41">
        <w:rPr>
          <w:rFonts w:ascii="Arial" w:hAnsi="Arial" w:cs="Arial"/>
          <w:b/>
          <w:bCs/>
          <w:sz w:val="22"/>
          <w:szCs w:val="22"/>
        </w:rPr>
        <w:t>67</w:t>
      </w:r>
      <w:r>
        <w:rPr>
          <w:rFonts w:ascii="Arial" w:hAnsi="Arial" w:cs="Arial"/>
          <w:b/>
          <w:bCs/>
          <w:sz w:val="22"/>
          <w:szCs w:val="22"/>
        </w:rPr>
        <w:t>7</w:t>
      </w:r>
      <w:r w:rsidR="00FE4F0C">
        <w:rPr>
          <w:rFonts w:ascii="Arial" w:hAnsi="Arial" w:cs="Arial"/>
          <w:b/>
          <w:bCs/>
          <w:sz w:val="22"/>
          <w:szCs w:val="22"/>
        </w:rPr>
        <w:t>.</w:t>
      </w:r>
      <w:r w:rsidR="00FE4F0C">
        <w:rPr>
          <w:rFonts w:ascii="Arial" w:hAnsi="Arial" w:cs="Arial"/>
          <w:b/>
          <w:bCs/>
          <w:sz w:val="22"/>
          <w:szCs w:val="22"/>
        </w:rPr>
        <w:tab/>
      </w:r>
      <w:r w:rsidR="00FE4F0C" w:rsidRPr="004A55DE">
        <w:rPr>
          <w:rFonts w:ascii="Arial" w:hAnsi="Arial" w:cs="Arial"/>
          <w:b/>
          <w:bCs/>
          <w:sz w:val="22"/>
          <w:szCs w:val="22"/>
          <w:u w:val="single"/>
        </w:rPr>
        <w:t>Management Board</w:t>
      </w:r>
      <w:r w:rsidR="00FE4F0C">
        <w:rPr>
          <w:rFonts w:ascii="Arial" w:hAnsi="Arial" w:cs="Arial"/>
          <w:bCs/>
          <w:sz w:val="22"/>
          <w:szCs w:val="22"/>
        </w:rPr>
        <w:t>:</w:t>
      </w:r>
    </w:p>
    <w:p w14:paraId="7399C57D" w14:textId="77777777" w:rsidR="00FE4F0C" w:rsidRDefault="00FE4F0C" w:rsidP="000C4098">
      <w:pPr>
        <w:ind w:left="720" w:hanging="720"/>
        <w:rPr>
          <w:rFonts w:ascii="Arial" w:hAnsi="Arial" w:cs="Arial"/>
          <w:sz w:val="22"/>
          <w:szCs w:val="22"/>
        </w:rPr>
      </w:pPr>
    </w:p>
    <w:p w14:paraId="6D3A47D1" w14:textId="77777777" w:rsidR="00E734F5" w:rsidRDefault="00E734F5" w:rsidP="000C4098">
      <w:pPr>
        <w:ind w:left="720" w:hanging="720"/>
        <w:rPr>
          <w:rFonts w:ascii="Arial" w:hAnsi="Arial" w:cs="Arial"/>
          <w:sz w:val="22"/>
          <w:szCs w:val="22"/>
        </w:rPr>
      </w:pPr>
      <w:r>
        <w:rPr>
          <w:rFonts w:ascii="Arial" w:hAnsi="Arial" w:cs="Arial"/>
          <w:sz w:val="22"/>
          <w:szCs w:val="22"/>
        </w:rPr>
        <w:tab/>
      </w:r>
      <w:r w:rsidRPr="00A51567">
        <w:rPr>
          <w:rFonts w:ascii="Arial" w:hAnsi="Arial" w:cs="Arial"/>
          <w:bCs/>
          <w:sz w:val="22"/>
          <w:szCs w:val="22"/>
        </w:rPr>
        <w:t>The meeting received</w:t>
      </w:r>
      <w:r>
        <w:rPr>
          <w:rFonts w:ascii="Arial" w:hAnsi="Arial" w:cs="Arial"/>
          <w:bCs/>
          <w:sz w:val="22"/>
          <w:szCs w:val="22"/>
        </w:rPr>
        <w:t xml:space="preserve"> Management Board minutes as follows:</w:t>
      </w:r>
    </w:p>
    <w:p w14:paraId="6FE1FD0E" w14:textId="77777777" w:rsidR="00E734F5" w:rsidRDefault="00E734F5" w:rsidP="000C4098">
      <w:pPr>
        <w:ind w:left="720" w:hanging="720"/>
        <w:rPr>
          <w:rFonts w:ascii="Arial" w:hAnsi="Arial" w:cs="Arial"/>
          <w:sz w:val="22"/>
          <w:szCs w:val="22"/>
        </w:rPr>
      </w:pPr>
    </w:p>
    <w:p w14:paraId="4BB60416" w14:textId="77777777" w:rsidR="00FE4F0C" w:rsidRDefault="00FE4F0C" w:rsidP="000C4098">
      <w:pPr>
        <w:ind w:left="720" w:hanging="720"/>
        <w:rPr>
          <w:rFonts w:ascii="Arial" w:hAnsi="Arial" w:cs="Arial"/>
          <w:sz w:val="22"/>
          <w:szCs w:val="22"/>
        </w:rPr>
      </w:pPr>
      <w:r>
        <w:rPr>
          <w:rFonts w:ascii="Arial" w:hAnsi="Arial" w:cs="Arial"/>
          <w:sz w:val="22"/>
          <w:szCs w:val="22"/>
        </w:rPr>
        <w:tab/>
      </w:r>
      <w:r w:rsidR="00E734F5">
        <w:rPr>
          <w:rFonts w:ascii="Arial" w:hAnsi="Arial" w:cs="Arial"/>
          <w:sz w:val="22"/>
          <w:szCs w:val="22"/>
        </w:rPr>
        <w:tab/>
        <w:t>the c</w:t>
      </w:r>
      <w:r>
        <w:rPr>
          <w:rFonts w:ascii="Arial" w:hAnsi="Arial" w:cs="Arial"/>
          <w:sz w:val="22"/>
          <w:szCs w:val="22"/>
        </w:rPr>
        <w:t xml:space="preserve">onfirmed </w:t>
      </w:r>
      <w:r w:rsidR="00E734F5">
        <w:rPr>
          <w:rFonts w:ascii="Arial" w:hAnsi="Arial" w:cs="Arial"/>
          <w:sz w:val="22"/>
          <w:szCs w:val="22"/>
        </w:rPr>
        <w:t>m</w:t>
      </w:r>
      <w:r>
        <w:rPr>
          <w:rFonts w:ascii="Arial" w:hAnsi="Arial" w:cs="Arial"/>
          <w:sz w:val="22"/>
          <w:szCs w:val="22"/>
        </w:rPr>
        <w:t>inutes of the meeting of 5 September 2017</w:t>
      </w:r>
      <w:r w:rsidR="00E734F5">
        <w:rPr>
          <w:rFonts w:ascii="Arial" w:hAnsi="Arial" w:cs="Arial"/>
          <w:sz w:val="22"/>
          <w:szCs w:val="22"/>
        </w:rPr>
        <w:t xml:space="preserve">; </w:t>
      </w:r>
    </w:p>
    <w:p w14:paraId="20C79F87" w14:textId="77777777" w:rsidR="00FE4F0C" w:rsidRDefault="00FE4F0C" w:rsidP="000C4098">
      <w:pPr>
        <w:ind w:left="720" w:hanging="720"/>
        <w:rPr>
          <w:rFonts w:ascii="Arial" w:hAnsi="Arial" w:cs="Arial"/>
          <w:sz w:val="22"/>
          <w:szCs w:val="22"/>
        </w:rPr>
      </w:pPr>
      <w:r>
        <w:rPr>
          <w:rFonts w:ascii="Arial" w:hAnsi="Arial" w:cs="Arial"/>
          <w:b/>
          <w:bCs/>
          <w:sz w:val="22"/>
          <w:szCs w:val="22"/>
        </w:rPr>
        <w:tab/>
      </w:r>
      <w:r w:rsidR="00E734F5">
        <w:rPr>
          <w:rFonts w:ascii="Arial" w:hAnsi="Arial" w:cs="Arial"/>
          <w:bCs/>
          <w:sz w:val="22"/>
          <w:szCs w:val="22"/>
        </w:rPr>
        <w:tab/>
        <w:t>the c</w:t>
      </w:r>
      <w:r>
        <w:rPr>
          <w:rFonts w:ascii="Arial" w:hAnsi="Arial" w:cs="Arial"/>
          <w:sz w:val="22"/>
          <w:szCs w:val="22"/>
        </w:rPr>
        <w:t xml:space="preserve">onfirmed </w:t>
      </w:r>
      <w:r w:rsidR="00E734F5">
        <w:rPr>
          <w:rFonts w:ascii="Arial" w:hAnsi="Arial" w:cs="Arial"/>
          <w:sz w:val="22"/>
          <w:szCs w:val="22"/>
        </w:rPr>
        <w:t>m</w:t>
      </w:r>
      <w:r>
        <w:rPr>
          <w:rFonts w:ascii="Arial" w:hAnsi="Arial" w:cs="Arial"/>
          <w:sz w:val="22"/>
          <w:szCs w:val="22"/>
        </w:rPr>
        <w:t>inutes of the meeting of 3 October 2017</w:t>
      </w:r>
      <w:r w:rsidR="00E734F5">
        <w:rPr>
          <w:rFonts w:ascii="Arial" w:hAnsi="Arial" w:cs="Arial"/>
          <w:sz w:val="22"/>
          <w:szCs w:val="22"/>
        </w:rPr>
        <w:t>;</w:t>
      </w:r>
      <w:r w:rsidR="00930F00">
        <w:rPr>
          <w:rFonts w:ascii="Arial" w:hAnsi="Arial" w:cs="Arial"/>
          <w:sz w:val="22"/>
          <w:szCs w:val="22"/>
        </w:rPr>
        <w:t xml:space="preserve"> </w:t>
      </w:r>
    </w:p>
    <w:p w14:paraId="253FC839" w14:textId="77777777" w:rsidR="00081639" w:rsidRDefault="00FE4F0C" w:rsidP="00F95B92">
      <w:pPr>
        <w:ind w:left="720" w:hanging="720"/>
        <w:rPr>
          <w:rFonts w:ascii="Arial" w:hAnsi="Arial" w:cs="Arial"/>
          <w:b/>
          <w:bCs/>
          <w:sz w:val="22"/>
          <w:szCs w:val="22"/>
        </w:rPr>
      </w:pPr>
      <w:r>
        <w:rPr>
          <w:rFonts w:ascii="Arial" w:hAnsi="Arial" w:cs="Arial"/>
          <w:sz w:val="22"/>
          <w:szCs w:val="22"/>
        </w:rPr>
        <w:tab/>
      </w:r>
      <w:r w:rsidR="00E734F5">
        <w:rPr>
          <w:rFonts w:ascii="Arial" w:hAnsi="Arial" w:cs="Arial"/>
          <w:sz w:val="22"/>
          <w:szCs w:val="22"/>
        </w:rPr>
        <w:tab/>
        <w:t>the u</w:t>
      </w:r>
      <w:r>
        <w:rPr>
          <w:rFonts w:ascii="Arial" w:hAnsi="Arial" w:cs="Arial"/>
          <w:sz w:val="22"/>
          <w:szCs w:val="22"/>
        </w:rPr>
        <w:t xml:space="preserve">nconfirmed </w:t>
      </w:r>
      <w:r w:rsidR="00E734F5">
        <w:rPr>
          <w:rFonts w:ascii="Arial" w:hAnsi="Arial" w:cs="Arial"/>
          <w:sz w:val="22"/>
          <w:szCs w:val="22"/>
        </w:rPr>
        <w:t>m</w:t>
      </w:r>
      <w:r>
        <w:rPr>
          <w:rFonts w:ascii="Arial" w:hAnsi="Arial" w:cs="Arial"/>
          <w:sz w:val="22"/>
          <w:szCs w:val="22"/>
        </w:rPr>
        <w:t>inutes of the meeting of 7 November 2017</w:t>
      </w:r>
      <w:r w:rsidR="00E734F5">
        <w:rPr>
          <w:rFonts w:ascii="Arial" w:hAnsi="Arial" w:cs="Arial"/>
          <w:sz w:val="22"/>
          <w:szCs w:val="22"/>
        </w:rPr>
        <w:t>.</w:t>
      </w:r>
    </w:p>
    <w:sectPr w:rsidR="00081639" w:rsidSect="00895058">
      <w:headerReference w:type="default" r:id="rId11"/>
      <w:footerReference w:type="default" r:id="rId12"/>
      <w:headerReference w:type="first" r:id="rId13"/>
      <w:footerReference w:type="first" r:id="rId14"/>
      <w:pgSz w:w="11906" w:h="16838"/>
      <w:pgMar w:top="1440" w:right="1440" w:bottom="144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4A18" w14:textId="77777777" w:rsidR="005B63CB" w:rsidRDefault="005B63CB" w:rsidP="00C57781">
      <w:r>
        <w:separator/>
      </w:r>
    </w:p>
  </w:endnote>
  <w:endnote w:type="continuationSeparator" w:id="0">
    <w:p w14:paraId="1B85C4DD" w14:textId="77777777" w:rsidR="005B63CB" w:rsidRDefault="005B63CB" w:rsidP="00C5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796987"/>
      <w:docPartObj>
        <w:docPartGallery w:val="Page Numbers (Bottom of Page)"/>
        <w:docPartUnique/>
      </w:docPartObj>
    </w:sdtPr>
    <w:sdtEndPr>
      <w:rPr>
        <w:rFonts w:ascii="Arial" w:hAnsi="Arial" w:cs="Arial"/>
        <w:noProof/>
        <w:sz w:val="22"/>
        <w:szCs w:val="22"/>
      </w:rPr>
    </w:sdtEndPr>
    <w:sdtContent>
      <w:p w14:paraId="3499B1B5" w14:textId="38CE068D" w:rsidR="00267F0E" w:rsidRPr="00895058" w:rsidRDefault="00267F0E">
        <w:pPr>
          <w:pStyle w:val="Footer"/>
          <w:jc w:val="center"/>
          <w:rPr>
            <w:rFonts w:ascii="Arial" w:hAnsi="Arial" w:cs="Arial"/>
            <w:sz w:val="22"/>
            <w:szCs w:val="22"/>
          </w:rPr>
        </w:pPr>
        <w:r w:rsidRPr="00895058">
          <w:rPr>
            <w:rFonts w:ascii="Arial" w:hAnsi="Arial" w:cs="Arial"/>
            <w:sz w:val="22"/>
            <w:szCs w:val="22"/>
          </w:rPr>
          <w:fldChar w:fldCharType="begin"/>
        </w:r>
        <w:r w:rsidRPr="00895058">
          <w:rPr>
            <w:rFonts w:ascii="Arial" w:hAnsi="Arial" w:cs="Arial"/>
            <w:sz w:val="22"/>
            <w:szCs w:val="22"/>
          </w:rPr>
          <w:instrText xml:space="preserve"> PAGE   \* MERGEFORMAT </w:instrText>
        </w:r>
        <w:r w:rsidRPr="00895058">
          <w:rPr>
            <w:rFonts w:ascii="Arial" w:hAnsi="Arial" w:cs="Arial"/>
            <w:sz w:val="22"/>
            <w:szCs w:val="22"/>
          </w:rPr>
          <w:fldChar w:fldCharType="separate"/>
        </w:r>
        <w:r w:rsidR="0075771A">
          <w:rPr>
            <w:rFonts w:ascii="Arial" w:hAnsi="Arial" w:cs="Arial"/>
            <w:noProof/>
            <w:sz w:val="22"/>
            <w:szCs w:val="22"/>
          </w:rPr>
          <w:t>12</w:t>
        </w:r>
        <w:r w:rsidRPr="00895058">
          <w:rPr>
            <w:rFonts w:ascii="Arial" w:hAnsi="Arial" w:cs="Arial"/>
            <w:noProof/>
            <w:sz w:val="22"/>
            <w:szCs w:val="22"/>
          </w:rPr>
          <w:fldChar w:fldCharType="end"/>
        </w:r>
      </w:p>
    </w:sdtContent>
  </w:sdt>
  <w:p w14:paraId="07433BF5" w14:textId="77777777" w:rsidR="00267F0E" w:rsidRDefault="00267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D7E4" w14:textId="2AA71962" w:rsidR="00895058" w:rsidRDefault="00895058">
    <w:pPr>
      <w:pStyle w:val="Footer"/>
      <w:jc w:val="right"/>
    </w:pPr>
  </w:p>
  <w:p w14:paraId="230D01FB" w14:textId="77777777" w:rsidR="00895058" w:rsidRDefault="00895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D292" w14:textId="77777777" w:rsidR="005B63CB" w:rsidRDefault="005B63CB" w:rsidP="00C57781">
      <w:r>
        <w:separator/>
      </w:r>
    </w:p>
  </w:footnote>
  <w:footnote w:type="continuationSeparator" w:id="0">
    <w:p w14:paraId="4586C771" w14:textId="77777777" w:rsidR="005B63CB" w:rsidRDefault="005B63CB" w:rsidP="00C57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33D7" w14:textId="1B3292F1" w:rsidR="00121235" w:rsidRPr="00121235" w:rsidRDefault="00121235" w:rsidP="00121235">
    <w:pPr>
      <w:pStyle w:val="Header"/>
      <w:jc w:val="right"/>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CD86" w14:textId="302CAB07" w:rsidR="00895058" w:rsidRDefault="00895058" w:rsidP="008950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A20"/>
    <w:multiLevelType w:val="hybridMultilevel"/>
    <w:tmpl w:val="63D078A2"/>
    <w:lvl w:ilvl="0" w:tplc="7090B44C">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475249A"/>
    <w:multiLevelType w:val="hybridMultilevel"/>
    <w:tmpl w:val="BC3E1BF0"/>
    <w:lvl w:ilvl="0" w:tplc="643022D6">
      <w:start w:val="660"/>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71147"/>
    <w:multiLevelType w:val="hybridMultilevel"/>
    <w:tmpl w:val="7B48F74C"/>
    <w:lvl w:ilvl="0" w:tplc="F05EE88A">
      <w:start w:val="6"/>
      <w:numFmt w:val="decimal"/>
      <w:lvlText w:val="%1."/>
      <w:lvlJc w:val="left"/>
      <w:pPr>
        <w:ind w:left="720" w:hanging="360"/>
      </w:pPr>
      <w:rPr>
        <w:rFonts w:ascii="Times New Roman" w:hAnsi="Times New Roman" w:cs="Times New Roman"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64D5F"/>
    <w:multiLevelType w:val="hybridMultilevel"/>
    <w:tmpl w:val="80C8E130"/>
    <w:lvl w:ilvl="0" w:tplc="4A46C5C4">
      <w:start w:val="1"/>
      <w:numFmt w:val="lowerRoman"/>
      <w:lvlText w:val="%1)"/>
      <w:lvlJc w:val="left"/>
      <w:pPr>
        <w:ind w:left="216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CA00A61"/>
    <w:multiLevelType w:val="multilevel"/>
    <w:tmpl w:val="93627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C5D2A"/>
    <w:multiLevelType w:val="hybridMultilevel"/>
    <w:tmpl w:val="BC8E3E3C"/>
    <w:lvl w:ilvl="0" w:tplc="08090001">
      <w:start w:val="1"/>
      <w:numFmt w:val="bullet"/>
      <w:lvlText w:val=""/>
      <w:lvlJc w:val="left"/>
      <w:pPr>
        <w:ind w:left="1778" w:hanging="360"/>
      </w:pPr>
      <w:rPr>
        <w:rFonts w:ascii="Symbol" w:hAnsi="Symbol" w:hint="default"/>
      </w:r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6" w15:restartNumberingAfterBreak="0">
    <w:nsid w:val="13EE4252"/>
    <w:multiLevelType w:val="multilevel"/>
    <w:tmpl w:val="0004D0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5577B7"/>
    <w:multiLevelType w:val="hybridMultilevel"/>
    <w:tmpl w:val="D11843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B844BE3"/>
    <w:multiLevelType w:val="hybridMultilevel"/>
    <w:tmpl w:val="6D6E9BBC"/>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start w:val="1"/>
      <w:numFmt w:val="bullet"/>
      <w:lvlText w:val=""/>
      <w:lvlJc w:val="left"/>
      <w:pPr>
        <w:ind w:left="3218" w:hanging="360"/>
      </w:pPr>
      <w:rPr>
        <w:rFonts w:ascii="Wingdings" w:hAnsi="Wingdings" w:hint="default"/>
      </w:rPr>
    </w:lvl>
    <w:lvl w:ilvl="3" w:tplc="08090001">
      <w:start w:val="1"/>
      <w:numFmt w:val="bullet"/>
      <w:lvlText w:val=""/>
      <w:lvlJc w:val="left"/>
      <w:pPr>
        <w:ind w:left="3938" w:hanging="360"/>
      </w:pPr>
      <w:rPr>
        <w:rFonts w:ascii="Symbol" w:hAnsi="Symbol" w:hint="default"/>
      </w:rPr>
    </w:lvl>
    <w:lvl w:ilvl="4" w:tplc="08090003">
      <w:start w:val="1"/>
      <w:numFmt w:val="bullet"/>
      <w:lvlText w:val="o"/>
      <w:lvlJc w:val="left"/>
      <w:pPr>
        <w:ind w:left="4658" w:hanging="360"/>
      </w:pPr>
      <w:rPr>
        <w:rFonts w:ascii="Courier New" w:hAnsi="Courier New" w:cs="Courier New" w:hint="default"/>
      </w:rPr>
    </w:lvl>
    <w:lvl w:ilvl="5" w:tplc="08090005">
      <w:start w:val="1"/>
      <w:numFmt w:val="bullet"/>
      <w:lvlText w:val=""/>
      <w:lvlJc w:val="left"/>
      <w:pPr>
        <w:ind w:left="5378" w:hanging="360"/>
      </w:pPr>
      <w:rPr>
        <w:rFonts w:ascii="Wingdings" w:hAnsi="Wingdings" w:hint="default"/>
      </w:rPr>
    </w:lvl>
    <w:lvl w:ilvl="6" w:tplc="08090001">
      <w:start w:val="1"/>
      <w:numFmt w:val="bullet"/>
      <w:lvlText w:val=""/>
      <w:lvlJc w:val="left"/>
      <w:pPr>
        <w:ind w:left="6098" w:hanging="360"/>
      </w:pPr>
      <w:rPr>
        <w:rFonts w:ascii="Symbol" w:hAnsi="Symbol" w:hint="default"/>
      </w:rPr>
    </w:lvl>
    <w:lvl w:ilvl="7" w:tplc="08090003">
      <w:start w:val="1"/>
      <w:numFmt w:val="bullet"/>
      <w:lvlText w:val="o"/>
      <w:lvlJc w:val="left"/>
      <w:pPr>
        <w:ind w:left="6818" w:hanging="360"/>
      </w:pPr>
      <w:rPr>
        <w:rFonts w:ascii="Courier New" w:hAnsi="Courier New" w:cs="Courier New" w:hint="default"/>
      </w:rPr>
    </w:lvl>
    <w:lvl w:ilvl="8" w:tplc="08090005">
      <w:start w:val="1"/>
      <w:numFmt w:val="bullet"/>
      <w:lvlText w:val=""/>
      <w:lvlJc w:val="left"/>
      <w:pPr>
        <w:ind w:left="7538" w:hanging="360"/>
      </w:pPr>
      <w:rPr>
        <w:rFonts w:ascii="Wingdings" w:hAnsi="Wingdings" w:hint="default"/>
      </w:rPr>
    </w:lvl>
  </w:abstractNum>
  <w:abstractNum w:abstractNumId="9" w15:restartNumberingAfterBreak="0">
    <w:nsid w:val="1C4E1153"/>
    <w:multiLevelType w:val="multilevel"/>
    <w:tmpl w:val="A77E1A5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9A0374"/>
    <w:multiLevelType w:val="multilevel"/>
    <w:tmpl w:val="605C1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625362"/>
    <w:multiLevelType w:val="hybridMultilevel"/>
    <w:tmpl w:val="3F68E7C8"/>
    <w:lvl w:ilvl="0" w:tplc="16505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51BBE"/>
    <w:multiLevelType w:val="hybridMultilevel"/>
    <w:tmpl w:val="E3942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C0B02"/>
    <w:multiLevelType w:val="hybridMultilevel"/>
    <w:tmpl w:val="17AA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D0234"/>
    <w:multiLevelType w:val="multilevel"/>
    <w:tmpl w:val="6448A64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117497"/>
    <w:multiLevelType w:val="multilevel"/>
    <w:tmpl w:val="2B72085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E6527F5"/>
    <w:multiLevelType w:val="multilevel"/>
    <w:tmpl w:val="5B46E2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127A97"/>
    <w:multiLevelType w:val="multilevel"/>
    <w:tmpl w:val="8FFA0E72"/>
    <w:lvl w:ilvl="0">
      <w:start w:val="1"/>
      <w:numFmt w:val="decimal"/>
      <w:lvlText w:val="%1."/>
      <w:lvlJc w:val="left"/>
      <w:pPr>
        <w:tabs>
          <w:tab w:val="num" w:pos="720"/>
        </w:tabs>
        <w:ind w:left="720" w:hanging="72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7131333"/>
    <w:multiLevelType w:val="hybridMultilevel"/>
    <w:tmpl w:val="B6C07EFC"/>
    <w:lvl w:ilvl="0" w:tplc="F000AF32">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9" w15:restartNumberingAfterBreak="0">
    <w:nsid w:val="440E22D7"/>
    <w:multiLevelType w:val="hybridMultilevel"/>
    <w:tmpl w:val="42BA2A64"/>
    <w:lvl w:ilvl="0" w:tplc="C7FA7FE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77865"/>
    <w:multiLevelType w:val="multilevel"/>
    <w:tmpl w:val="2CE833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8A56DA"/>
    <w:multiLevelType w:val="multilevel"/>
    <w:tmpl w:val="F430977C"/>
    <w:lvl w:ilvl="0">
      <w:start w:val="1"/>
      <w:numFmt w:val="decimal"/>
      <w:lvlText w:val="%1."/>
      <w:lvlJc w:val="left"/>
      <w:pPr>
        <w:ind w:left="920" w:hanging="560"/>
      </w:pPr>
      <w:rPr>
        <w:rFonts w:hint="default"/>
      </w:rPr>
    </w:lvl>
    <w:lvl w:ilvl="1">
      <w:start w:val="1"/>
      <w:numFmt w:val="decimal"/>
      <w:isLgl/>
      <w:lvlText w:val="%1.%2"/>
      <w:lvlJc w:val="left"/>
      <w:pPr>
        <w:ind w:left="720" w:hanging="360"/>
      </w:pPr>
      <w:rPr>
        <w:rFonts w:ascii="Arial" w:hAnsi="Arial" w:cs="Arial"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080" w:hanging="720"/>
      </w:pPr>
      <w:rPr>
        <w:rFonts w:ascii="Arial" w:hAnsi="Arial" w:cs="Arial" w:hint="default"/>
        <w:sz w:val="22"/>
      </w:rPr>
    </w:lvl>
    <w:lvl w:ilvl="4">
      <w:start w:val="1"/>
      <w:numFmt w:val="decimal"/>
      <w:isLgl/>
      <w:lvlText w:val="%1.%2.%3.%4.%5"/>
      <w:lvlJc w:val="left"/>
      <w:pPr>
        <w:ind w:left="1440" w:hanging="1080"/>
      </w:pPr>
      <w:rPr>
        <w:rFonts w:ascii="Arial" w:hAnsi="Arial" w:cs="Arial" w:hint="default"/>
        <w:sz w:val="22"/>
      </w:rPr>
    </w:lvl>
    <w:lvl w:ilvl="5">
      <w:start w:val="1"/>
      <w:numFmt w:val="decimal"/>
      <w:isLgl/>
      <w:lvlText w:val="%1.%2.%3.%4.%5.%6"/>
      <w:lvlJc w:val="left"/>
      <w:pPr>
        <w:ind w:left="1440" w:hanging="1080"/>
      </w:pPr>
      <w:rPr>
        <w:rFonts w:ascii="Arial" w:hAnsi="Arial" w:cs="Arial" w:hint="default"/>
        <w:sz w:val="22"/>
      </w:rPr>
    </w:lvl>
    <w:lvl w:ilvl="6">
      <w:start w:val="1"/>
      <w:numFmt w:val="decimal"/>
      <w:isLgl/>
      <w:lvlText w:val="%1.%2.%3.%4.%5.%6.%7"/>
      <w:lvlJc w:val="left"/>
      <w:pPr>
        <w:ind w:left="1800" w:hanging="1440"/>
      </w:pPr>
      <w:rPr>
        <w:rFonts w:ascii="Arial" w:hAnsi="Arial" w:cs="Arial" w:hint="default"/>
        <w:sz w:val="22"/>
      </w:rPr>
    </w:lvl>
    <w:lvl w:ilvl="7">
      <w:start w:val="1"/>
      <w:numFmt w:val="decimal"/>
      <w:isLgl/>
      <w:lvlText w:val="%1.%2.%3.%4.%5.%6.%7.%8"/>
      <w:lvlJc w:val="left"/>
      <w:pPr>
        <w:ind w:left="1800" w:hanging="1440"/>
      </w:pPr>
      <w:rPr>
        <w:rFonts w:ascii="Arial" w:hAnsi="Arial" w:cs="Arial" w:hint="default"/>
        <w:sz w:val="22"/>
      </w:rPr>
    </w:lvl>
    <w:lvl w:ilvl="8">
      <w:start w:val="1"/>
      <w:numFmt w:val="decimal"/>
      <w:isLgl/>
      <w:lvlText w:val="%1.%2.%3.%4.%5.%6.%7.%8.%9"/>
      <w:lvlJc w:val="left"/>
      <w:pPr>
        <w:ind w:left="2160" w:hanging="1800"/>
      </w:pPr>
      <w:rPr>
        <w:rFonts w:ascii="Arial" w:hAnsi="Arial" w:cs="Arial" w:hint="default"/>
        <w:sz w:val="22"/>
      </w:rPr>
    </w:lvl>
  </w:abstractNum>
  <w:abstractNum w:abstractNumId="22" w15:restartNumberingAfterBreak="0">
    <w:nsid w:val="4D0C7C8A"/>
    <w:multiLevelType w:val="hybridMultilevel"/>
    <w:tmpl w:val="83EECB9E"/>
    <w:lvl w:ilvl="0" w:tplc="99525118">
      <w:start w:val="1"/>
      <w:numFmt w:val="lowerRoman"/>
      <w:lvlText w:val="%1)"/>
      <w:lvlJc w:val="left"/>
      <w:pPr>
        <w:ind w:left="214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4E541FC0"/>
    <w:multiLevelType w:val="hybridMultilevel"/>
    <w:tmpl w:val="1AE878B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6F4454"/>
    <w:multiLevelType w:val="hybridMultilevel"/>
    <w:tmpl w:val="3EFCBF9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EEE42DD"/>
    <w:multiLevelType w:val="multilevel"/>
    <w:tmpl w:val="9DCAE03C"/>
    <w:lvl w:ilvl="0">
      <w:start w:val="1"/>
      <w:numFmt w:val="decimal"/>
      <w:lvlText w:val="%1"/>
      <w:lvlJc w:val="left"/>
      <w:pPr>
        <w:ind w:left="720" w:hanging="7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4F036BCB"/>
    <w:multiLevelType w:val="hybridMultilevel"/>
    <w:tmpl w:val="B2169DB8"/>
    <w:lvl w:ilvl="0" w:tplc="7C7E7BA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52FC54FD"/>
    <w:multiLevelType w:val="hybridMultilevel"/>
    <w:tmpl w:val="5010DC2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8" w15:restartNumberingAfterBreak="0">
    <w:nsid w:val="5608456F"/>
    <w:multiLevelType w:val="multilevel"/>
    <w:tmpl w:val="CEB0D140"/>
    <w:lvl w:ilvl="0">
      <w:start w:val="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6AE1E64"/>
    <w:multiLevelType w:val="multilevel"/>
    <w:tmpl w:val="586225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9C94CC2"/>
    <w:multiLevelType w:val="multilevel"/>
    <w:tmpl w:val="F950132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E3C6348"/>
    <w:multiLevelType w:val="hybridMultilevel"/>
    <w:tmpl w:val="9E0225F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2" w15:restartNumberingAfterBreak="0">
    <w:nsid w:val="60957244"/>
    <w:multiLevelType w:val="hybridMultilevel"/>
    <w:tmpl w:val="EBC20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C71F7"/>
    <w:multiLevelType w:val="hybridMultilevel"/>
    <w:tmpl w:val="937C86B8"/>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2A78DA"/>
    <w:multiLevelType w:val="multilevel"/>
    <w:tmpl w:val="98F21D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7CE0D63"/>
    <w:multiLevelType w:val="hybridMultilevel"/>
    <w:tmpl w:val="CA6ADF4C"/>
    <w:lvl w:ilvl="0" w:tplc="BABA10F4">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3028F"/>
    <w:multiLevelType w:val="multilevel"/>
    <w:tmpl w:val="927AC6C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6D7039"/>
    <w:multiLevelType w:val="multilevel"/>
    <w:tmpl w:val="348E8EA2"/>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C8B58D6"/>
    <w:multiLevelType w:val="multilevel"/>
    <w:tmpl w:val="95C88F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0A7B06"/>
    <w:multiLevelType w:val="hybridMultilevel"/>
    <w:tmpl w:val="CA6662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85365C2"/>
    <w:multiLevelType w:val="multilevel"/>
    <w:tmpl w:val="B4547066"/>
    <w:lvl w:ilvl="0">
      <w:start w:val="1"/>
      <w:numFmt w:val="decimal"/>
      <w:lvlText w:val="%1."/>
      <w:lvlJc w:val="left"/>
      <w:pPr>
        <w:ind w:left="1495" w:hanging="360"/>
      </w:pPr>
      <w:rPr>
        <w:rFonts w:hint="default"/>
      </w:rPr>
    </w:lvl>
    <w:lvl w:ilvl="1">
      <w:start w:val="1"/>
      <w:numFmt w:val="decimal"/>
      <w:isLgl/>
      <w:lvlText w:val="%1.%2"/>
      <w:lvlJc w:val="left"/>
      <w:pPr>
        <w:ind w:left="2215" w:hanging="360"/>
      </w:pPr>
      <w:rPr>
        <w:rFonts w:hint="default"/>
      </w:rPr>
    </w:lvl>
    <w:lvl w:ilvl="2">
      <w:start w:val="1"/>
      <w:numFmt w:val="decimal"/>
      <w:isLgl/>
      <w:lvlText w:val="%1.%2.%3"/>
      <w:lvlJc w:val="left"/>
      <w:pPr>
        <w:ind w:left="2935" w:hanging="720"/>
      </w:pPr>
      <w:rPr>
        <w:rFonts w:hint="default"/>
      </w:rPr>
    </w:lvl>
    <w:lvl w:ilvl="3">
      <w:start w:val="1"/>
      <w:numFmt w:val="decimal"/>
      <w:isLgl/>
      <w:lvlText w:val="%1.%2.%3.%4"/>
      <w:lvlJc w:val="left"/>
      <w:pPr>
        <w:ind w:left="3295" w:hanging="720"/>
      </w:pPr>
      <w:rPr>
        <w:rFonts w:hint="default"/>
      </w:rPr>
    </w:lvl>
    <w:lvl w:ilvl="4">
      <w:start w:val="1"/>
      <w:numFmt w:val="decimal"/>
      <w:isLgl/>
      <w:lvlText w:val="%1.%2.%3.%4.%5"/>
      <w:lvlJc w:val="left"/>
      <w:pPr>
        <w:ind w:left="4015" w:hanging="1080"/>
      </w:pPr>
      <w:rPr>
        <w:rFonts w:hint="default"/>
      </w:rPr>
    </w:lvl>
    <w:lvl w:ilvl="5">
      <w:start w:val="1"/>
      <w:numFmt w:val="decimal"/>
      <w:isLgl/>
      <w:lvlText w:val="%1.%2.%3.%4.%5.%6"/>
      <w:lvlJc w:val="left"/>
      <w:pPr>
        <w:ind w:left="4375" w:hanging="1080"/>
      </w:pPr>
      <w:rPr>
        <w:rFonts w:hint="default"/>
      </w:rPr>
    </w:lvl>
    <w:lvl w:ilvl="6">
      <w:start w:val="1"/>
      <w:numFmt w:val="decimal"/>
      <w:isLgl/>
      <w:lvlText w:val="%1.%2.%3.%4.%5.%6.%7"/>
      <w:lvlJc w:val="left"/>
      <w:pPr>
        <w:ind w:left="5095" w:hanging="1440"/>
      </w:pPr>
      <w:rPr>
        <w:rFonts w:hint="default"/>
      </w:rPr>
    </w:lvl>
    <w:lvl w:ilvl="7">
      <w:start w:val="1"/>
      <w:numFmt w:val="decimal"/>
      <w:isLgl/>
      <w:lvlText w:val="%1.%2.%3.%4.%5.%6.%7.%8"/>
      <w:lvlJc w:val="left"/>
      <w:pPr>
        <w:ind w:left="5455" w:hanging="1440"/>
      </w:pPr>
      <w:rPr>
        <w:rFonts w:hint="default"/>
      </w:rPr>
    </w:lvl>
    <w:lvl w:ilvl="8">
      <w:start w:val="1"/>
      <w:numFmt w:val="decimal"/>
      <w:isLgl/>
      <w:lvlText w:val="%1.%2.%3.%4.%5.%6.%7.%8.%9"/>
      <w:lvlJc w:val="left"/>
      <w:pPr>
        <w:ind w:left="6175" w:hanging="1800"/>
      </w:pPr>
      <w:rPr>
        <w:rFonts w:hint="default"/>
      </w:rPr>
    </w:lvl>
  </w:abstractNum>
  <w:abstractNum w:abstractNumId="41" w15:restartNumberingAfterBreak="0">
    <w:nsid w:val="7B925F1F"/>
    <w:multiLevelType w:val="hybridMultilevel"/>
    <w:tmpl w:val="06F8C71A"/>
    <w:lvl w:ilvl="0" w:tplc="28989B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57701194">
    <w:abstractNumId w:val="17"/>
    <w:lvlOverride w:ilvl="0">
      <w:startOverride w:val="1"/>
    </w:lvlOverride>
  </w:num>
  <w:num w:numId="2" w16cid:durableId="8476429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8940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29797">
    <w:abstractNumId w:val="19"/>
  </w:num>
  <w:num w:numId="5" w16cid:durableId="448475052">
    <w:abstractNumId w:val="33"/>
  </w:num>
  <w:num w:numId="6" w16cid:durableId="229775001">
    <w:abstractNumId w:val="2"/>
  </w:num>
  <w:num w:numId="7" w16cid:durableId="79451271">
    <w:abstractNumId w:val="6"/>
  </w:num>
  <w:num w:numId="8" w16cid:durableId="1869926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0758749">
    <w:abstractNumId w:val="8"/>
  </w:num>
  <w:num w:numId="10" w16cid:durableId="13180694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099649">
    <w:abstractNumId w:val="31"/>
  </w:num>
  <w:num w:numId="12" w16cid:durableId="1617566196">
    <w:abstractNumId w:val="27"/>
  </w:num>
  <w:num w:numId="13" w16cid:durableId="1703939135">
    <w:abstractNumId w:val="20"/>
  </w:num>
  <w:num w:numId="14" w16cid:durableId="1485856322">
    <w:abstractNumId w:val="13"/>
  </w:num>
  <w:num w:numId="15" w16cid:durableId="1833569514">
    <w:abstractNumId w:val="39"/>
  </w:num>
  <w:num w:numId="16" w16cid:durableId="1960602479">
    <w:abstractNumId w:val="35"/>
  </w:num>
  <w:num w:numId="17" w16cid:durableId="1667830030">
    <w:abstractNumId w:val="36"/>
  </w:num>
  <w:num w:numId="18" w16cid:durableId="1168207185">
    <w:abstractNumId w:val="7"/>
  </w:num>
  <w:num w:numId="19" w16cid:durableId="532110058">
    <w:abstractNumId w:val="9"/>
  </w:num>
  <w:num w:numId="20" w16cid:durableId="1945266986">
    <w:abstractNumId w:val="25"/>
  </w:num>
  <w:num w:numId="21" w16cid:durableId="1311710530">
    <w:abstractNumId w:val="34"/>
  </w:num>
  <w:num w:numId="22" w16cid:durableId="1573197017">
    <w:abstractNumId w:val="28"/>
  </w:num>
  <w:num w:numId="23" w16cid:durableId="1215045991">
    <w:abstractNumId w:val="38"/>
  </w:num>
  <w:num w:numId="24" w16cid:durableId="371467021">
    <w:abstractNumId w:val="16"/>
  </w:num>
  <w:num w:numId="25" w16cid:durableId="326786372">
    <w:abstractNumId w:val="40"/>
  </w:num>
  <w:num w:numId="26" w16cid:durableId="2107725166">
    <w:abstractNumId w:val="14"/>
  </w:num>
  <w:num w:numId="27" w16cid:durableId="1961378070">
    <w:abstractNumId w:val="37"/>
  </w:num>
  <w:num w:numId="28" w16cid:durableId="166138995">
    <w:abstractNumId w:val="30"/>
  </w:num>
  <w:num w:numId="29" w16cid:durableId="2085905428">
    <w:abstractNumId w:val="29"/>
  </w:num>
  <w:num w:numId="30" w16cid:durableId="964387134">
    <w:abstractNumId w:val="23"/>
  </w:num>
  <w:num w:numId="31" w16cid:durableId="136382204">
    <w:abstractNumId w:val="41"/>
  </w:num>
  <w:num w:numId="32" w16cid:durableId="1526748270">
    <w:abstractNumId w:val="24"/>
  </w:num>
  <w:num w:numId="33" w16cid:durableId="1474449238">
    <w:abstractNumId w:val="21"/>
  </w:num>
  <w:num w:numId="34" w16cid:durableId="1918055853">
    <w:abstractNumId w:val="12"/>
  </w:num>
  <w:num w:numId="35" w16cid:durableId="849490546">
    <w:abstractNumId w:val="32"/>
  </w:num>
  <w:num w:numId="36" w16cid:durableId="733510563">
    <w:abstractNumId w:val="10"/>
  </w:num>
  <w:num w:numId="37" w16cid:durableId="1659075404">
    <w:abstractNumId w:val="4"/>
  </w:num>
  <w:num w:numId="38" w16cid:durableId="1105348319">
    <w:abstractNumId w:val="11"/>
  </w:num>
  <w:num w:numId="39" w16cid:durableId="734470578">
    <w:abstractNumId w:val="0"/>
  </w:num>
  <w:num w:numId="40" w16cid:durableId="284432196">
    <w:abstractNumId w:val="1"/>
  </w:num>
  <w:num w:numId="41" w16cid:durableId="1510605649">
    <w:abstractNumId w:val="26"/>
  </w:num>
  <w:num w:numId="42" w16cid:durableId="2586874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VzbTkMTkW5D5DIbpveNvzjfL7i8KSPGKFOVZ49rupCu01whnxpFqLbWwNQURqiIAzsShAaBb1vC64jEGcZiWg==" w:salt="+3FJkK1cwAJUDBaAolm/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5A"/>
    <w:rsid w:val="000019A7"/>
    <w:rsid w:val="000037E9"/>
    <w:rsid w:val="00004841"/>
    <w:rsid w:val="0001621E"/>
    <w:rsid w:val="00023212"/>
    <w:rsid w:val="00036444"/>
    <w:rsid w:val="00046420"/>
    <w:rsid w:val="00053ADA"/>
    <w:rsid w:val="00065F90"/>
    <w:rsid w:val="00081639"/>
    <w:rsid w:val="000816AB"/>
    <w:rsid w:val="000B44CF"/>
    <w:rsid w:val="000C4098"/>
    <w:rsid w:val="000C5DE9"/>
    <w:rsid w:val="000C6CBD"/>
    <w:rsid w:val="000E1458"/>
    <w:rsid w:val="000E2B9A"/>
    <w:rsid w:val="000E5200"/>
    <w:rsid w:val="000E7343"/>
    <w:rsid w:val="000E7ADE"/>
    <w:rsid w:val="00110D5E"/>
    <w:rsid w:val="0011430C"/>
    <w:rsid w:val="00115F23"/>
    <w:rsid w:val="00121235"/>
    <w:rsid w:val="001214E1"/>
    <w:rsid w:val="00127087"/>
    <w:rsid w:val="00132F9D"/>
    <w:rsid w:val="00136299"/>
    <w:rsid w:val="001416D4"/>
    <w:rsid w:val="001737FC"/>
    <w:rsid w:val="0018316B"/>
    <w:rsid w:val="00186634"/>
    <w:rsid w:val="001A13CA"/>
    <w:rsid w:val="001A52CE"/>
    <w:rsid w:val="001A55AB"/>
    <w:rsid w:val="001A6F97"/>
    <w:rsid w:val="001C1C57"/>
    <w:rsid w:val="001C20A6"/>
    <w:rsid w:val="001D066B"/>
    <w:rsid w:val="001D3F3B"/>
    <w:rsid w:val="001F0DD6"/>
    <w:rsid w:val="001F1C26"/>
    <w:rsid w:val="001F30CC"/>
    <w:rsid w:val="0022293F"/>
    <w:rsid w:val="00227389"/>
    <w:rsid w:val="002305B5"/>
    <w:rsid w:val="00230FF1"/>
    <w:rsid w:val="0023606D"/>
    <w:rsid w:val="00255B8A"/>
    <w:rsid w:val="00267F0E"/>
    <w:rsid w:val="002763C9"/>
    <w:rsid w:val="002873B9"/>
    <w:rsid w:val="0029513C"/>
    <w:rsid w:val="002C5E39"/>
    <w:rsid w:val="002D04C6"/>
    <w:rsid w:val="002F310D"/>
    <w:rsid w:val="00313588"/>
    <w:rsid w:val="00315FA9"/>
    <w:rsid w:val="00323C6B"/>
    <w:rsid w:val="00327534"/>
    <w:rsid w:val="0033603C"/>
    <w:rsid w:val="0033748E"/>
    <w:rsid w:val="00341631"/>
    <w:rsid w:val="003672F0"/>
    <w:rsid w:val="003675B3"/>
    <w:rsid w:val="00377E73"/>
    <w:rsid w:val="003A0AB7"/>
    <w:rsid w:val="003B6622"/>
    <w:rsid w:val="003D3A3F"/>
    <w:rsid w:val="003D770D"/>
    <w:rsid w:val="003E6879"/>
    <w:rsid w:val="003F25C1"/>
    <w:rsid w:val="00400CB1"/>
    <w:rsid w:val="0040201E"/>
    <w:rsid w:val="004116D4"/>
    <w:rsid w:val="00420CF1"/>
    <w:rsid w:val="00426202"/>
    <w:rsid w:val="00432E32"/>
    <w:rsid w:val="004356E2"/>
    <w:rsid w:val="00441794"/>
    <w:rsid w:val="00442EB7"/>
    <w:rsid w:val="00446619"/>
    <w:rsid w:val="004521DC"/>
    <w:rsid w:val="00454DBD"/>
    <w:rsid w:val="004634DF"/>
    <w:rsid w:val="00464152"/>
    <w:rsid w:val="004657EE"/>
    <w:rsid w:val="00466A5F"/>
    <w:rsid w:val="00493B5E"/>
    <w:rsid w:val="004A08E2"/>
    <w:rsid w:val="004A296E"/>
    <w:rsid w:val="004A4589"/>
    <w:rsid w:val="004A55DE"/>
    <w:rsid w:val="004B4A87"/>
    <w:rsid w:val="004B690D"/>
    <w:rsid w:val="004B7D85"/>
    <w:rsid w:val="004C6B16"/>
    <w:rsid w:val="004D0A8E"/>
    <w:rsid w:val="004D28DA"/>
    <w:rsid w:val="004E23A2"/>
    <w:rsid w:val="004E39B6"/>
    <w:rsid w:val="004E4307"/>
    <w:rsid w:val="004F472D"/>
    <w:rsid w:val="00503D45"/>
    <w:rsid w:val="00513805"/>
    <w:rsid w:val="00533C1D"/>
    <w:rsid w:val="00545E25"/>
    <w:rsid w:val="00574876"/>
    <w:rsid w:val="00575F7D"/>
    <w:rsid w:val="00581D1E"/>
    <w:rsid w:val="00584AFD"/>
    <w:rsid w:val="005904CB"/>
    <w:rsid w:val="00595EFD"/>
    <w:rsid w:val="005A35D3"/>
    <w:rsid w:val="005B23FD"/>
    <w:rsid w:val="005B564F"/>
    <w:rsid w:val="005B620E"/>
    <w:rsid w:val="005B63CB"/>
    <w:rsid w:val="005C01F9"/>
    <w:rsid w:val="005C593C"/>
    <w:rsid w:val="005D3772"/>
    <w:rsid w:val="005D7283"/>
    <w:rsid w:val="005E26B4"/>
    <w:rsid w:val="005F28BC"/>
    <w:rsid w:val="005F56B0"/>
    <w:rsid w:val="00612389"/>
    <w:rsid w:val="00613D6E"/>
    <w:rsid w:val="006152CC"/>
    <w:rsid w:val="00617D2B"/>
    <w:rsid w:val="00620882"/>
    <w:rsid w:val="006250C5"/>
    <w:rsid w:val="006452FC"/>
    <w:rsid w:val="0065275E"/>
    <w:rsid w:val="00656128"/>
    <w:rsid w:val="00656362"/>
    <w:rsid w:val="006809EA"/>
    <w:rsid w:val="006A1C85"/>
    <w:rsid w:val="006B08DB"/>
    <w:rsid w:val="006B7373"/>
    <w:rsid w:val="006C34D6"/>
    <w:rsid w:val="006C6A51"/>
    <w:rsid w:val="006D6F7B"/>
    <w:rsid w:val="006E475C"/>
    <w:rsid w:val="006E6D59"/>
    <w:rsid w:val="006F1BD3"/>
    <w:rsid w:val="006F1D7E"/>
    <w:rsid w:val="006F1F5B"/>
    <w:rsid w:val="006F5AEE"/>
    <w:rsid w:val="006F6CC6"/>
    <w:rsid w:val="00703896"/>
    <w:rsid w:val="00706488"/>
    <w:rsid w:val="007112F7"/>
    <w:rsid w:val="00712A6C"/>
    <w:rsid w:val="00712B1C"/>
    <w:rsid w:val="00717E1A"/>
    <w:rsid w:val="00725717"/>
    <w:rsid w:val="007269AB"/>
    <w:rsid w:val="00737959"/>
    <w:rsid w:val="00741101"/>
    <w:rsid w:val="00742A95"/>
    <w:rsid w:val="007437D4"/>
    <w:rsid w:val="00751A38"/>
    <w:rsid w:val="00751D29"/>
    <w:rsid w:val="00752B4D"/>
    <w:rsid w:val="0075771A"/>
    <w:rsid w:val="00763E4C"/>
    <w:rsid w:val="00792E60"/>
    <w:rsid w:val="0079388A"/>
    <w:rsid w:val="00795AC1"/>
    <w:rsid w:val="007A6842"/>
    <w:rsid w:val="007B2FC2"/>
    <w:rsid w:val="007C6579"/>
    <w:rsid w:val="007E4B29"/>
    <w:rsid w:val="007F0556"/>
    <w:rsid w:val="007F3AB7"/>
    <w:rsid w:val="00800307"/>
    <w:rsid w:val="008025F0"/>
    <w:rsid w:val="0080514B"/>
    <w:rsid w:val="00813390"/>
    <w:rsid w:val="00814052"/>
    <w:rsid w:val="008143F6"/>
    <w:rsid w:val="00814AB0"/>
    <w:rsid w:val="0082059C"/>
    <w:rsid w:val="008256B6"/>
    <w:rsid w:val="0084308B"/>
    <w:rsid w:val="00847389"/>
    <w:rsid w:val="00853E49"/>
    <w:rsid w:val="00857147"/>
    <w:rsid w:val="00862DBD"/>
    <w:rsid w:val="00874570"/>
    <w:rsid w:val="00875FAD"/>
    <w:rsid w:val="00881B66"/>
    <w:rsid w:val="0088433A"/>
    <w:rsid w:val="00884DCE"/>
    <w:rsid w:val="00894D4A"/>
    <w:rsid w:val="00895058"/>
    <w:rsid w:val="00896070"/>
    <w:rsid w:val="00896E28"/>
    <w:rsid w:val="008A0686"/>
    <w:rsid w:val="008A26F7"/>
    <w:rsid w:val="008C3E41"/>
    <w:rsid w:val="008D0912"/>
    <w:rsid w:val="008E0FB6"/>
    <w:rsid w:val="008E3B12"/>
    <w:rsid w:val="008E675D"/>
    <w:rsid w:val="008F0099"/>
    <w:rsid w:val="008F1871"/>
    <w:rsid w:val="00904588"/>
    <w:rsid w:val="009049B8"/>
    <w:rsid w:val="00904C3E"/>
    <w:rsid w:val="00904E45"/>
    <w:rsid w:val="009066D3"/>
    <w:rsid w:val="00910683"/>
    <w:rsid w:val="009121F2"/>
    <w:rsid w:val="00917254"/>
    <w:rsid w:val="00930F00"/>
    <w:rsid w:val="00933D66"/>
    <w:rsid w:val="0095365A"/>
    <w:rsid w:val="00960B17"/>
    <w:rsid w:val="009661C5"/>
    <w:rsid w:val="009735EC"/>
    <w:rsid w:val="00981041"/>
    <w:rsid w:val="00983D24"/>
    <w:rsid w:val="0098496E"/>
    <w:rsid w:val="00995BBB"/>
    <w:rsid w:val="00996AD6"/>
    <w:rsid w:val="009A28F2"/>
    <w:rsid w:val="009A45E9"/>
    <w:rsid w:val="009A7D4B"/>
    <w:rsid w:val="009B019C"/>
    <w:rsid w:val="009B041C"/>
    <w:rsid w:val="009D430E"/>
    <w:rsid w:val="009D485A"/>
    <w:rsid w:val="009D6D09"/>
    <w:rsid w:val="009F531F"/>
    <w:rsid w:val="00A4075B"/>
    <w:rsid w:val="00A51567"/>
    <w:rsid w:val="00A529C1"/>
    <w:rsid w:val="00A62BE9"/>
    <w:rsid w:val="00A711AB"/>
    <w:rsid w:val="00A8149C"/>
    <w:rsid w:val="00A81E74"/>
    <w:rsid w:val="00A87AFE"/>
    <w:rsid w:val="00AB0331"/>
    <w:rsid w:val="00AB233F"/>
    <w:rsid w:val="00AB6346"/>
    <w:rsid w:val="00AC21EA"/>
    <w:rsid w:val="00AD1B1B"/>
    <w:rsid w:val="00B26C4E"/>
    <w:rsid w:val="00B32AE8"/>
    <w:rsid w:val="00B468D4"/>
    <w:rsid w:val="00B538EB"/>
    <w:rsid w:val="00B61F77"/>
    <w:rsid w:val="00B64645"/>
    <w:rsid w:val="00B72715"/>
    <w:rsid w:val="00B94315"/>
    <w:rsid w:val="00BA195F"/>
    <w:rsid w:val="00BA31BA"/>
    <w:rsid w:val="00BB3D2D"/>
    <w:rsid w:val="00BC36A5"/>
    <w:rsid w:val="00BD4039"/>
    <w:rsid w:val="00BD4C45"/>
    <w:rsid w:val="00BF0CED"/>
    <w:rsid w:val="00BF145A"/>
    <w:rsid w:val="00C0661F"/>
    <w:rsid w:val="00C12FF6"/>
    <w:rsid w:val="00C1334B"/>
    <w:rsid w:val="00C1371A"/>
    <w:rsid w:val="00C2175E"/>
    <w:rsid w:val="00C21BB0"/>
    <w:rsid w:val="00C23FA2"/>
    <w:rsid w:val="00C23FE7"/>
    <w:rsid w:val="00C30F1A"/>
    <w:rsid w:val="00C3316A"/>
    <w:rsid w:val="00C424D5"/>
    <w:rsid w:val="00C43F29"/>
    <w:rsid w:val="00C471D6"/>
    <w:rsid w:val="00C51862"/>
    <w:rsid w:val="00C56444"/>
    <w:rsid w:val="00C57781"/>
    <w:rsid w:val="00C71673"/>
    <w:rsid w:val="00CB288A"/>
    <w:rsid w:val="00CB4D98"/>
    <w:rsid w:val="00CB5C70"/>
    <w:rsid w:val="00CC7CFB"/>
    <w:rsid w:val="00CD063D"/>
    <w:rsid w:val="00CE0F08"/>
    <w:rsid w:val="00CF1962"/>
    <w:rsid w:val="00D00A12"/>
    <w:rsid w:val="00D1184B"/>
    <w:rsid w:val="00D21ADE"/>
    <w:rsid w:val="00D3076D"/>
    <w:rsid w:val="00D4460D"/>
    <w:rsid w:val="00D601F5"/>
    <w:rsid w:val="00D60DFC"/>
    <w:rsid w:val="00D63C5E"/>
    <w:rsid w:val="00D667F0"/>
    <w:rsid w:val="00D7238B"/>
    <w:rsid w:val="00D737B1"/>
    <w:rsid w:val="00D775F6"/>
    <w:rsid w:val="00D82EB0"/>
    <w:rsid w:val="00D84BA0"/>
    <w:rsid w:val="00D96004"/>
    <w:rsid w:val="00DA1B5C"/>
    <w:rsid w:val="00DB3982"/>
    <w:rsid w:val="00DB6A95"/>
    <w:rsid w:val="00DB7462"/>
    <w:rsid w:val="00DD00E7"/>
    <w:rsid w:val="00DD1638"/>
    <w:rsid w:val="00DD3E14"/>
    <w:rsid w:val="00DD4117"/>
    <w:rsid w:val="00DE071A"/>
    <w:rsid w:val="00DE4675"/>
    <w:rsid w:val="00E02CCF"/>
    <w:rsid w:val="00E0596E"/>
    <w:rsid w:val="00E065D7"/>
    <w:rsid w:val="00E2193A"/>
    <w:rsid w:val="00E260DE"/>
    <w:rsid w:val="00E30F43"/>
    <w:rsid w:val="00E41DCA"/>
    <w:rsid w:val="00E473FB"/>
    <w:rsid w:val="00E5397B"/>
    <w:rsid w:val="00E61E83"/>
    <w:rsid w:val="00E67D0D"/>
    <w:rsid w:val="00E734F5"/>
    <w:rsid w:val="00E75E9B"/>
    <w:rsid w:val="00E90453"/>
    <w:rsid w:val="00E92249"/>
    <w:rsid w:val="00EA01DB"/>
    <w:rsid w:val="00EA500F"/>
    <w:rsid w:val="00EA7CF5"/>
    <w:rsid w:val="00EB1936"/>
    <w:rsid w:val="00EB372C"/>
    <w:rsid w:val="00EB39CC"/>
    <w:rsid w:val="00EC3238"/>
    <w:rsid w:val="00ED0D83"/>
    <w:rsid w:val="00EE4ED4"/>
    <w:rsid w:val="00EF0B00"/>
    <w:rsid w:val="00F05BF9"/>
    <w:rsid w:val="00F1133C"/>
    <w:rsid w:val="00F12883"/>
    <w:rsid w:val="00F13A15"/>
    <w:rsid w:val="00F16367"/>
    <w:rsid w:val="00F25761"/>
    <w:rsid w:val="00F33F29"/>
    <w:rsid w:val="00F423B1"/>
    <w:rsid w:val="00F43C73"/>
    <w:rsid w:val="00F45E33"/>
    <w:rsid w:val="00F63445"/>
    <w:rsid w:val="00F6394B"/>
    <w:rsid w:val="00F678A9"/>
    <w:rsid w:val="00F73E36"/>
    <w:rsid w:val="00F7505E"/>
    <w:rsid w:val="00F76FF9"/>
    <w:rsid w:val="00F90B9B"/>
    <w:rsid w:val="00F92D40"/>
    <w:rsid w:val="00F95B92"/>
    <w:rsid w:val="00FA196F"/>
    <w:rsid w:val="00FA2B01"/>
    <w:rsid w:val="00FC27F0"/>
    <w:rsid w:val="00FE4F0C"/>
    <w:rsid w:val="00FF02A3"/>
    <w:rsid w:val="00FF2148"/>
    <w:rsid w:val="00FF2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55E8"/>
  <w15:docId w15:val="{F0D8EDB8-9475-42FB-A16A-BBD464CE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right="-16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5A"/>
    <w:pPr>
      <w:ind w:right="0"/>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BF145A"/>
    <w:pPr>
      <w:keepNext/>
      <w:outlineLvl w:val="1"/>
    </w:pPr>
    <w:rPr>
      <w:b/>
    </w:rPr>
  </w:style>
  <w:style w:type="paragraph" w:styleId="Heading3">
    <w:name w:val="heading 3"/>
    <w:basedOn w:val="Normal"/>
    <w:next w:val="Normal"/>
    <w:link w:val="Heading3Char"/>
    <w:uiPriority w:val="9"/>
    <w:semiHidden/>
    <w:unhideWhenUsed/>
    <w:qFormat/>
    <w:rsid w:val="00C577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BF145A"/>
    <w:pPr>
      <w:keepNext/>
      <w:ind w:right="1196"/>
      <w:outlineLvl w:val="3"/>
    </w:pPr>
    <w:rPr>
      <w:b/>
    </w:rPr>
  </w:style>
  <w:style w:type="paragraph" w:styleId="Heading5">
    <w:name w:val="heading 5"/>
    <w:basedOn w:val="Normal"/>
    <w:next w:val="Normal"/>
    <w:link w:val="Heading5Char"/>
    <w:uiPriority w:val="9"/>
    <w:semiHidden/>
    <w:unhideWhenUsed/>
    <w:qFormat/>
    <w:rsid w:val="000C6CBD"/>
    <w:pPr>
      <w:keepNext/>
      <w:keepLines/>
      <w:spacing w:before="4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unhideWhenUsed/>
    <w:qFormat/>
    <w:rsid w:val="00C577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145A"/>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BF145A"/>
    <w:rPr>
      <w:rFonts w:ascii="Times New Roman" w:eastAsia="Times New Roman" w:hAnsi="Times New Roman" w:cs="Times New Roman"/>
      <w:b/>
      <w:sz w:val="20"/>
      <w:szCs w:val="20"/>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qFormat/>
    <w:rsid w:val="00BF145A"/>
    <w:pPr>
      <w:ind w:left="720"/>
    </w:pPr>
  </w:style>
  <w:style w:type="paragraph" w:styleId="BalloonText">
    <w:name w:val="Balloon Text"/>
    <w:basedOn w:val="Normal"/>
    <w:link w:val="BalloonTextChar"/>
    <w:uiPriority w:val="99"/>
    <w:semiHidden/>
    <w:unhideWhenUsed/>
    <w:rsid w:val="00004841"/>
    <w:rPr>
      <w:rFonts w:ascii="Tahoma" w:hAnsi="Tahoma" w:cs="Tahoma"/>
      <w:sz w:val="16"/>
      <w:szCs w:val="16"/>
    </w:rPr>
  </w:style>
  <w:style w:type="character" w:customStyle="1" w:styleId="BalloonTextChar">
    <w:name w:val="Balloon Text Char"/>
    <w:basedOn w:val="DefaultParagraphFont"/>
    <w:link w:val="BalloonText"/>
    <w:uiPriority w:val="99"/>
    <w:semiHidden/>
    <w:rsid w:val="00004841"/>
    <w:rPr>
      <w:rFonts w:ascii="Tahoma" w:eastAsia="Times New Roman" w:hAnsi="Tahoma" w:cs="Tahoma"/>
      <w:sz w:val="16"/>
      <w:szCs w:val="16"/>
    </w:rPr>
  </w:style>
  <w:style w:type="paragraph" w:styleId="NormalWeb">
    <w:name w:val="Normal (Web)"/>
    <w:basedOn w:val="Normal"/>
    <w:uiPriority w:val="99"/>
    <w:unhideWhenUsed/>
    <w:rsid w:val="009D430E"/>
    <w:pPr>
      <w:spacing w:before="100" w:beforeAutospacing="1" w:after="100" w:afterAutospacing="1"/>
    </w:pPr>
    <w:rPr>
      <w:sz w:val="24"/>
      <w:szCs w:val="24"/>
      <w:lang w:eastAsia="en-GB"/>
    </w:rPr>
  </w:style>
  <w:style w:type="character" w:customStyle="1" w:styleId="Heading3Char">
    <w:name w:val="Heading 3 Char"/>
    <w:basedOn w:val="DefaultParagraphFont"/>
    <w:link w:val="Heading3"/>
    <w:uiPriority w:val="9"/>
    <w:semiHidden/>
    <w:rsid w:val="00C57781"/>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rsid w:val="00C57781"/>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C57781"/>
    <w:pPr>
      <w:ind w:right="0"/>
    </w:pPr>
    <w:rPr>
      <w:rFonts w:ascii="Times New Roman" w:eastAsia="Times New Roman" w:hAnsi="Times New Roman" w:cs="Times New Roman"/>
      <w:sz w:val="20"/>
      <w:szCs w:val="24"/>
    </w:rPr>
  </w:style>
  <w:style w:type="paragraph" w:customStyle="1" w:styleId="ReportTitle">
    <w:name w:val="Report Title"/>
    <w:basedOn w:val="Normal"/>
    <w:rsid w:val="00C57781"/>
    <w:pPr>
      <w:outlineLvl w:val="0"/>
    </w:pPr>
    <w:rPr>
      <w:b/>
      <w:caps/>
      <w:szCs w:val="24"/>
    </w:rPr>
  </w:style>
  <w:style w:type="paragraph" w:customStyle="1" w:styleId="UWIC">
    <w:name w:val="UWIC"/>
    <w:basedOn w:val="Normal"/>
    <w:rsid w:val="00C57781"/>
    <w:pPr>
      <w:tabs>
        <w:tab w:val="right" w:pos="9072"/>
      </w:tabs>
      <w:spacing w:after="240"/>
    </w:pPr>
    <w:rPr>
      <w:b/>
      <w:caps/>
      <w:szCs w:val="24"/>
    </w:rPr>
  </w:style>
  <w:style w:type="paragraph" w:styleId="FootnoteText">
    <w:name w:val="footnote text"/>
    <w:basedOn w:val="Normal"/>
    <w:link w:val="FootnoteTextChar"/>
    <w:uiPriority w:val="99"/>
    <w:semiHidden/>
    <w:unhideWhenUsed/>
    <w:rsid w:val="00C57781"/>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C57781"/>
    <w:rPr>
      <w:sz w:val="20"/>
      <w:szCs w:val="20"/>
    </w:rPr>
  </w:style>
  <w:style w:type="character" w:styleId="FootnoteReference">
    <w:name w:val="footnote reference"/>
    <w:basedOn w:val="DefaultParagraphFont"/>
    <w:uiPriority w:val="99"/>
    <w:semiHidden/>
    <w:unhideWhenUsed/>
    <w:rsid w:val="00C57781"/>
    <w:rPr>
      <w:vertAlign w:val="superscript"/>
    </w:rPr>
  </w:style>
  <w:style w:type="character" w:customStyle="1" w:styleId="NoSpacingChar">
    <w:name w:val="No Spacing Char"/>
    <w:link w:val="NoSpacing"/>
    <w:uiPriority w:val="1"/>
    <w:rsid w:val="00C57781"/>
    <w:rPr>
      <w:rFonts w:ascii="Times New Roman" w:eastAsia="Times New Roman" w:hAnsi="Times New Roman" w:cs="Times New Roman"/>
      <w:sz w:val="20"/>
      <w:szCs w:val="24"/>
    </w:rPr>
  </w:style>
  <w:style w:type="paragraph" w:styleId="PlainText">
    <w:name w:val="Plain Text"/>
    <w:basedOn w:val="Normal"/>
    <w:link w:val="PlainTextChar"/>
    <w:unhideWhenUsed/>
    <w:rsid w:val="00230FF1"/>
    <w:rPr>
      <w:rFonts w:ascii="Consolas" w:eastAsiaTheme="minorHAnsi" w:hAnsi="Consolas" w:cs="Consolas"/>
      <w:sz w:val="21"/>
      <w:szCs w:val="21"/>
    </w:rPr>
  </w:style>
  <w:style w:type="character" w:customStyle="1" w:styleId="PlainTextChar">
    <w:name w:val="Plain Text Char"/>
    <w:basedOn w:val="DefaultParagraphFont"/>
    <w:link w:val="PlainText"/>
    <w:rsid w:val="00230FF1"/>
    <w:rPr>
      <w:rFonts w:ascii="Consolas" w:hAnsi="Consolas" w:cs="Consolas"/>
      <w:sz w:val="21"/>
      <w:szCs w:val="21"/>
    </w:rPr>
  </w:style>
  <w:style w:type="paragraph" w:customStyle="1" w:styleId="Default">
    <w:name w:val="Default"/>
    <w:rsid w:val="00230FF1"/>
    <w:pPr>
      <w:autoSpaceDE w:val="0"/>
      <w:autoSpaceDN w:val="0"/>
      <w:adjustRightInd w:val="0"/>
      <w:ind w:right="0"/>
    </w:pPr>
    <w:rPr>
      <w:rFonts w:ascii="Arial" w:hAnsi="Arial" w:cs="Arial"/>
      <w:color w:val="000000"/>
      <w:sz w:val="24"/>
      <w:szCs w:val="24"/>
    </w:rPr>
  </w:style>
  <w:style w:type="paragraph" w:styleId="BodyTextIndent">
    <w:name w:val="Body Text Indent"/>
    <w:basedOn w:val="Normal"/>
    <w:link w:val="BodyTextIndentChar"/>
    <w:semiHidden/>
    <w:unhideWhenUsed/>
    <w:rsid w:val="0079388A"/>
    <w:pPr>
      <w:spacing w:after="120"/>
      <w:ind w:left="283"/>
    </w:pPr>
  </w:style>
  <w:style w:type="character" w:customStyle="1" w:styleId="BodyTextIndentChar">
    <w:name w:val="Body Text Indent Char"/>
    <w:basedOn w:val="DefaultParagraphFont"/>
    <w:link w:val="BodyTextIndent"/>
    <w:semiHidden/>
    <w:rsid w:val="0079388A"/>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F16367"/>
    <w:pPr>
      <w:spacing w:after="120" w:line="480" w:lineRule="auto"/>
      <w:ind w:left="283"/>
    </w:pPr>
  </w:style>
  <w:style w:type="character" w:customStyle="1" w:styleId="BodyTextIndent2Char">
    <w:name w:val="Body Text Indent 2 Char"/>
    <w:basedOn w:val="DefaultParagraphFont"/>
    <w:link w:val="BodyTextIndent2"/>
    <w:semiHidden/>
    <w:rsid w:val="00F16367"/>
    <w:rPr>
      <w:rFonts w:ascii="Times New Roman" w:eastAsia="Times New Roman" w:hAnsi="Times New Roman" w:cs="Times New Roman"/>
      <w:sz w:val="20"/>
      <w:szCs w:val="20"/>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qFormat/>
    <w:rsid w:val="005C593C"/>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E5397B"/>
    <w:pPr>
      <w:spacing w:after="120"/>
    </w:pPr>
  </w:style>
  <w:style w:type="character" w:customStyle="1" w:styleId="BodyTextChar">
    <w:name w:val="Body Text Char"/>
    <w:basedOn w:val="DefaultParagraphFont"/>
    <w:link w:val="BodyText"/>
    <w:uiPriority w:val="99"/>
    <w:semiHidden/>
    <w:rsid w:val="00E5397B"/>
    <w:rPr>
      <w:rFonts w:ascii="Times New Roman" w:eastAsia="Times New Roman" w:hAnsi="Times New Roman" w:cs="Times New Roman"/>
      <w:sz w:val="20"/>
      <w:szCs w:val="20"/>
    </w:rPr>
  </w:style>
  <w:style w:type="character" w:styleId="SubtleEmphasis">
    <w:name w:val="Subtle Emphasis"/>
    <w:basedOn w:val="DefaultParagraphFont"/>
    <w:uiPriority w:val="19"/>
    <w:qFormat/>
    <w:rsid w:val="005B564F"/>
    <w:rPr>
      <w:i/>
      <w:iCs/>
      <w:color w:val="404040" w:themeColor="text1" w:themeTint="BF"/>
    </w:rPr>
  </w:style>
  <w:style w:type="character" w:customStyle="1" w:styleId="Heading5Char">
    <w:name w:val="Heading 5 Char"/>
    <w:basedOn w:val="DefaultParagraphFont"/>
    <w:link w:val="Heading5"/>
    <w:uiPriority w:val="9"/>
    <w:semiHidden/>
    <w:rsid w:val="000C6CBD"/>
    <w:rPr>
      <w:rFonts w:asciiTheme="majorHAnsi" w:eastAsiaTheme="majorEastAsia" w:hAnsiTheme="majorHAnsi" w:cstheme="majorBidi"/>
      <w:color w:val="2F5496" w:themeColor="accent1" w:themeShade="BF"/>
      <w:sz w:val="20"/>
      <w:szCs w:val="20"/>
    </w:rPr>
  </w:style>
  <w:style w:type="paragraph" w:styleId="Header">
    <w:name w:val="header"/>
    <w:basedOn w:val="Normal"/>
    <w:link w:val="HeaderChar"/>
    <w:uiPriority w:val="99"/>
    <w:unhideWhenUsed/>
    <w:rsid w:val="00C21BB0"/>
    <w:pPr>
      <w:tabs>
        <w:tab w:val="center" w:pos="4513"/>
        <w:tab w:val="right" w:pos="9026"/>
      </w:tabs>
    </w:pPr>
  </w:style>
  <w:style w:type="character" w:customStyle="1" w:styleId="HeaderChar">
    <w:name w:val="Header Char"/>
    <w:basedOn w:val="DefaultParagraphFont"/>
    <w:link w:val="Header"/>
    <w:uiPriority w:val="99"/>
    <w:rsid w:val="00C21B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21BB0"/>
    <w:pPr>
      <w:tabs>
        <w:tab w:val="center" w:pos="4513"/>
        <w:tab w:val="right" w:pos="9026"/>
      </w:tabs>
    </w:pPr>
  </w:style>
  <w:style w:type="character" w:customStyle="1" w:styleId="FooterChar">
    <w:name w:val="Footer Char"/>
    <w:basedOn w:val="DefaultParagraphFont"/>
    <w:link w:val="Footer"/>
    <w:uiPriority w:val="99"/>
    <w:rsid w:val="00C21BB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277">
      <w:bodyDiv w:val="1"/>
      <w:marLeft w:val="0"/>
      <w:marRight w:val="0"/>
      <w:marTop w:val="0"/>
      <w:marBottom w:val="0"/>
      <w:divBdr>
        <w:top w:val="none" w:sz="0" w:space="0" w:color="auto"/>
        <w:left w:val="none" w:sz="0" w:space="0" w:color="auto"/>
        <w:bottom w:val="none" w:sz="0" w:space="0" w:color="auto"/>
        <w:right w:val="none" w:sz="0" w:space="0" w:color="auto"/>
      </w:divBdr>
    </w:div>
    <w:div w:id="384565613">
      <w:bodyDiv w:val="1"/>
      <w:marLeft w:val="0"/>
      <w:marRight w:val="0"/>
      <w:marTop w:val="0"/>
      <w:marBottom w:val="0"/>
      <w:divBdr>
        <w:top w:val="none" w:sz="0" w:space="0" w:color="auto"/>
        <w:left w:val="none" w:sz="0" w:space="0" w:color="auto"/>
        <w:bottom w:val="none" w:sz="0" w:space="0" w:color="auto"/>
        <w:right w:val="none" w:sz="0" w:space="0" w:color="auto"/>
      </w:divBdr>
    </w:div>
    <w:div w:id="1105030655">
      <w:bodyDiv w:val="1"/>
      <w:marLeft w:val="0"/>
      <w:marRight w:val="0"/>
      <w:marTop w:val="0"/>
      <w:marBottom w:val="0"/>
      <w:divBdr>
        <w:top w:val="none" w:sz="0" w:space="0" w:color="auto"/>
        <w:left w:val="none" w:sz="0" w:space="0" w:color="auto"/>
        <w:bottom w:val="none" w:sz="0" w:space="0" w:color="auto"/>
        <w:right w:val="none" w:sz="0" w:space="0" w:color="auto"/>
      </w:divBdr>
    </w:div>
    <w:div w:id="1244949066">
      <w:bodyDiv w:val="1"/>
      <w:marLeft w:val="0"/>
      <w:marRight w:val="0"/>
      <w:marTop w:val="0"/>
      <w:marBottom w:val="0"/>
      <w:divBdr>
        <w:top w:val="none" w:sz="0" w:space="0" w:color="auto"/>
        <w:left w:val="none" w:sz="0" w:space="0" w:color="auto"/>
        <w:bottom w:val="none" w:sz="0" w:space="0" w:color="auto"/>
        <w:right w:val="none" w:sz="0" w:space="0" w:color="auto"/>
      </w:divBdr>
    </w:div>
    <w:div w:id="16253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631F79-3F8E-43F2-877E-4BD22985FC9A}">
  <ds:schemaRefs>
    <ds:schemaRef ds:uri="http://schemas.openxmlformats.org/officeDocument/2006/bibliography"/>
  </ds:schemaRefs>
</ds:datastoreItem>
</file>

<file path=customXml/itemProps2.xml><?xml version="1.0" encoding="utf-8"?>
<ds:datastoreItem xmlns:ds="http://schemas.openxmlformats.org/officeDocument/2006/customXml" ds:itemID="{DB55746F-9E95-44C6-8887-85E5F017EA91}"/>
</file>

<file path=customXml/itemProps3.xml><?xml version="1.0" encoding="utf-8"?>
<ds:datastoreItem xmlns:ds="http://schemas.openxmlformats.org/officeDocument/2006/customXml" ds:itemID="{F9E095E7-3BBC-438D-BAAA-BABDAFC43DA7}">
  <ds:schemaRefs>
    <ds:schemaRef ds:uri="http://schemas.microsoft.com/sharepoint/v3/contenttype/forms"/>
  </ds:schemaRefs>
</ds:datastoreItem>
</file>

<file path=customXml/itemProps4.xml><?xml version="1.0" encoding="utf-8"?>
<ds:datastoreItem xmlns:ds="http://schemas.openxmlformats.org/officeDocument/2006/customXml" ds:itemID="{ACE2938D-02A7-4F75-A660-18DBC8A9FF85}">
  <ds:schemaRefs>
    <ds:schemaRef ds:uri="http://schemas.microsoft.com/office/2006/metadata/properties"/>
    <ds:schemaRef ds:uri="http://schemas.microsoft.com/office/infopath/2007/PartnerControls"/>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6613</Words>
  <Characters>37696</Characters>
  <Application>Microsoft Office Word</Application>
  <DocSecurity>8</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9</cp:revision>
  <cp:lastPrinted>2018-03-15T15:44:00Z</cp:lastPrinted>
  <dcterms:created xsi:type="dcterms:W3CDTF">2018-02-05T15:02:00Z</dcterms:created>
  <dcterms:modified xsi:type="dcterms:W3CDTF">2023-03-08T11:00:00Z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d9735e44-315a-4965-9a47-606292dc65e2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45200</vt:r8>
  </property>
  <property fmtid="{D5CDD505-2E9C-101B-9397-08002B2CF9AE}" pid="13" name="SharedWithUsers">
    <vt:lpwstr/>
  </property>
</Properties>
</file>