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E6C9" w14:textId="7087C588" w:rsidR="00BF145A" w:rsidRDefault="000C52A7" w:rsidP="000E1458">
      <w:pPr>
        <w:pStyle w:val="Heading2"/>
        <w:rPr>
          <w:rFonts w:ascii="Arial" w:hAnsi="Arial" w:cs="Arial"/>
          <w:sz w:val="22"/>
          <w:szCs w:val="22"/>
          <w:u w:val="single"/>
        </w:rPr>
      </w:pPr>
      <w:r>
        <w:rPr>
          <w:rFonts w:ascii="Arial" w:hAnsi="Arial" w:cs="Arial"/>
          <w:sz w:val="22"/>
          <w:szCs w:val="22"/>
          <w:u w:val="single"/>
        </w:rPr>
        <w:t>Cardiff Metropolitan University</w:t>
      </w:r>
    </w:p>
    <w:p w14:paraId="7E2A6716" w14:textId="77777777" w:rsidR="00503D45" w:rsidRDefault="00503D45" w:rsidP="000E1458">
      <w:pPr>
        <w:rPr>
          <w:rFonts w:ascii="Arial" w:hAnsi="Arial" w:cs="Arial"/>
          <w:b/>
          <w:sz w:val="22"/>
          <w:szCs w:val="22"/>
        </w:rPr>
      </w:pPr>
    </w:p>
    <w:p w14:paraId="013E9699" w14:textId="6D7AC238" w:rsidR="000C52A7" w:rsidRDefault="000C52A7" w:rsidP="000C52A7">
      <w:pPr>
        <w:rPr>
          <w:rFonts w:ascii="Arial" w:hAnsi="Arial" w:cs="Arial"/>
          <w:b/>
          <w:sz w:val="22"/>
          <w:szCs w:val="22"/>
          <w:u w:val="single"/>
        </w:rPr>
      </w:pPr>
      <w:r>
        <w:rPr>
          <w:rFonts w:ascii="Arial" w:hAnsi="Arial" w:cs="Arial"/>
          <w:b/>
          <w:sz w:val="22"/>
          <w:szCs w:val="22"/>
          <w:u w:val="single"/>
        </w:rPr>
        <w:t>Board of Governors: 27 N</w:t>
      </w:r>
      <w:r w:rsidRPr="00565182">
        <w:rPr>
          <w:rFonts w:ascii="Arial" w:hAnsi="Arial" w:cs="Arial"/>
          <w:b/>
          <w:sz w:val="22"/>
          <w:szCs w:val="22"/>
          <w:u w:val="single"/>
        </w:rPr>
        <w:t>ovember 2018</w:t>
      </w:r>
    </w:p>
    <w:p w14:paraId="58472573" w14:textId="77777777" w:rsidR="000C52A7" w:rsidRDefault="000C52A7" w:rsidP="000C52A7">
      <w:pPr>
        <w:rPr>
          <w:rFonts w:ascii="Arial" w:hAnsi="Arial" w:cs="Arial"/>
          <w:b/>
          <w:sz w:val="22"/>
          <w:szCs w:val="22"/>
          <w:u w:val="single"/>
        </w:rPr>
      </w:pPr>
    </w:p>
    <w:p w14:paraId="6484F7DF" w14:textId="54CD91EC" w:rsidR="00565182" w:rsidRPr="00565182" w:rsidRDefault="000C52A7" w:rsidP="000C52A7">
      <w:pPr>
        <w:rPr>
          <w:rFonts w:ascii="Arial" w:hAnsi="Arial" w:cs="Arial"/>
          <w:b/>
          <w:sz w:val="22"/>
          <w:szCs w:val="22"/>
          <w:u w:val="single"/>
        </w:rPr>
      </w:pPr>
      <w:r>
        <w:rPr>
          <w:rFonts w:ascii="Arial" w:hAnsi="Arial" w:cs="Arial"/>
          <w:b/>
          <w:sz w:val="22"/>
          <w:szCs w:val="22"/>
          <w:u w:val="single"/>
        </w:rPr>
        <w:t>Confirmed Open Minutes</w:t>
      </w:r>
    </w:p>
    <w:p w14:paraId="25D517F9" w14:textId="5387F0C2" w:rsidR="00565182" w:rsidRDefault="00565182" w:rsidP="00BF145A">
      <w:pPr>
        <w:rPr>
          <w:rFonts w:ascii="Arial" w:hAnsi="Arial" w:cs="Arial"/>
          <w:b/>
          <w:sz w:val="22"/>
          <w:szCs w:val="22"/>
          <w:u w:val="single"/>
        </w:rPr>
      </w:pPr>
    </w:p>
    <w:p w14:paraId="212C18A5" w14:textId="77777777" w:rsidR="009A13C9" w:rsidRDefault="009A13C9" w:rsidP="00BF145A">
      <w:pPr>
        <w:rPr>
          <w:rFonts w:ascii="Arial" w:hAnsi="Arial" w:cs="Arial"/>
          <w:b/>
          <w:sz w:val="22"/>
          <w:szCs w:val="22"/>
          <w:u w:val="single"/>
        </w:rPr>
      </w:pPr>
    </w:p>
    <w:p w14:paraId="50FF44DA" w14:textId="25CFF5B6" w:rsidR="00565182" w:rsidRPr="00A715D8" w:rsidRDefault="00565182" w:rsidP="00565182">
      <w:pPr>
        <w:pStyle w:val="PlainText"/>
        <w:ind w:left="1440" w:hanging="1440"/>
        <w:jc w:val="both"/>
        <w:rPr>
          <w:rFonts w:ascii="Arial" w:eastAsia="MS Mincho" w:hAnsi="Arial" w:cs="Arial"/>
          <w:sz w:val="22"/>
          <w:szCs w:val="22"/>
        </w:rPr>
      </w:pPr>
      <w:r w:rsidRPr="00A8764E">
        <w:rPr>
          <w:rFonts w:ascii="Arial" w:eastAsia="MS Mincho" w:hAnsi="Arial" w:cs="Arial"/>
          <w:b/>
          <w:sz w:val="22"/>
          <w:szCs w:val="22"/>
          <w:u w:val="single"/>
        </w:rPr>
        <w:t>Present</w:t>
      </w:r>
      <w:r w:rsidRPr="00A8764E">
        <w:rPr>
          <w:rFonts w:ascii="Arial" w:eastAsia="MS Mincho" w:hAnsi="Arial" w:cs="Arial"/>
          <w:b/>
          <w:sz w:val="22"/>
          <w:szCs w:val="22"/>
        </w:rPr>
        <w:t>:</w:t>
      </w:r>
      <w:r w:rsidRPr="00A8764E">
        <w:rPr>
          <w:rFonts w:ascii="Arial" w:eastAsia="MS Mincho" w:hAnsi="Arial" w:cs="Arial"/>
          <w:sz w:val="22"/>
          <w:szCs w:val="22"/>
        </w:rPr>
        <w:tab/>
      </w:r>
      <w:r w:rsidRPr="00A715D8">
        <w:rPr>
          <w:rFonts w:ascii="Arial" w:hAnsi="Arial" w:cs="Arial"/>
          <w:sz w:val="22"/>
          <w:szCs w:val="22"/>
        </w:rPr>
        <w:t xml:space="preserve">Ms.N.Amery (Vice-Chair), Ms.J.Berry, </w:t>
      </w:r>
      <w:r>
        <w:rPr>
          <w:rFonts w:ascii="Arial" w:hAnsi="Arial" w:cs="Arial"/>
          <w:sz w:val="22"/>
          <w:szCs w:val="22"/>
        </w:rPr>
        <w:t xml:space="preserve">Mr.N.Capaldi, </w:t>
      </w:r>
      <w:r w:rsidRPr="00A715D8">
        <w:rPr>
          <w:rFonts w:ascii="Arial" w:eastAsia="MS Mincho" w:hAnsi="Arial" w:cs="Arial"/>
          <w:sz w:val="22"/>
          <w:szCs w:val="22"/>
        </w:rPr>
        <w:t xml:space="preserve">Mr.I.Gardiner, </w:t>
      </w:r>
      <w:r w:rsidRPr="00A715D8">
        <w:rPr>
          <w:rFonts w:ascii="Arial" w:hAnsi="Arial" w:cs="Arial"/>
          <w:sz w:val="22"/>
          <w:szCs w:val="22"/>
        </w:rPr>
        <w:t xml:space="preserve">Ms.S.Hay, Mr.G.Hardacre, Mr.U.Hussain, Dr.S.Jackson, Dr.M.James, Mr. J. Nottingham, </w:t>
      </w:r>
      <w:r w:rsidR="00D17465">
        <w:rPr>
          <w:rFonts w:ascii="Arial" w:hAnsi="Arial" w:cs="Arial"/>
          <w:sz w:val="22"/>
          <w:szCs w:val="22"/>
        </w:rPr>
        <w:t xml:space="preserve">and </w:t>
      </w:r>
      <w:r w:rsidRPr="00A715D8">
        <w:rPr>
          <w:rFonts w:ascii="Arial" w:hAnsi="Arial" w:cs="Arial"/>
          <w:sz w:val="22"/>
          <w:szCs w:val="22"/>
        </w:rPr>
        <w:t>Dr.K. Thirlaway</w:t>
      </w:r>
      <w:r w:rsidR="00D17465">
        <w:rPr>
          <w:rFonts w:ascii="Arial" w:hAnsi="Arial" w:cs="Arial"/>
          <w:sz w:val="22"/>
          <w:szCs w:val="22"/>
        </w:rPr>
        <w:t>.</w:t>
      </w:r>
    </w:p>
    <w:p w14:paraId="6C012D6B" w14:textId="77777777" w:rsidR="00565182" w:rsidRPr="00A715D8" w:rsidRDefault="00565182" w:rsidP="00565182">
      <w:pPr>
        <w:pStyle w:val="PlainText"/>
        <w:ind w:left="720" w:hanging="1440"/>
        <w:rPr>
          <w:rFonts w:ascii="Arial" w:hAnsi="Arial" w:cs="Arial"/>
          <w:szCs w:val="22"/>
        </w:rPr>
      </w:pPr>
    </w:p>
    <w:p w14:paraId="043853FE" w14:textId="48E2C6B6" w:rsidR="00565182" w:rsidRPr="00565182" w:rsidRDefault="00565182" w:rsidP="00565182">
      <w:pPr>
        <w:ind w:left="1440" w:hanging="1440"/>
        <w:jc w:val="both"/>
        <w:rPr>
          <w:rFonts w:ascii="Arial" w:eastAsia="MS Mincho" w:hAnsi="Arial" w:cs="Arial"/>
          <w:sz w:val="22"/>
          <w:szCs w:val="22"/>
        </w:rPr>
      </w:pPr>
      <w:r w:rsidRPr="00565182">
        <w:rPr>
          <w:rFonts w:ascii="Arial" w:eastAsia="MS Mincho" w:hAnsi="Arial" w:cs="Arial"/>
          <w:b/>
          <w:sz w:val="22"/>
          <w:szCs w:val="22"/>
          <w:u w:val="single"/>
        </w:rPr>
        <w:t>Attendance</w:t>
      </w:r>
      <w:r w:rsidRPr="00565182">
        <w:rPr>
          <w:rFonts w:ascii="Arial" w:eastAsia="MS Mincho" w:hAnsi="Arial" w:cs="Arial"/>
          <w:sz w:val="22"/>
          <w:szCs w:val="22"/>
        </w:rPr>
        <w:t>:</w:t>
      </w:r>
      <w:r w:rsidRPr="00565182">
        <w:rPr>
          <w:rFonts w:ascii="Arial" w:hAnsi="Arial" w:cs="Arial"/>
          <w:sz w:val="22"/>
          <w:szCs w:val="22"/>
        </w:rPr>
        <w:t xml:space="preserve"> </w:t>
      </w:r>
      <w:r w:rsidRPr="00565182">
        <w:rPr>
          <w:rFonts w:ascii="Arial" w:hAnsi="Arial" w:cs="Arial"/>
          <w:sz w:val="22"/>
          <w:szCs w:val="22"/>
        </w:rPr>
        <w:tab/>
        <w:t xml:space="preserve">Ms. J. Boddington (PVC Student Engagement), Professor S. Hanton (PVC Research &amp; Innovation), Mr. D. Llewellyn (Director of Finance), Professor J. Platts (Dean of the Cardiff School of Technologies), Professor L. Robinson (PVC Cyncoed and Executive Dean of the Cardiff School of Sport and Health Sciences) and </w:t>
      </w:r>
      <w:r w:rsidRPr="00565182">
        <w:rPr>
          <w:rFonts w:ascii="Arial" w:eastAsia="MS Mincho" w:hAnsi="Arial" w:cs="Arial"/>
          <w:sz w:val="22"/>
          <w:szCs w:val="22"/>
        </w:rPr>
        <w:t>Mr.R.D.G.Walters (Secretary &amp; Clerk to the Governors).</w:t>
      </w:r>
    </w:p>
    <w:p w14:paraId="4CB209CC" w14:textId="77777777" w:rsidR="00565182" w:rsidRDefault="00565182" w:rsidP="00565182">
      <w:pPr>
        <w:rPr>
          <w:rFonts w:ascii="Arial" w:hAnsi="Arial" w:cs="Arial"/>
          <w:b/>
          <w:sz w:val="22"/>
          <w:szCs w:val="22"/>
          <w:u w:val="single"/>
        </w:rPr>
      </w:pPr>
    </w:p>
    <w:p w14:paraId="636D3CA3" w14:textId="6DE755D0" w:rsidR="006119C8" w:rsidRDefault="006119C8" w:rsidP="006119C8">
      <w:pPr>
        <w:jc w:val="both"/>
        <w:rPr>
          <w:rFonts w:ascii="Arial" w:hAnsi="Arial" w:cs="Arial"/>
          <w:sz w:val="22"/>
          <w:szCs w:val="22"/>
        </w:rPr>
      </w:pPr>
      <w:r w:rsidRPr="006119C8">
        <w:rPr>
          <w:rFonts w:ascii="Arial" w:hAnsi="Arial" w:cs="Arial"/>
          <w:sz w:val="22"/>
          <w:szCs w:val="22"/>
        </w:rPr>
        <w:t xml:space="preserve">Before the </w:t>
      </w:r>
      <w:r>
        <w:rPr>
          <w:rFonts w:ascii="Arial" w:hAnsi="Arial" w:cs="Arial"/>
          <w:sz w:val="22"/>
          <w:szCs w:val="22"/>
        </w:rPr>
        <w:t xml:space="preserve">commencement of formal </w:t>
      </w:r>
      <w:r w:rsidR="003D5C65">
        <w:rPr>
          <w:rFonts w:ascii="Arial" w:hAnsi="Arial" w:cs="Arial"/>
          <w:sz w:val="22"/>
          <w:szCs w:val="22"/>
        </w:rPr>
        <w:t>business,</w:t>
      </w:r>
      <w:r>
        <w:rPr>
          <w:rFonts w:ascii="Arial" w:hAnsi="Arial" w:cs="Arial"/>
          <w:sz w:val="22"/>
          <w:szCs w:val="22"/>
        </w:rPr>
        <w:t xml:space="preserve"> a welcome was extended to Mr. Nick Capaldi, independent governor, who was attending his first meeting of the Board of Governors since </w:t>
      </w:r>
      <w:r w:rsidR="006B5ECF">
        <w:rPr>
          <w:rFonts w:ascii="Arial" w:hAnsi="Arial" w:cs="Arial"/>
          <w:sz w:val="22"/>
          <w:szCs w:val="22"/>
        </w:rPr>
        <w:t xml:space="preserve">his </w:t>
      </w:r>
      <w:r>
        <w:rPr>
          <w:rFonts w:ascii="Arial" w:hAnsi="Arial" w:cs="Arial"/>
          <w:sz w:val="22"/>
          <w:szCs w:val="22"/>
        </w:rPr>
        <w:t>appointment in October 2018.</w:t>
      </w:r>
    </w:p>
    <w:p w14:paraId="606EEFCE" w14:textId="1AF29831" w:rsidR="006119C8" w:rsidRDefault="006119C8" w:rsidP="006119C8">
      <w:pPr>
        <w:jc w:val="both"/>
        <w:rPr>
          <w:rFonts w:ascii="Arial" w:hAnsi="Arial" w:cs="Arial"/>
          <w:sz w:val="22"/>
          <w:szCs w:val="22"/>
        </w:rPr>
      </w:pPr>
    </w:p>
    <w:p w14:paraId="16650473" w14:textId="77777777" w:rsidR="006119C8" w:rsidRPr="00BF3466" w:rsidRDefault="006119C8" w:rsidP="006119C8">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The division of business into p</w:t>
      </w:r>
      <w:r w:rsidRPr="004D5B74">
        <w:rPr>
          <w:rFonts w:ascii="Arial" w:hAnsi="Arial" w:cs="Arial"/>
          <w:color w:val="000000"/>
          <w:sz w:val="22"/>
          <w:szCs w:val="22"/>
        </w:rPr>
        <w:t>arts A and B</w:t>
      </w:r>
      <w:r>
        <w:rPr>
          <w:rFonts w:ascii="Arial" w:hAnsi="Arial" w:cs="Arial"/>
          <w:color w:val="000000"/>
          <w:sz w:val="22"/>
          <w:szCs w:val="22"/>
        </w:rPr>
        <w:t xml:space="preserve"> was agreed.   </w:t>
      </w:r>
    </w:p>
    <w:p w14:paraId="7B6A43CA" w14:textId="77777777" w:rsidR="006119C8" w:rsidRDefault="006119C8" w:rsidP="00565182">
      <w:pPr>
        <w:rPr>
          <w:rFonts w:ascii="Arial" w:hAnsi="Arial" w:cs="Arial"/>
          <w:b/>
          <w:sz w:val="22"/>
          <w:szCs w:val="22"/>
          <w:u w:val="single"/>
        </w:rPr>
      </w:pPr>
    </w:p>
    <w:p w14:paraId="5CCB98B8" w14:textId="70BC1B25" w:rsidR="00565182" w:rsidRDefault="00565182" w:rsidP="00565182">
      <w:pPr>
        <w:rPr>
          <w:rFonts w:ascii="Arial" w:hAnsi="Arial" w:cs="Arial"/>
          <w:b/>
          <w:sz w:val="22"/>
          <w:szCs w:val="22"/>
          <w:u w:val="single"/>
        </w:rPr>
      </w:pPr>
      <w:r w:rsidRPr="00441794">
        <w:rPr>
          <w:rFonts w:ascii="Arial" w:hAnsi="Arial" w:cs="Arial"/>
          <w:b/>
          <w:sz w:val="22"/>
          <w:szCs w:val="22"/>
          <w:u w:val="single"/>
        </w:rPr>
        <w:t>Part A</w:t>
      </w:r>
    </w:p>
    <w:p w14:paraId="277D7E5F" w14:textId="77777777" w:rsidR="00DE071A" w:rsidRDefault="00DE071A" w:rsidP="00BF145A">
      <w:pPr>
        <w:rPr>
          <w:rFonts w:ascii="Arial" w:hAnsi="Arial" w:cs="Arial"/>
          <w:b/>
          <w:sz w:val="22"/>
          <w:szCs w:val="22"/>
          <w:u w:val="single"/>
        </w:rPr>
      </w:pPr>
    </w:p>
    <w:p w14:paraId="1465D011" w14:textId="50C3BE96" w:rsidR="00BF145A" w:rsidRDefault="00295264" w:rsidP="00295264">
      <w:pPr>
        <w:rPr>
          <w:rFonts w:ascii="Arial" w:hAnsi="Arial" w:cs="Arial"/>
          <w:sz w:val="22"/>
          <w:szCs w:val="22"/>
        </w:rPr>
      </w:pPr>
      <w:r>
        <w:rPr>
          <w:rFonts w:ascii="Arial" w:hAnsi="Arial" w:cs="Arial"/>
          <w:b/>
          <w:sz w:val="22"/>
          <w:szCs w:val="22"/>
        </w:rPr>
        <w:t>1733.</w:t>
      </w:r>
      <w:r>
        <w:rPr>
          <w:rFonts w:ascii="Arial" w:hAnsi="Arial" w:cs="Arial"/>
          <w:b/>
          <w:sz w:val="22"/>
          <w:szCs w:val="22"/>
        </w:rPr>
        <w:tab/>
      </w:r>
      <w:r w:rsidR="00BF145A" w:rsidRPr="00DB48AA">
        <w:rPr>
          <w:rFonts w:ascii="Arial" w:hAnsi="Arial" w:cs="Arial"/>
          <w:b/>
          <w:sz w:val="22"/>
          <w:szCs w:val="22"/>
          <w:u w:val="single"/>
        </w:rPr>
        <w:t>Apologies for Absence</w:t>
      </w:r>
    </w:p>
    <w:p w14:paraId="20EBCF94" w14:textId="3CE8F3DB" w:rsidR="00EC3238" w:rsidRDefault="00EC3238" w:rsidP="00EC3238">
      <w:pPr>
        <w:ind w:left="720"/>
        <w:rPr>
          <w:rFonts w:ascii="Arial" w:hAnsi="Arial" w:cs="Arial"/>
          <w:sz w:val="22"/>
          <w:szCs w:val="22"/>
        </w:rPr>
      </w:pPr>
    </w:p>
    <w:p w14:paraId="4FDFE6DC" w14:textId="0C7ED2E7" w:rsidR="00DB48AA" w:rsidRDefault="00565182" w:rsidP="00565182">
      <w:pPr>
        <w:ind w:left="720"/>
        <w:jc w:val="both"/>
        <w:rPr>
          <w:rFonts w:ascii="Arial" w:hAnsi="Arial" w:cs="Arial"/>
          <w:sz w:val="22"/>
          <w:szCs w:val="22"/>
        </w:rPr>
      </w:pPr>
      <w:r>
        <w:rPr>
          <w:rFonts w:ascii="Arial" w:eastAsia="MS Mincho" w:hAnsi="Arial" w:cs="Arial"/>
          <w:sz w:val="22"/>
          <w:szCs w:val="22"/>
        </w:rPr>
        <w:t xml:space="preserve">Apologies for absence were received from </w:t>
      </w:r>
      <w:r w:rsidRPr="00A715D8">
        <w:rPr>
          <w:rFonts w:ascii="Arial" w:eastAsia="MS Mincho" w:hAnsi="Arial" w:cs="Arial"/>
          <w:sz w:val="22"/>
          <w:szCs w:val="22"/>
        </w:rPr>
        <w:t>Baroness Finlay of Llandaff (Chair), Professor C.C.Aitchison (President &amp; Vice-Chancellor),</w:t>
      </w:r>
      <w:r w:rsidR="006119C8">
        <w:rPr>
          <w:rFonts w:ascii="Arial" w:eastAsia="MS Mincho" w:hAnsi="Arial" w:cs="Arial"/>
          <w:sz w:val="22"/>
          <w:szCs w:val="22"/>
        </w:rPr>
        <w:t xml:space="preserve"> </w:t>
      </w:r>
      <w:r w:rsidR="006119C8" w:rsidRPr="00A715D8">
        <w:rPr>
          <w:rFonts w:ascii="Arial" w:hAnsi="Arial" w:cs="Arial"/>
          <w:sz w:val="22"/>
          <w:szCs w:val="22"/>
        </w:rPr>
        <w:t>Mr.G.Davies,</w:t>
      </w:r>
      <w:r w:rsidR="006119C8" w:rsidRPr="00565182">
        <w:rPr>
          <w:rFonts w:ascii="Arial" w:eastAsia="MS Mincho" w:hAnsi="Arial" w:cs="Arial"/>
          <w:sz w:val="22"/>
          <w:szCs w:val="22"/>
        </w:rPr>
        <w:t xml:space="preserve"> </w:t>
      </w:r>
      <w:r w:rsidR="006119C8">
        <w:rPr>
          <w:rFonts w:ascii="Arial" w:hAnsi="Arial" w:cs="Arial"/>
          <w:sz w:val="22"/>
          <w:szCs w:val="22"/>
        </w:rPr>
        <w:t xml:space="preserve">Mrs.S.Goodson, </w:t>
      </w:r>
      <w:r w:rsidR="006119C8">
        <w:rPr>
          <w:rFonts w:ascii="Arial" w:eastAsia="MS Mincho" w:hAnsi="Arial" w:cs="Arial"/>
          <w:sz w:val="22"/>
          <w:szCs w:val="22"/>
        </w:rPr>
        <w:t>Mr.F.</w:t>
      </w:r>
      <w:r w:rsidR="00DB48AA">
        <w:rPr>
          <w:rFonts w:ascii="Arial" w:hAnsi="Arial" w:cs="Arial"/>
          <w:sz w:val="22"/>
          <w:szCs w:val="22"/>
        </w:rPr>
        <w:t>Holmes</w:t>
      </w:r>
      <w:r w:rsidR="006119C8">
        <w:rPr>
          <w:rFonts w:ascii="Arial" w:hAnsi="Arial" w:cs="Arial"/>
          <w:sz w:val="22"/>
          <w:szCs w:val="22"/>
        </w:rPr>
        <w:t>, Dr.K.Nnoaham and Dr.</w:t>
      </w:r>
      <w:r w:rsidR="00DB48AA">
        <w:rPr>
          <w:rFonts w:ascii="Arial" w:hAnsi="Arial" w:cs="Arial"/>
          <w:sz w:val="22"/>
          <w:szCs w:val="22"/>
        </w:rPr>
        <w:t>C</w:t>
      </w:r>
      <w:r w:rsidR="006119C8">
        <w:rPr>
          <w:rFonts w:ascii="Arial" w:hAnsi="Arial" w:cs="Arial"/>
          <w:sz w:val="22"/>
          <w:szCs w:val="22"/>
        </w:rPr>
        <w:t>.</w:t>
      </w:r>
      <w:r w:rsidR="00DB48AA">
        <w:rPr>
          <w:rFonts w:ascii="Arial" w:hAnsi="Arial" w:cs="Arial"/>
          <w:sz w:val="22"/>
          <w:szCs w:val="22"/>
        </w:rPr>
        <w:t>Turner</w:t>
      </w:r>
      <w:r w:rsidR="00211750">
        <w:rPr>
          <w:rFonts w:ascii="Arial" w:hAnsi="Arial" w:cs="Arial"/>
          <w:sz w:val="22"/>
          <w:szCs w:val="22"/>
        </w:rPr>
        <w:t>.</w:t>
      </w:r>
    </w:p>
    <w:p w14:paraId="4BC88969" w14:textId="77777777" w:rsidR="006B5ECF" w:rsidRDefault="00211750" w:rsidP="006B5ECF">
      <w:pPr>
        <w:spacing w:before="100" w:beforeAutospacing="1" w:after="100" w:afterAutospacing="1"/>
        <w:ind w:left="720"/>
        <w:jc w:val="both"/>
        <w:rPr>
          <w:rFonts w:ascii="Arial" w:hAnsi="Arial" w:cs="Arial"/>
          <w:color w:val="000000"/>
          <w:sz w:val="22"/>
          <w:szCs w:val="22"/>
          <w:lang w:eastAsia="en-GB"/>
        </w:rPr>
      </w:pPr>
      <w:r>
        <w:rPr>
          <w:rFonts w:ascii="Arial" w:hAnsi="Arial" w:cs="Arial"/>
          <w:sz w:val="22"/>
          <w:szCs w:val="22"/>
        </w:rPr>
        <w:t xml:space="preserve">It was noted that the absences of the Chair and Vice-Chancellor </w:t>
      </w:r>
      <w:r w:rsidR="00650589">
        <w:rPr>
          <w:rFonts w:ascii="Arial" w:hAnsi="Arial" w:cs="Arial"/>
          <w:sz w:val="22"/>
          <w:szCs w:val="22"/>
        </w:rPr>
        <w:t xml:space="preserve">had been </w:t>
      </w:r>
      <w:r>
        <w:rPr>
          <w:rFonts w:ascii="Arial" w:hAnsi="Arial" w:cs="Arial"/>
          <w:sz w:val="22"/>
          <w:szCs w:val="22"/>
        </w:rPr>
        <w:t xml:space="preserve">occasioned by urgent parliamentary business and by participation in a delegation of </w:t>
      </w:r>
      <w:r w:rsidRPr="0017533C">
        <w:rPr>
          <w:rFonts w:ascii="Arial" w:hAnsi="Arial" w:cs="Arial"/>
          <w:color w:val="000000"/>
          <w:sz w:val="22"/>
          <w:szCs w:val="22"/>
          <w:lang w:eastAsia="en-GB"/>
        </w:rPr>
        <w:t xml:space="preserve">senior officials from UK higher education </w:t>
      </w:r>
      <w:r>
        <w:rPr>
          <w:rFonts w:ascii="Arial" w:hAnsi="Arial" w:cs="Arial"/>
          <w:color w:val="000000"/>
          <w:sz w:val="22"/>
          <w:szCs w:val="22"/>
          <w:lang w:eastAsia="en-GB"/>
        </w:rPr>
        <w:t xml:space="preserve">institutions to Pakistan organised by </w:t>
      </w:r>
      <w:r w:rsidRPr="0017533C">
        <w:rPr>
          <w:rFonts w:ascii="Arial" w:hAnsi="Arial" w:cs="Arial"/>
          <w:color w:val="000000"/>
          <w:sz w:val="22"/>
          <w:szCs w:val="22"/>
          <w:lang w:eastAsia="en-GB"/>
        </w:rPr>
        <w:t>the British Council</w:t>
      </w:r>
      <w:r>
        <w:rPr>
          <w:rFonts w:ascii="Arial" w:hAnsi="Arial" w:cs="Arial"/>
          <w:color w:val="000000"/>
          <w:sz w:val="22"/>
          <w:szCs w:val="22"/>
          <w:lang w:eastAsia="en-GB"/>
        </w:rPr>
        <w:t xml:space="preserve"> </w:t>
      </w:r>
      <w:r w:rsidR="006B5ECF">
        <w:rPr>
          <w:rFonts w:ascii="Arial" w:hAnsi="Arial" w:cs="Arial"/>
          <w:color w:val="000000"/>
          <w:sz w:val="22"/>
          <w:szCs w:val="22"/>
          <w:lang w:eastAsia="en-GB"/>
        </w:rPr>
        <w:t>respectively.</w:t>
      </w:r>
    </w:p>
    <w:p w14:paraId="11872B79" w14:textId="4167F255" w:rsidR="00BF145A" w:rsidRPr="006B5ECF" w:rsidRDefault="00295264" w:rsidP="006B5ECF">
      <w:pPr>
        <w:spacing w:before="100" w:beforeAutospacing="1" w:after="100" w:afterAutospacing="1"/>
        <w:jc w:val="both"/>
        <w:rPr>
          <w:rFonts w:ascii="Arial" w:hAnsi="Arial" w:cs="Arial"/>
          <w:color w:val="000000"/>
          <w:sz w:val="22"/>
          <w:szCs w:val="22"/>
          <w:lang w:eastAsia="en-GB"/>
        </w:rPr>
      </w:pPr>
      <w:r>
        <w:rPr>
          <w:rFonts w:ascii="Arial" w:hAnsi="Arial" w:cs="Arial"/>
          <w:b/>
          <w:sz w:val="22"/>
          <w:szCs w:val="22"/>
        </w:rPr>
        <w:t>1734.</w:t>
      </w:r>
      <w:r>
        <w:rPr>
          <w:rFonts w:ascii="Arial" w:hAnsi="Arial" w:cs="Arial"/>
          <w:b/>
          <w:sz w:val="22"/>
          <w:szCs w:val="22"/>
        </w:rPr>
        <w:tab/>
      </w:r>
      <w:r w:rsidR="00BF145A" w:rsidRPr="00DB48AA">
        <w:rPr>
          <w:rFonts w:ascii="Arial" w:hAnsi="Arial" w:cs="Arial"/>
          <w:b/>
          <w:sz w:val="22"/>
          <w:szCs w:val="22"/>
          <w:u w:val="single"/>
        </w:rPr>
        <w:t xml:space="preserve">Declarations of </w:t>
      </w:r>
      <w:r w:rsidR="00981041" w:rsidRPr="00DB48AA">
        <w:rPr>
          <w:rFonts w:ascii="Arial" w:hAnsi="Arial" w:cs="Arial"/>
          <w:b/>
          <w:sz w:val="22"/>
          <w:szCs w:val="22"/>
          <w:u w:val="single"/>
        </w:rPr>
        <w:t xml:space="preserve">Conflict of </w:t>
      </w:r>
      <w:r w:rsidR="00BF145A" w:rsidRPr="00DB48AA">
        <w:rPr>
          <w:rFonts w:ascii="Arial" w:hAnsi="Arial" w:cs="Arial"/>
          <w:b/>
          <w:sz w:val="22"/>
          <w:szCs w:val="22"/>
          <w:u w:val="single"/>
        </w:rPr>
        <w:t>Interest</w:t>
      </w:r>
    </w:p>
    <w:p w14:paraId="74D1D775" w14:textId="6FA7B6C8" w:rsidR="00295264" w:rsidRPr="008535F0" w:rsidRDefault="00E21097" w:rsidP="00295264">
      <w:pPr>
        <w:pStyle w:val="BodyTextIndent2"/>
        <w:ind w:left="720"/>
        <w:rPr>
          <w:rFonts w:ascii="Arial" w:hAnsi="Arial" w:cs="Arial"/>
          <w:sz w:val="22"/>
          <w:szCs w:val="22"/>
        </w:rPr>
      </w:pPr>
      <w:r>
        <w:rPr>
          <w:rFonts w:ascii="Arial" w:hAnsi="Arial" w:cs="Arial"/>
          <w:sz w:val="22"/>
          <w:szCs w:val="22"/>
        </w:rPr>
        <w:tab/>
      </w:r>
      <w:r w:rsidR="00295264">
        <w:rPr>
          <w:rFonts w:ascii="Arial" w:hAnsi="Arial" w:cs="Arial"/>
          <w:sz w:val="22"/>
          <w:szCs w:val="22"/>
        </w:rPr>
        <w:t xml:space="preserve">There were no declarations of </w:t>
      </w:r>
      <w:r w:rsidR="00295264" w:rsidRPr="008535F0">
        <w:rPr>
          <w:rFonts w:ascii="Arial" w:hAnsi="Arial" w:cs="Arial"/>
          <w:sz w:val="22"/>
          <w:szCs w:val="22"/>
        </w:rPr>
        <w:t>direct or indirect pecuniary and non-pecuniary conflict</w:t>
      </w:r>
      <w:r w:rsidR="001B7000">
        <w:rPr>
          <w:rFonts w:ascii="Arial" w:hAnsi="Arial" w:cs="Arial"/>
          <w:sz w:val="22"/>
          <w:szCs w:val="22"/>
        </w:rPr>
        <w:t>s</w:t>
      </w:r>
      <w:r w:rsidR="00295264" w:rsidRPr="008535F0">
        <w:rPr>
          <w:rFonts w:ascii="Arial" w:hAnsi="Arial" w:cs="Arial"/>
          <w:sz w:val="22"/>
          <w:szCs w:val="22"/>
        </w:rPr>
        <w:t xml:space="preserve"> of interest.</w:t>
      </w:r>
    </w:p>
    <w:p w14:paraId="3143A7AE" w14:textId="77777777" w:rsidR="00295264" w:rsidRPr="004D5B74" w:rsidRDefault="00295264" w:rsidP="00295264">
      <w:pPr>
        <w:pStyle w:val="NormalWeb"/>
        <w:spacing w:before="0" w:beforeAutospacing="0" w:after="0" w:afterAutospacing="0"/>
        <w:jc w:val="both"/>
        <w:rPr>
          <w:rFonts w:ascii="Arial" w:hAnsi="Arial" w:cs="Arial"/>
          <w:color w:val="000000"/>
          <w:sz w:val="22"/>
          <w:szCs w:val="22"/>
        </w:rPr>
      </w:pPr>
    </w:p>
    <w:p w14:paraId="2C5B71A9" w14:textId="08B98D66" w:rsidR="00BF145A" w:rsidRDefault="00295264" w:rsidP="00295264">
      <w:pPr>
        <w:tabs>
          <w:tab w:val="left" w:pos="5130"/>
        </w:tabs>
        <w:ind w:left="709" w:hanging="709"/>
        <w:rPr>
          <w:rFonts w:ascii="Arial" w:hAnsi="Arial" w:cs="Arial"/>
          <w:sz w:val="22"/>
          <w:szCs w:val="22"/>
        </w:rPr>
      </w:pPr>
      <w:r>
        <w:rPr>
          <w:rFonts w:ascii="Arial" w:hAnsi="Arial" w:cs="Arial"/>
          <w:b/>
          <w:sz w:val="22"/>
          <w:szCs w:val="22"/>
        </w:rPr>
        <w:t>1735.</w:t>
      </w:r>
      <w:r>
        <w:rPr>
          <w:rFonts w:ascii="Arial" w:hAnsi="Arial" w:cs="Arial"/>
          <w:b/>
          <w:sz w:val="22"/>
          <w:szCs w:val="22"/>
        </w:rPr>
        <w:tab/>
      </w:r>
      <w:r w:rsidR="00BF145A" w:rsidRPr="00422C1A">
        <w:rPr>
          <w:rFonts w:ascii="Arial" w:hAnsi="Arial" w:cs="Arial"/>
          <w:b/>
          <w:sz w:val="22"/>
          <w:szCs w:val="22"/>
          <w:u w:val="single"/>
        </w:rPr>
        <w:t>Minu</w:t>
      </w:r>
      <w:r w:rsidR="00FC427A" w:rsidRPr="00422C1A">
        <w:rPr>
          <w:rFonts w:ascii="Arial" w:hAnsi="Arial" w:cs="Arial"/>
          <w:b/>
          <w:sz w:val="22"/>
          <w:szCs w:val="22"/>
          <w:u w:val="single"/>
        </w:rPr>
        <w:t>tes of the Board of Governors: 9</w:t>
      </w:r>
      <w:r w:rsidR="00BF145A" w:rsidRPr="00422C1A">
        <w:rPr>
          <w:rFonts w:ascii="Arial" w:hAnsi="Arial" w:cs="Arial"/>
          <w:b/>
          <w:sz w:val="22"/>
          <w:szCs w:val="22"/>
          <w:u w:val="single"/>
        </w:rPr>
        <w:t xml:space="preserve"> October 201</w:t>
      </w:r>
      <w:r w:rsidR="00FC427A" w:rsidRPr="00422C1A">
        <w:rPr>
          <w:rFonts w:ascii="Arial" w:hAnsi="Arial" w:cs="Arial"/>
          <w:b/>
          <w:sz w:val="22"/>
          <w:szCs w:val="22"/>
          <w:u w:val="single"/>
        </w:rPr>
        <w:t>8</w:t>
      </w:r>
      <w:r w:rsidR="00BF145A">
        <w:rPr>
          <w:rFonts w:ascii="Arial" w:hAnsi="Arial" w:cs="Arial"/>
          <w:sz w:val="22"/>
          <w:szCs w:val="22"/>
        </w:rPr>
        <w:t xml:space="preserve"> </w:t>
      </w:r>
    </w:p>
    <w:p w14:paraId="4B242FAB" w14:textId="6C83EC6A" w:rsidR="00AB233F" w:rsidRDefault="00AB233F" w:rsidP="00AB233F">
      <w:pPr>
        <w:pStyle w:val="ListParagraph"/>
        <w:rPr>
          <w:rFonts w:ascii="Arial" w:hAnsi="Arial" w:cs="Arial"/>
          <w:sz w:val="22"/>
          <w:szCs w:val="22"/>
        </w:rPr>
      </w:pPr>
    </w:p>
    <w:p w14:paraId="091B2F7F" w14:textId="4969C6B2" w:rsidR="00295264" w:rsidRPr="00295264" w:rsidRDefault="00295264" w:rsidP="00295264">
      <w:pPr>
        <w:ind w:left="720"/>
        <w:jc w:val="both"/>
        <w:rPr>
          <w:rFonts w:ascii="Arial" w:hAnsi="Arial" w:cs="Arial"/>
          <w:sz w:val="22"/>
          <w:szCs w:val="22"/>
        </w:rPr>
      </w:pPr>
      <w:r w:rsidRPr="00295264">
        <w:rPr>
          <w:rFonts w:ascii="Arial" w:hAnsi="Arial" w:cs="Arial"/>
          <w:sz w:val="22"/>
          <w:szCs w:val="22"/>
        </w:rPr>
        <w:t xml:space="preserve">The minutes of the meeting of </w:t>
      </w:r>
      <w:r>
        <w:rPr>
          <w:rFonts w:ascii="Arial" w:hAnsi="Arial" w:cs="Arial"/>
          <w:sz w:val="22"/>
          <w:szCs w:val="22"/>
        </w:rPr>
        <w:t xml:space="preserve">9 October </w:t>
      </w:r>
      <w:r w:rsidRPr="00295264">
        <w:rPr>
          <w:rFonts w:ascii="Arial" w:hAnsi="Arial" w:cs="Arial"/>
          <w:sz w:val="22"/>
          <w:szCs w:val="22"/>
        </w:rPr>
        <w:t>2018 were confirmed as a correct record</w:t>
      </w:r>
      <w:r>
        <w:rPr>
          <w:rFonts w:ascii="Arial" w:hAnsi="Arial" w:cs="Arial"/>
          <w:sz w:val="22"/>
          <w:szCs w:val="22"/>
        </w:rPr>
        <w:t xml:space="preserve">, subject to minor typographical errors, </w:t>
      </w:r>
      <w:r w:rsidRPr="00295264">
        <w:rPr>
          <w:rFonts w:ascii="Arial" w:hAnsi="Arial" w:cs="Arial"/>
          <w:sz w:val="22"/>
          <w:szCs w:val="22"/>
        </w:rPr>
        <w:t xml:space="preserve"> and signed.  There were no matters arising from the minutes.  </w:t>
      </w:r>
    </w:p>
    <w:p w14:paraId="5796E6D6" w14:textId="309A5C65" w:rsidR="00422C1A" w:rsidRPr="00C31192" w:rsidRDefault="00422C1A" w:rsidP="00422C1A">
      <w:pPr>
        <w:ind w:firstLine="720"/>
        <w:jc w:val="both"/>
        <w:rPr>
          <w:rFonts w:ascii="Arial" w:hAnsi="Arial" w:cs="Arial"/>
          <w:sz w:val="22"/>
          <w:szCs w:val="22"/>
        </w:rPr>
      </w:pPr>
      <w:r w:rsidRPr="00C31192">
        <w:rPr>
          <w:rFonts w:ascii="Arial" w:hAnsi="Arial" w:cs="Arial"/>
          <w:sz w:val="22"/>
          <w:szCs w:val="22"/>
        </w:rPr>
        <w:t xml:space="preserve"> </w:t>
      </w:r>
    </w:p>
    <w:p w14:paraId="464593B4" w14:textId="70DCDC91" w:rsidR="00BF145A" w:rsidRPr="008F0099" w:rsidRDefault="00295264" w:rsidP="00BF145A">
      <w:pPr>
        <w:tabs>
          <w:tab w:val="left" w:pos="1134"/>
        </w:tabs>
        <w:ind w:left="709" w:hanging="709"/>
        <w:rPr>
          <w:rFonts w:ascii="Arial" w:hAnsi="Arial" w:cs="Arial"/>
          <w:bCs/>
          <w:i/>
          <w:sz w:val="22"/>
          <w:szCs w:val="22"/>
        </w:rPr>
      </w:pPr>
      <w:r>
        <w:rPr>
          <w:rFonts w:ascii="Arial" w:hAnsi="Arial" w:cs="Arial"/>
          <w:b/>
          <w:bCs/>
          <w:sz w:val="22"/>
          <w:szCs w:val="22"/>
        </w:rPr>
        <w:t>1736</w:t>
      </w:r>
      <w:r w:rsidR="00BF145A">
        <w:rPr>
          <w:rFonts w:ascii="Arial" w:hAnsi="Arial" w:cs="Arial"/>
          <w:b/>
          <w:bCs/>
          <w:sz w:val="22"/>
          <w:szCs w:val="22"/>
        </w:rPr>
        <w:t>.</w:t>
      </w:r>
      <w:r w:rsidR="00BF145A">
        <w:rPr>
          <w:rFonts w:ascii="Arial" w:hAnsi="Arial" w:cs="Arial"/>
          <w:b/>
          <w:bCs/>
          <w:sz w:val="22"/>
          <w:szCs w:val="22"/>
        </w:rPr>
        <w:tab/>
      </w:r>
      <w:r w:rsidR="00DD1638" w:rsidRPr="00422C1A">
        <w:rPr>
          <w:rFonts w:ascii="Arial" w:hAnsi="Arial" w:cs="Arial"/>
          <w:b/>
          <w:bCs/>
          <w:sz w:val="22"/>
          <w:szCs w:val="22"/>
          <w:u w:val="single"/>
        </w:rPr>
        <w:t>Standing Items</w:t>
      </w:r>
      <w:r w:rsidR="00DD1638">
        <w:rPr>
          <w:rFonts w:ascii="Arial" w:hAnsi="Arial" w:cs="Arial"/>
          <w:bCs/>
          <w:sz w:val="22"/>
          <w:szCs w:val="22"/>
        </w:rPr>
        <w:t>:</w:t>
      </w:r>
      <w:r w:rsidR="00D84BA0">
        <w:rPr>
          <w:rFonts w:ascii="Arial" w:hAnsi="Arial" w:cs="Arial"/>
          <w:bCs/>
          <w:sz w:val="22"/>
          <w:szCs w:val="22"/>
        </w:rPr>
        <w:t xml:space="preserve"> </w:t>
      </w:r>
      <w:r w:rsidR="009D6D09">
        <w:rPr>
          <w:rFonts w:ascii="Arial" w:hAnsi="Arial" w:cs="Arial"/>
          <w:bCs/>
          <w:sz w:val="22"/>
          <w:szCs w:val="22"/>
        </w:rPr>
        <w:t xml:space="preserve"> </w:t>
      </w:r>
    </w:p>
    <w:p w14:paraId="76403F66" w14:textId="77777777" w:rsidR="00BF145A" w:rsidRPr="00BF145A" w:rsidRDefault="00BF145A" w:rsidP="00BF145A">
      <w:pPr>
        <w:tabs>
          <w:tab w:val="left" w:pos="1134"/>
        </w:tabs>
        <w:ind w:left="709" w:hanging="709"/>
        <w:rPr>
          <w:rFonts w:ascii="Arial" w:hAnsi="Arial" w:cs="Arial"/>
          <w:bCs/>
          <w:sz w:val="22"/>
          <w:szCs w:val="22"/>
        </w:rPr>
      </w:pPr>
    </w:p>
    <w:p w14:paraId="19CD122F" w14:textId="3529BCEB" w:rsidR="00BF145A" w:rsidRDefault="00BF145A" w:rsidP="00EC3238">
      <w:pPr>
        <w:ind w:left="1440" w:hanging="720"/>
        <w:rPr>
          <w:rFonts w:ascii="Arial" w:hAnsi="Arial" w:cs="Arial"/>
          <w:sz w:val="22"/>
          <w:szCs w:val="22"/>
        </w:rPr>
      </w:pPr>
      <w:r>
        <w:rPr>
          <w:rFonts w:ascii="Arial" w:hAnsi="Arial" w:cs="Arial"/>
          <w:bCs/>
          <w:sz w:val="22"/>
          <w:szCs w:val="22"/>
        </w:rPr>
        <w:t>.1</w:t>
      </w:r>
      <w:r>
        <w:rPr>
          <w:rFonts w:ascii="Arial" w:hAnsi="Arial" w:cs="Arial"/>
          <w:bCs/>
          <w:sz w:val="22"/>
          <w:szCs w:val="22"/>
        </w:rPr>
        <w:tab/>
      </w:r>
      <w:r w:rsidRPr="0034361D">
        <w:rPr>
          <w:rFonts w:ascii="Arial" w:hAnsi="Arial" w:cs="Arial"/>
          <w:bCs/>
          <w:sz w:val="22"/>
          <w:szCs w:val="22"/>
          <w:u w:val="single"/>
        </w:rPr>
        <w:t xml:space="preserve">Report of the </w:t>
      </w:r>
      <w:r w:rsidRPr="0034361D">
        <w:rPr>
          <w:rFonts w:ascii="Arial" w:hAnsi="Arial" w:cs="Arial"/>
          <w:sz w:val="22"/>
          <w:szCs w:val="22"/>
          <w:u w:val="single"/>
        </w:rPr>
        <w:t>Chair of the Board of Governors</w:t>
      </w:r>
      <w:r>
        <w:rPr>
          <w:rFonts w:ascii="Arial" w:hAnsi="Arial" w:cs="Arial"/>
          <w:sz w:val="22"/>
          <w:szCs w:val="22"/>
        </w:rPr>
        <w:t xml:space="preserve"> </w:t>
      </w:r>
    </w:p>
    <w:p w14:paraId="6B3F5EBA" w14:textId="5330D05D" w:rsidR="00C2175E" w:rsidRDefault="00C2175E" w:rsidP="00BF145A">
      <w:pPr>
        <w:rPr>
          <w:rFonts w:ascii="Arial" w:hAnsi="Arial" w:cs="Arial"/>
          <w:i/>
          <w:iCs/>
          <w:sz w:val="22"/>
          <w:szCs w:val="22"/>
        </w:rPr>
      </w:pPr>
    </w:p>
    <w:p w14:paraId="6F90C2CE" w14:textId="697A5062" w:rsidR="00375B5E" w:rsidRPr="00375B5E" w:rsidRDefault="00375B5E" w:rsidP="00640B57">
      <w:pPr>
        <w:ind w:left="1440"/>
        <w:jc w:val="both"/>
        <w:rPr>
          <w:rFonts w:ascii="Arial" w:hAnsi="Arial" w:cs="Arial"/>
          <w:color w:val="000000"/>
          <w:sz w:val="22"/>
          <w:szCs w:val="22"/>
          <w:u w:val="single"/>
        </w:rPr>
      </w:pPr>
      <w:r>
        <w:rPr>
          <w:rFonts w:ascii="Arial" w:hAnsi="Arial" w:cs="Arial"/>
          <w:color w:val="000000"/>
          <w:sz w:val="22"/>
          <w:szCs w:val="22"/>
        </w:rPr>
        <w:t>.1</w:t>
      </w:r>
      <w:r>
        <w:rPr>
          <w:rFonts w:ascii="Arial" w:hAnsi="Arial" w:cs="Arial"/>
          <w:color w:val="000000"/>
          <w:sz w:val="22"/>
          <w:szCs w:val="22"/>
        </w:rPr>
        <w:tab/>
      </w:r>
      <w:r>
        <w:rPr>
          <w:rFonts w:ascii="Arial" w:hAnsi="Arial" w:cs="Arial"/>
          <w:color w:val="000000"/>
          <w:sz w:val="22"/>
          <w:szCs w:val="22"/>
          <w:u w:val="single"/>
        </w:rPr>
        <w:t>Meetings and Events</w:t>
      </w:r>
    </w:p>
    <w:p w14:paraId="31095CD4" w14:textId="77777777" w:rsidR="00375B5E" w:rsidRDefault="00375B5E" w:rsidP="00640B57">
      <w:pPr>
        <w:ind w:left="1440"/>
        <w:jc w:val="both"/>
        <w:rPr>
          <w:rFonts w:ascii="Arial" w:hAnsi="Arial" w:cs="Arial"/>
          <w:color w:val="000000"/>
          <w:sz w:val="22"/>
          <w:szCs w:val="22"/>
        </w:rPr>
      </w:pPr>
    </w:p>
    <w:p w14:paraId="096F3BAC" w14:textId="77777777" w:rsidR="00375B5E" w:rsidRDefault="00295264" w:rsidP="00375B5E">
      <w:pPr>
        <w:ind w:left="2160"/>
        <w:jc w:val="both"/>
        <w:rPr>
          <w:rFonts w:ascii="Arial" w:hAnsi="Arial" w:cs="Arial"/>
          <w:color w:val="000000"/>
          <w:sz w:val="22"/>
          <w:szCs w:val="22"/>
        </w:rPr>
      </w:pPr>
      <w:r w:rsidRPr="00295264">
        <w:rPr>
          <w:rFonts w:ascii="Arial" w:hAnsi="Arial" w:cs="Arial"/>
          <w:color w:val="000000"/>
          <w:sz w:val="22"/>
          <w:szCs w:val="22"/>
        </w:rPr>
        <w:t xml:space="preserve">The </w:t>
      </w:r>
      <w:r>
        <w:rPr>
          <w:rFonts w:ascii="Arial" w:hAnsi="Arial" w:cs="Arial"/>
          <w:color w:val="000000"/>
          <w:sz w:val="22"/>
          <w:szCs w:val="22"/>
        </w:rPr>
        <w:t xml:space="preserve">Chair’s written report presented details of </w:t>
      </w:r>
      <w:r w:rsidRPr="00295264">
        <w:rPr>
          <w:rFonts w:ascii="Arial" w:hAnsi="Arial" w:cs="Arial"/>
          <w:color w:val="000000"/>
          <w:sz w:val="22"/>
          <w:szCs w:val="22"/>
        </w:rPr>
        <w:t xml:space="preserve">meetings and events attended since the </w:t>
      </w:r>
      <w:r>
        <w:rPr>
          <w:rFonts w:ascii="Arial" w:hAnsi="Arial" w:cs="Arial"/>
          <w:color w:val="000000"/>
          <w:sz w:val="22"/>
          <w:szCs w:val="22"/>
        </w:rPr>
        <w:t>last meeting</w:t>
      </w:r>
      <w:r w:rsidR="00375B5E">
        <w:rPr>
          <w:rFonts w:ascii="Arial" w:hAnsi="Arial" w:cs="Arial"/>
          <w:color w:val="000000"/>
          <w:sz w:val="22"/>
          <w:szCs w:val="22"/>
        </w:rPr>
        <w:t>.</w:t>
      </w:r>
    </w:p>
    <w:p w14:paraId="6E480161" w14:textId="77777777" w:rsidR="00375B5E" w:rsidRDefault="00375B5E" w:rsidP="00375B5E">
      <w:pPr>
        <w:ind w:left="2160"/>
        <w:jc w:val="both"/>
        <w:rPr>
          <w:rFonts w:ascii="Arial" w:hAnsi="Arial" w:cs="Arial"/>
          <w:color w:val="000000"/>
          <w:sz w:val="22"/>
          <w:szCs w:val="22"/>
        </w:rPr>
      </w:pPr>
    </w:p>
    <w:p w14:paraId="64FA3D09" w14:textId="045694FD" w:rsidR="00841990" w:rsidRDefault="00841990">
      <w:pPr>
        <w:ind w:right="-1616"/>
        <w:rPr>
          <w:rFonts w:ascii="Arial" w:hAnsi="Arial" w:cs="Arial"/>
          <w:color w:val="000000"/>
          <w:sz w:val="22"/>
          <w:szCs w:val="22"/>
        </w:rPr>
      </w:pPr>
    </w:p>
    <w:p w14:paraId="50F881CA" w14:textId="5CB69EE2" w:rsidR="00375B5E" w:rsidRDefault="00375B5E" w:rsidP="00375B5E">
      <w:pPr>
        <w:ind w:left="2160" w:hanging="742"/>
        <w:jc w:val="both"/>
        <w:rPr>
          <w:rFonts w:ascii="Arial" w:hAnsi="Arial" w:cs="Arial"/>
          <w:color w:val="000000"/>
          <w:sz w:val="22"/>
          <w:szCs w:val="22"/>
        </w:rPr>
      </w:pPr>
      <w:r>
        <w:rPr>
          <w:rFonts w:ascii="Arial" w:hAnsi="Arial" w:cs="Arial"/>
          <w:color w:val="000000"/>
          <w:sz w:val="22"/>
          <w:szCs w:val="22"/>
        </w:rPr>
        <w:t>.2</w:t>
      </w:r>
      <w:r>
        <w:rPr>
          <w:rFonts w:ascii="Arial" w:hAnsi="Arial" w:cs="Arial"/>
          <w:color w:val="000000"/>
          <w:sz w:val="22"/>
          <w:szCs w:val="22"/>
        </w:rPr>
        <w:tab/>
      </w:r>
      <w:r w:rsidR="00295264" w:rsidRPr="00375B5E">
        <w:rPr>
          <w:rFonts w:ascii="Arial" w:hAnsi="Arial" w:cs="Arial"/>
          <w:color w:val="000000"/>
          <w:sz w:val="22"/>
          <w:szCs w:val="22"/>
          <w:u w:val="single"/>
        </w:rPr>
        <w:t>Chair’s Action</w:t>
      </w:r>
      <w:r w:rsidR="00295264">
        <w:rPr>
          <w:rFonts w:ascii="Arial" w:hAnsi="Arial" w:cs="Arial"/>
          <w:color w:val="000000"/>
          <w:sz w:val="22"/>
          <w:szCs w:val="22"/>
        </w:rPr>
        <w:t xml:space="preserve"> </w:t>
      </w:r>
    </w:p>
    <w:p w14:paraId="2C23AC51" w14:textId="77777777" w:rsidR="00375B5E" w:rsidRDefault="00375B5E" w:rsidP="00375B5E">
      <w:pPr>
        <w:ind w:left="2160" w:hanging="742"/>
        <w:jc w:val="both"/>
        <w:rPr>
          <w:rFonts w:ascii="Arial" w:hAnsi="Arial" w:cs="Arial"/>
          <w:color w:val="000000"/>
          <w:sz w:val="22"/>
          <w:szCs w:val="22"/>
        </w:rPr>
      </w:pPr>
    </w:p>
    <w:p w14:paraId="0D03C4C8" w14:textId="7506B1EF" w:rsidR="0034361D" w:rsidRPr="0034361D" w:rsidRDefault="00375B5E" w:rsidP="00375B5E">
      <w:pPr>
        <w:ind w:left="2160"/>
        <w:jc w:val="both"/>
        <w:rPr>
          <w:rFonts w:ascii="Arial" w:hAnsi="Arial" w:cs="Arial"/>
          <w:sz w:val="22"/>
          <w:szCs w:val="22"/>
        </w:rPr>
      </w:pPr>
      <w:r>
        <w:rPr>
          <w:rFonts w:ascii="Arial" w:hAnsi="Arial" w:cs="Arial"/>
          <w:color w:val="000000"/>
          <w:sz w:val="22"/>
          <w:szCs w:val="22"/>
        </w:rPr>
        <w:t xml:space="preserve">The Chair had </w:t>
      </w:r>
      <w:r w:rsidR="0034361D" w:rsidRPr="0034361D">
        <w:rPr>
          <w:rFonts w:ascii="Arial" w:hAnsi="Arial" w:cs="Arial"/>
          <w:sz w:val="22"/>
          <w:szCs w:val="22"/>
        </w:rPr>
        <w:t>waive</w:t>
      </w:r>
      <w:r w:rsidR="00211750">
        <w:rPr>
          <w:rFonts w:ascii="Arial" w:hAnsi="Arial" w:cs="Arial"/>
          <w:sz w:val="22"/>
          <w:szCs w:val="22"/>
        </w:rPr>
        <w:t>d</w:t>
      </w:r>
      <w:r w:rsidR="0034361D" w:rsidRPr="0034361D">
        <w:rPr>
          <w:rFonts w:ascii="Arial" w:hAnsi="Arial" w:cs="Arial"/>
          <w:sz w:val="22"/>
          <w:szCs w:val="22"/>
        </w:rPr>
        <w:t xml:space="preserve"> Standing Orders to allow the Strategic Planning &amp; Performance Committee meeting </w:t>
      </w:r>
      <w:r w:rsidR="00640B57">
        <w:rPr>
          <w:rFonts w:ascii="Arial" w:hAnsi="Arial" w:cs="Arial"/>
          <w:sz w:val="22"/>
          <w:szCs w:val="22"/>
        </w:rPr>
        <w:t xml:space="preserve">on 13 November 2018 to </w:t>
      </w:r>
      <w:r w:rsidR="0034361D" w:rsidRPr="0034361D">
        <w:rPr>
          <w:rFonts w:ascii="Arial" w:hAnsi="Arial" w:cs="Arial"/>
          <w:sz w:val="22"/>
          <w:szCs w:val="22"/>
        </w:rPr>
        <w:t xml:space="preserve">proceed in the absence of quorum of four members and for business to be transacted by the three members present.  </w:t>
      </w:r>
    </w:p>
    <w:p w14:paraId="64A0EF0A" w14:textId="77777777" w:rsidR="0034361D" w:rsidRPr="0034361D" w:rsidRDefault="0034361D" w:rsidP="0034361D">
      <w:pPr>
        <w:pStyle w:val="ListParagraph"/>
        <w:ind w:left="709" w:hanging="709"/>
        <w:jc w:val="both"/>
        <w:rPr>
          <w:rFonts w:ascii="Arial" w:hAnsi="Arial" w:cs="Arial"/>
          <w:sz w:val="22"/>
          <w:szCs w:val="22"/>
        </w:rPr>
      </w:pPr>
    </w:p>
    <w:p w14:paraId="0CFF504A" w14:textId="55DF8C8A" w:rsidR="0034361D" w:rsidRPr="0034361D" w:rsidRDefault="00422C1A" w:rsidP="00422C1A">
      <w:pPr>
        <w:pStyle w:val="ListParagraph"/>
        <w:ind w:left="1429" w:firstLine="11"/>
        <w:jc w:val="both"/>
        <w:rPr>
          <w:rFonts w:ascii="Arial" w:hAnsi="Arial" w:cs="Arial"/>
          <w:sz w:val="22"/>
          <w:szCs w:val="22"/>
          <w:u w:val="single"/>
        </w:rPr>
      </w:pPr>
      <w:r>
        <w:rPr>
          <w:rFonts w:ascii="Arial" w:hAnsi="Arial" w:cs="Arial"/>
          <w:sz w:val="22"/>
          <w:szCs w:val="22"/>
        </w:rPr>
        <w:t>.</w:t>
      </w:r>
      <w:r w:rsidR="00375B5E">
        <w:rPr>
          <w:rFonts w:ascii="Arial" w:hAnsi="Arial" w:cs="Arial"/>
          <w:sz w:val="22"/>
          <w:szCs w:val="22"/>
        </w:rPr>
        <w:t>3</w:t>
      </w:r>
      <w:r w:rsidR="0034361D" w:rsidRPr="0034361D">
        <w:rPr>
          <w:rFonts w:ascii="Arial" w:hAnsi="Arial" w:cs="Arial"/>
          <w:sz w:val="22"/>
          <w:szCs w:val="22"/>
        </w:rPr>
        <w:tab/>
      </w:r>
      <w:r w:rsidR="0034361D" w:rsidRPr="0034361D">
        <w:rPr>
          <w:rFonts w:ascii="Arial" w:hAnsi="Arial" w:cs="Arial"/>
          <w:sz w:val="22"/>
          <w:szCs w:val="22"/>
          <w:u w:val="single"/>
        </w:rPr>
        <w:t>Strategic Planning &amp; Performan</w:t>
      </w:r>
      <w:r w:rsidR="00375B5E">
        <w:rPr>
          <w:rFonts w:ascii="Arial" w:hAnsi="Arial" w:cs="Arial"/>
          <w:sz w:val="22"/>
          <w:szCs w:val="22"/>
          <w:u w:val="single"/>
        </w:rPr>
        <w:t>c</w:t>
      </w:r>
      <w:r w:rsidR="0034361D" w:rsidRPr="0034361D">
        <w:rPr>
          <w:rFonts w:ascii="Arial" w:hAnsi="Arial" w:cs="Arial"/>
          <w:sz w:val="22"/>
          <w:szCs w:val="22"/>
          <w:u w:val="single"/>
        </w:rPr>
        <w:t>e Committee: 13 November 2018</w:t>
      </w:r>
    </w:p>
    <w:p w14:paraId="39B7F1D0" w14:textId="77777777" w:rsidR="0034361D" w:rsidRPr="0034361D" w:rsidRDefault="0034361D" w:rsidP="0034361D">
      <w:pPr>
        <w:pStyle w:val="ListParagraph"/>
        <w:ind w:left="709" w:hanging="709"/>
        <w:jc w:val="both"/>
        <w:rPr>
          <w:rFonts w:ascii="Arial" w:hAnsi="Arial" w:cs="Arial"/>
          <w:sz w:val="22"/>
          <w:szCs w:val="22"/>
          <w:u w:val="single"/>
        </w:rPr>
      </w:pPr>
    </w:p>
    <w:p w14:paraId="5C3BCA52" w14:textId="27A40CC2" w:rsidR="00422C1A" w:rsidRDefault="00422C1A" w:rsidP="00422C1A">
      <w:pPr>
        <w:ind w:left="2160"/>
        <w:jc w:val="both"/>
        <w:rPr>
          <w:rFonts w:ascii="Arial" w:hAnsi="Arial" w:cs="Arial"/>
          <w:sz w:val="22"/>
          <w:szCs w:val="22"/>
        </w:rPr>
      </w:pPr>
      <w:r>
        <w:rPr>
          <w:rFonts w:ascii="Arial" w:hAnsi="Arial" w:cs="Arial"/>
          <w:sz w:val="22"/>
          <w:szCs w:val="22"/>
        </w:rPr>
        <w:t xml:space="preserve">Draft </w:t>
      </w:r>
      <w:r w:rsidR="0034361D" w:rsidRPr="0034361D">
        <w:rPr>
          <w:rFonts w:ascii="Arial" w:hAnsi="Arial" w:cs="Arial"/>
          <w:sz w:val="22"/>
          <w:szCs w:val="22"/>
        </w:rPr>
        <w:t xml:space="preserve">minutes of the most recent meeting of the Strategic Planning &amp; Performance Committee </w:t>
      </w:r>
      <w:r w:rsidR="00E6220A">
        <w:rPr>
          <w:rFonts w:ascii="Arial" w:hAnsi="Arial" w:cs="Arial"/>
          <w:sz w:val="22"/>
          <w:szCs w:val="22"/>
        </w:rPr>
        <w:t xml:space="preserve">(SPPC) </w:t>
      </w:r>
      <w:r w:rsidR="00640B57">
        <w:rPr>
          <w:rFonts w:ascii="Arial" w:hAnsi="Arial" w:cs="Arial"/>
          <w:sz w:val="22"/>
          <w:szCs w:val="22"/>
        </w:rPr>
        <w:t xml:space="preserve">were presented for information. </w:t>
      </w:r>
      <w:r w:rsidR="0034361D" w:rsidRPr="0034361D">
        <w:rPr>
          <w:rFonts w:ascii="Arial" w:hAnsi="Arial" w:cs="Arial"/>
          <w:sz w:val="22"/>
          <w:szCs w:val="22"/>
        </w:rPr>
        <w:t xml:space="preserve"> Items of </w:t>
      </w:r>
      <w:r w:rsidR="00E6220A">
        <w:rPr>
          <w:rFonts w:ascii="Arial" w:hAnsi="Arial" w:cs="Arial"/>
          <w:sz w:val="22"/>
          <w:szCs w:val="22"/>
        </w:rPr>
        <w:t>C</w:t>
      </w:r>
      <w:r w:rsidR="0034361D" w:rsidRPr="0034361D">
        <w:rPr>
          <w:rFonts w:ascii="Arial" w:hAnsi="Arial" w:cs="Arial"/>
          <w:sz w:val="22"/>
          <w:szCs w:val="22"/>
        </w:rPr>
        <w:t>ommittee business not on the Board’s agenda were</w:t>
      </w:r>
      <w:r w:rsidR="00640B57">
        <w:rPr>
          <w:rFonts w:ascii="Arial" w:hAnsi="Arial" w:cs="Arial"/>
          <w:sz w:val="22"/>
          <w:szCs w:val="22"/>
        </w:rPr>
        <w:t xml:space="preserve"> the </w:t>
      </w:r>
      <w:r w:rsidR="0034361D" w:rsidRPr="0034361D">
        <w:rPr>
          <w:rFonts w:ascii="Arial" w:hAnsi="Arial" w:cs="Arial"/>
          <w:sz w:val="22"/>
          <w:szCs w:val="22"/>
        </w:rPr>
        <w:t xml:space="preserve">annual review of </w:t>
      </w:r>
      <w:r w:rsidR="00640B57">
        <w:rPr>
          <w:rFonts w:ascii="Arial" w:hAnsi="Arial" w:cs="Arial"/>
          <w:sz w:val="22"/>
          <w:szCs w:val="22"/>
        </w:rPr>
        <w:t xml:space="preserve">the Committee’s </w:t>
      </w:r>
      <w:r w:rsidR="0034361D" w:rsidRPr="0034361D">
        <w:rPr>
          <w:rFonts w:ascii="Arial" w:hAnsi="Arial" w:cs="Arial"/>
          <w:sz w:val="22"/>
          <w:szCs w:val="22"/>
        </w:rPr>
        <w:t>Terms of Reference, an update</w:t>
      </w:r>
      <w:r w:rsidR="00640B57">
        <w:rPr>
          <w:rFonts w:ascii="Arial" w:hAnsi="Arial" w:cs="Arial"/>
          <w:sz w:val="22"/>
          <w:szCs w:val="22"/>
        </w:rPr>
        <w:t xml:space="preserve"> </w:t>
      </w:r>
      <w:r w:rsidR="0034361D" w:rsidRPr="0034361D">
        <w:rPr>
          <w:rFonts w:ascii="Arial" w:hAnsi="Arial" w:cs="Arial"/>
          <w:sz w:val="22"/>
          <w:szCs w:val="22"/>
        </w:rPr>
        <w:t>on student recruitment and retention and the annual report on Fee &amp; Access Plan monitoring.</w:t>
      </w:r>
    </w:p>
    <w:p w14:paraId="60C4849D" w14:textId="42193610" w:rsidR="0034361D" w:rsidRPr="0034361D" w:rsidRDefault="0034361D" w:rsidP="00422C1A">
      <w:pPr>
        <w:ind w:left="2160"/>
        <w:jc w:val="both"/>
        <w:rPr>
          <w:rFonts w:ascii="Arial" w:hAnsi="Arial" w:cs="Arial"/>
          <w:sz w:val="22"/>
          <w:szCs w:val="22"/>
        </w:rPr>
      </w:pPr>
      <w:r w:rsidRPr="0034361D">
        <w:rPr>
          <w:rFonts w:ascii="Arial" w:hAnsi="Arial" w:cs="Arial"/>
          <w:sz w:val="22"/>
          <w:szCs w:val="22"/>
        </w:rPr>
        <w:t xml:space="preserve">    </w:t>
      </w:r>
    </w:p>
    <w:p w14:paraId="6E2062E2" w14:textId="5F250CC5" w:rsidR="0034361D" w:rsidRDefault="00422C1A" w:rsidP="00422C1A">
      <w:pPr>
        <w:ind w:left="720" w:firstLine="720"/>
        <w:rPr>
          <w:rFonts w:ascii="Arial" w:hAnsi="Arial" w:cs="Arial"/>
          <w:sz w:val="22"/>
          <w:szCs w:val="22"/>
          <w:u w:val="single"/>
        </w:rPr>
      </w:pPr>
      <w:r>
        <w:rPr>
          <w:rFonts w:ascii="Arial" w:hAnsi="Arial" w:cs="Arial"/>
          <w:sz w:val="22"/>
          <w:szCs w:val="22"/>
        </w:rPr>
        <w:t>.</w:t>
      </w:r>
      <w:r w:rsidR="00375B5E">
        <w:rPr>
          <w:rFonts w:ascii="Arial" w:hAnsi="Arial" w:cs="Arial"/>
          <w:sz w:val="22"/>
          <w:szCs w:val="22"/>
        </w:rPr>
        <w:t>4</w:t>
      </w:r>
      <w:r w:rsidR="0034361D" w:rsidRPr="0034361D">
        <w:rPr>
          <w:rFonts w:ascii="Arial" w:hAnsi="Arial" w:cs="Arial"/>
          <w:sz w:val="22"/>
          <w:szCs w:val="22"/>
        </w:rPr>
        <w:tab/>
      </w:r>
      <w:r w:rsidR="0034361D" w:rsidRPr="0034361D">
        <w:rPr>
          <w:rFonts w:ascii="Arial" w:hAnsi="Arial" w:cs="Arial"/>
          <w:sz w:val="22"/>
          <w:szCs w:val="22"/>
          <w:u w:val="single"/>
        </w:rPr>
        <w:t>Governors’ Briefing Session: 13 December 2018</w:t>
      </w:r>
    </w:p>
    <w:p w14:paraId="731C2833" w14:textId="77777777" w:rsidR="00422C1A" w:rsidRPr="0034361D" w:rsidRDefault="00422C1A" w:rsidP="00422C1A">
      <w:pPr>
        <w:ind w:left="720" w:firstLine="720"/>
        <w:rPr>
          <w:rFonts w:ascii="Arial" w:hAnsi="Arial" w:cs="Arial"/>
          <w:sz w:val="22"/>
          <w:szCs w:val="22"/>
          <w:u w:val="single"/>
        </w:rPr>
      </w:pPr>
    </w:p>
    <w:p w14:paraId="6B7E6EDC" w14:textId="0034C58A" w:rsidR="0034361D" w:rsidRPr="003231C8" w:rsidRDefault="00640B57" w:rsidP="00422C1A">
      <w:pPr>
        <w:ind w:left="2160"/>
        <w:jc w:val="both"/>
        <w:rPr>
          <w:rFonts w:ascii="Arial" w:hAnsi="Arial" w:cs="Arial"/>
          <w:sz w:val="22"/>
          <w:szCs w:val="22"/>
        </w:rPr>
      </w:pPr>
      <w:r w:rsidRPr="003231C8">
        <w:rPr>
          <w:rFonts w:ascii="Arial" w:hAnsi="Arial" w:cs="Arial"/>
          <w:sz w:val="22"/>
          <w:szCs w:val="22"/>
        </w:rPr>
        <w:t>It had been agreed at the last meeting</w:t>
      </w:r>
      <w:r w:rsidR="000F0901" w:rsidRPr="003231C8">
        <w:rPr>
          <w:rFonts w:ascii="Arial" w:hAnsi="Arial" w:cs="Arial"/>
          <w:sz w:val="22"/>
          <w:szCs w:val="22"/>
        </w:rPr>
        <w:t xml:space="preserve"> (min</w:t>
      </w:r>
      <w:r w:rsidR="000657E1">
        <w:rPr>
          <w:rFonts w:ascii="Arial" w:hAnsi="Arial" w:cs="Arial"/>
          <w:sz w:val="22"/>
          <w:szCs w:val="22"/>
        </w:rPr>
        <w:t xml:space="preserve">. </w:t>
      </w:r>
      <w:r w:rsidR="000F0901" w:rsidRPr="003231C8">
        <w:rPr>
          <w:rFonts w:ascii="Arial" w:hAnsi="Arial" w:cs="Arial"/>
          <w:sz w:val="22"/>
          <w:szCs w:val="22"/>
        </w:rPr>
        <w:t xml:space="preserve">1719.2 </w:t>
      </w:r>
      <w:r w:rsidR="001B7000">
        <w:rPr>
          <w:rFonts w:ascii="Arial" w:hAnsi="Arial" w:cs="Arial"/>
          <w:i/>
          <w:sz w:val="22"/>
          <w:szCs w:val="22"/>
        </w:rPr>
        <w:t xml:space="preserve">supra </w:t>
      </w:r>
      <w:r w:rsidR="000F0901" w:rsidRPr="003231C8">
        <w:rPr>
          <w:rFonts w:ascii="Arial" w:hAnsi="Arial" w:cs="Arial"/>
          <w:sz w:val="22"/>
          <w:szCs w:val="22"/>
        </w:rPr>
        <w:t xml:space="preserve">refers) </w:t>
      </w:r>
      <w:r w:rsidRPr="003231C8">
        <w:rPr>
          <w:rFonts w:ascii="Arial" w:hAnsi="Arial" w:cs="Arial"/>
          <w:sz w:val="22"/>
          <w:szCs w:val="22"/>
        </w:rPr>
        <w:t xml:space="preserve">that </w:t>
      </w:r>
      <w:r w:rsidR="00853024" w:rsidRPr="003231C8">
        <w:rPr>
          <w:rFonts w:ascii="Arial" w:hAnsi="Arial" w:cs="Arial"/>
          <w:sz w:val="22"/>
          <w:szCs w:val="22"/>
        </w:rPr>
        <w:t xml:space="preserve">a Governors’ Briefing Session would be arranged </w:t>
      </w:r>
      <w:r w:rsidR="000F0901" w:rsidRPr="003231C8">
        <w:rPr>
          <w:rFonts w:ascii="Arial" w:hAnsi="Arial" w:cs="Arial"/>
          <w:color w:val="000000"/>
          <w:sz w:val="22"/>
          <w:szCs w:val="22"/>
        </w:rPr>
        <w:t>later in the term to receive presentations and have more detailed discussions on a number of items on the agenda for that meeting including the Staff Health &amp; Wellbeing Survey, the NSS Survey, league tables</w:t>
      </w:r>
      <w:r w:rsidR="001B7000">
        <w:rPr>
          <w:rFonts w:ascii="Arial" w:hAnsi="Arial" w:cs="Arial"/>
          <w:color w:val="000000"/>
          <w:sz w:val="22"/>
          <w:szCs w:val="22"/>
        </w:rPr>
        <w:t>, student engagement and experience</w:t>
      </w:r>
      <w:r w:rsidR="000F0901" w:rsidRPr="003231C8">
        <w:rPr>
          <w:rFonts w:ascii="Arial" w:hAnsi="Arial" w:cs="Arial"/>
          <w:color w:val="000000"/>
          <w:sz w:val="22"/>
          <w:szCs w:val="22"/>
        </w:rPr>
        <w:t xml:space="preserve"> and the Professional Services Review.  </w:t>
      </w:r>
      <w:r w:rsidRPr="003231C8">
        <w:rPr>
          <w:rFonts w:ascii="Arial" w:hAnsi="Arial" w:cs="Arial"/>
          <w:sz w:val="22"/>
          <w:szCs w:val="22"/>
        </w:rPr>
        <w:t>It was reported</w:t>
      </w:r>
      <w:r w:rsidR="000F0901" w:rsidRPr="003231C8">
        <w:rPr>
          <w:rFonts w:ascii="Arial" w:hAnsi="Arial" w:cs="Arial"/>
          <w:sz w:val="22"/>
          <w:szCs w:val="22"/>
        </w:rPr>
        <w:t xml:space="preserve">, however, </w:t>
      </w:r>
      <w:r w:rsidRPr="003231C8">
        <w:rPr>
          <w:rFonts w:ascii="Arial" w:hAnsi="Arial" w:cs="Arial"/>
          <w:sz w:val="22"/>
          <w:szCs w:val="22"/>
        </w:rPr>
        <w:t xml:space="preserve">that </w:t>
      </w:r>
      <w:r w:rsidR="000F0901" w:rsidRPr="003231C8">
        <w:rPr>
          <w:rFonts w:ascii="Arial" w:hAnsi="Arial" w:cs="Arial"/>
          <w:sz w:val="22"/>
          <w:szCs w:val="22"/>
        </w:rPr>
        <w:t xml:space="preserve">following receipt of </w:t>
      </w:r>
      <w:r w:rsidR="00A9171C">
        <w:rPr>
          <w:rFonts w:ascii="Arial" w:hAnsi="Arial" w:cs="Arial"/>
          <w:sz w:val="22"/>
          <w:szCs w:val="22"/>
        </w:rPr>
        <w:t xml:space="preserve">the most recent version of HEFCW’s </w:t>
      </w:r>
      <w:r w:rsidR="001B7000">
        <w:rPr>
          <w:rFonts w:ascii="Arial" w:hAnsi="Arial" w:cs="Arial"/>
          <w:sz w:val="22"/>
          <w:szCs w:val="22"/>
        </w:rPr>
        <w:t xml:space="preserve">2018/19 </w:t>
      </w:r>
      <w:r w:rsidR="00A9171C">
        <w:rPr>
          <w:rFonts w:ascii="Arial" w:hAnsi="Arial" w:cs="Arial"/>
          <w:sz w:val="22"/>
          <w:szCs w:val="22"/>
        </w:rPr>
        <w:t xml:space="preserve">Institutional Risk Review Letter (min. 1743.1 below refers) and </w:t>
      </w:r>
      <w:r w:rsidR="000F0901" w:rsidRPr="003231C8">
        <w:rPr>
          <w:rFonts w:ascii="Arial" w:hAnsi="Arial" w:cs="Arial"/>
          <w:sz w:val="22"/>
          <w:szCs w:val="22"/>
        </w:rPr>
        <w:t xml:space="preserve">a letter dated </w:t>
      </w:r>
      <w:r w:rsidR="000657E1">
        <w:rPr>
          <w:rFonts w:ascii="Arial" w:hAnsi="Arial" w:cs="Arial"/>
          <w:sz w:val="22"/>
          <w:szCs w:val="22"/>
        </w:rPr>
        <w:t xml:space="preserve">30 October </w:t>
      </w:r>
      <w:r w:rsidR="001B7000">
        <w:rPr>
          <w:rFonts w:ascii="Arial" w:hAnsi="Arial" w:cs="Arial"/>
          <w:sz w:val="22"/>
          <w:szCs w:val="22"/>
        </w:rPr>
        <w:t xml:space="preserve">2018 </w:t>
      </w:r>
      <w:r w:rsidR="000657E1">
        <w:rPr>
          <w:rFonts w:ascii="Arial" w:hAnsi="Arial" w:cs="Arial"/>
          <w:sz w:val="22"/>
          <w:szCs w:val="22"/>
        </w:rPr>
        <w:t xml:space="preserve">headed </w:t>
      </w:r>
      <w:r w:rsidR="000657E1" w:rsidRPr="000657E1">
        <w:rPr>
          <w:rFonts w:ascii="Arial" w:hAnsi="Arial" w:cs="Arial"/>
          <w:i/>
          <w:sz w:val="22"/>
          <w:szCs w:val="22"/>
        </w:rPr>
        <w:t>Request to increase the University’s financial commitments threshold</w:t>
      </w:r>
      <w:r w:rsidR="000F0901" w:rsidRPr="003231C8">
        <w:rPr>
          <w:rFonts w:ascii="Arial" w:hAnsi="Arial" w:cs="Arial"/>
          <w:sz w:val="22"/>
          <w:szCs w:val="22"/>
        </w:rPr>
        <w:t xml:space="preserve"> from the Funding Council’s Chief</w:t>
      </w:r>
      <w:r w:rsidR="000F0901">
        <w:rPr>
          <w:rFonts w:ascii="Arial" w:hAnsi="Arial" w:cs="Arial"/>
          <w:sz w:val="22"/>
          <w:szCs w:val="22"/>
        </w:rPr>
        <w:t xml:space="preserve"> Executive</w:t>
      </w:r>
      <w:r w:rsidR="000657E1">
        <w:rPr>
          <w:rFonts w:ascii="Arial" w:hAnsi="Arial" w:cs="Arial"/>
          <w:sz w:val="22"/>
          <w:szCs w:val="22"/>
        </w:rPr>
        <w:t xml:space="preserve">, </w:t>
      </w:r>
      <w:r>
        <w:rPr>
          <w:rFonts w:ascii="Arial" w:hAnsi="Arial" w:cs="Arial"/>
          <w:sz w:val="22"/>
          <w:szCs w:val="22"/>
        </w:rPr>
        <w:t xml:space="preserve">the </w:t>
      </w:r>
      <w:r w:rsidR="003231C8">
        <w:rPr>
          <w:rFonts w:ascii="Arial" w:hAnsi="Arial" w:cs="Arial"/>
          <w:sz w:val="22"/>
          <w:szCs w:val="22"/>
        </w:rPr>
        <w:t xml:space="preserve">focus </w:t>
      </w:r>
      <w:r>
        <w:rPr>
          <w:rFonts w:ascii="Arial" w:hAnsi="Arial" w:cs="Arial"/>
          <w:sz w:val="22"/>
          <w:szCs w:val="22"/>
        </w:rPr>
        <w:t>of the briefing session arranged for 13 December 2018</w:t>
      </w:r>
      <w:r w:rsidR="000F0901">
        <w:rPr>
          <w:rFonts w:ascii="Arial" w:hAnsi="Arial" w:cs="Arial"/>
          <w:sz w:val="22"/>
          <w:szCs w:val="22"/>
        </w:rPr>
        <w:t xml:space="preserve"> </w:t>
      </w:r>
      <w:r w:rsidR="003231C8">
        <w:rPr>
          <w:rFonts w:ascii="Arial" w:hAnsi="Arial" w:cs="Arial"/>
          <w:sz w:val="22"/>
          <w:szCs w:val="22"/>
        </w:rPr>
        <w:t xml:space="preserve">had changed to the </w:t>
      </w:r>
      <w:r w:rsidR="0034361D" w:rsidRPr="0034361D">
        <w:rPr>
          <w:rFonts w:ascii="Arial" w:hAnsi="Arial" w:cs="Arial"/>
          <w:sz w:val="22"/>
          <w:szCs w:val="22"/>
        </w:rPr>
        <w:t xml:space="preserve">development of the Cardiff School of Technologies and particularly the request to increase the University’s financial commitments threshold.  </w:t>
      </w:r>
      <w:r w:rsidR="00DF037F">
        <w:rPr>
          <w:rFonts w:ascii="Arial" w:hAnsi="Arial" w:cs="Arial"/>
          <w:sz w:val="22"/>
          <w:szCs w:val="22"/>
        </w:rPr>
        <w:t xml:space="preserve">It was </w:t>
      </w:r>
      <w:r w:rsidR="00DF037F" w:rsidRPr="003231C8">
        <w:rPr>
          <w:rFonts w:ascii="Arial" w:hAnsi="Arial" w:cs="Arial"/>
          <w:sz w:val="22"/>
          <w:szCs w:val="22"/>
        </w:rPr>
        <w:t xml:space="preserve">agreed </w:t>
      </w:r>
      <w:r w:rsidR="00382674">
        <w:rPr>
          <w:rFonts w:ascii="Arial" w:hAnsi="Arial" w:cs="Arial"/>
          <w:sz w:val="22"/>
          <w:szCs w:val="22"/>
        </w:rPr>
        <w:t xml:space="preserve">that sufficient documentation would be issued to governors before the meeting to enable </w:t>
      </w:r>
      <w:r w:rsidR="00D06EC3">
        <w:rPr>
          <w:rFonts w:ascii="Arial" w:hAnsi="Arial" w:cs="Arial"/>
          <w:sz w:val="22"/>
          <w:szCs w:val="22"/>
        </w:rPr>
        <w:t>written contributions by governors unable to attend and informed</w:t>
      </w:r>
      <w:r w:rsidR="00382674">
        <w:rPr>
          <w:rFonts w:ascii="Arial" w:hAnsi="Arial" w:cs="Arial"/>
          <w:sz w:val="22"/>
          <w:szCs w:val="22"/>
        </w:rPr>
        <w:t xml:space="preserve"> discussion </w:t>
      </w:r>
      <w:r w:rsidR="00D06EC3">
        <w:rPr>
          <w:rFonts w:ascii="Arial" w:hAnsi="Arial" w:cs="Arial"/>
          <w:sz w:val="22"/>
          <w:szCs w:val="22"/>
        </w:rPr>
        <w:t xml:space="preserve">at the meeting on the issues raised by the Funding Council in preparation for a comprehensive response. It was agreed further </w:t>
      </w:r>
      <w:r w:rsidR="00DF037F" w:rsidRPr="003231C8">
        <w:rPr>
          <w:rFonts w:ascii="Arial" w:hAnsi="Arial" w:cs="Arial"/>
          <w:sz w:val="22"/>
          <w:szCs w:val="22"/>
        </w:rPr>
        <w:t xml:space="preserve">that the briefing session would be followed by a special meeting of the Board of Governors </w:t>
      </w:r>
      <w:r w:rsidR="001B7000">
        <w:rPr>
          <w:rFonts w:ascii="Arial" w:hAnsi="Arial" w:cs="Arial"/>
          <w:sz w:val="22"/>
          <w:szCs w:val="22"/>
        </w:rPr>
        <w:t xml:space="preserve">early in </w:t>
      </w:r>
      <w:r w:rsidR="00DF037F" w:rsidRPr="003231C8">
        <w:rPr>
          <w:rFonts w:ascii="Arial" w:hAnsi="Arial" w:cs="Arial"/>
          <w:sz w:val="22"/>
          <w:szCs w:val="22"/>
        </w:rPr>
        <w:t>2019</w:t>
      </w:r>
      <w:r w:rsidR="003231C8" w:rsidRPr="003231C8">
        <w:rPr>
          <w:rFonts w:ascii="Arial" w:hAnsi="Arial" w:cs="Arial"/>
          <w:sz w:val="22"/>
          <w:szCs w:val="22"/>
        </w:rPr>
        <w:t xml:space="preserve">, to which members of the Funding Council could be invited, </w:t>
      </w:r>
      <w:r w:rsidR="00DF037F" w:rsidRPr="003231C8">
        <w:rPr>
          <w:rFonts w:ascii="Arial" w:hAnsi="Arial" w:cs="Arial"/>
          <w:sz w:val="22"/>
          <w:szCs w:val="22"/>
        </w:rPr>
        <w:t>to finalise the response to the Funding Council</w:t>
      </w:r>
      <w:r w:rsidR="003231C8" w:rsidRPr="003231C8">
        <w:rPr>
          <w:rFonts w:ascii="Arial" w:hAnsi="Arial" w:cs="Arial"/>
          <w:sz w:val="22"/>
          <w:szCs w:val="22"/>
        </w:rPr>
        <w:t xml:space="preserve">’s letter. </w:t>
      </w:r>
      <w:r w:rsidR="000F0901" w:rsidRPr="003231C8">
        <w:rPr>
          <w:rFonts w:ascii="Arial" w:hAnsi="Arial" w:cs="Arial"/>
          <w:sz w:val="22"/>
          <w:szCs w:val="22"/>
        </w:rPr>
        <w:t xml:space="preserve"> </w:t>
      </w:r>
      <w:r w:rsidR="0034361D" w:rsidRPr="003231C8">
        <w:rPr>
          <w:rFonts w:ascii="Arial" w:hAnsi="Arial" w:cs="Arial"/>
          <w:sz w:val="22"/>
          <w:szCs w:val="22"/>
        </w:rPr>
        <w:t xml:space="preserve"> </w:t>
      </w:r>
    </w:p>
    <w:p w14:paraId="743CB758" w14:textId="77777777" w:rsidR="00CB4993" w:rsidRPr="003231C8" w:rsidRDefault="00CB4993" w:rsidP="00422C1A">
      <w:pPr>
        <w:ind w:left="2160"/>
        <w:jc w:val="both"/>
        <w:rPr>
          <w:rFonts w:ascii="Arial" w:hAnsi="Arial" w:cs="Arial"/>
          <w:sz w:val="22"/>
          <w:szCs w:val="22"/>
        </w:rPr>
      </w:pPr>
    </w:p>
    <w:p w14:paraId="639AD357" w14:textId="59C58938" w:rsidR="00CB4993" w:rsidRPr="003231C8" w:rsidRDefault="00CB4993" w:rsidP="00CB4993">
      <w:pPr>
        <w:ind w:left="2160"/>
        <w:jc w:val="both"/>
        <w:rPr>
          <w:rFonts w:ascii="Arial" w:hAnsi="Arial" w:cs="Arial"/>
          <w:sz w:val="22"/>
          <w:szCs w:val="22"/>
        </w:rPr>
      </w:pPr>
      <w:r w:rsidRPr="003231C8">
        <w:rPr>
          <w:rFonts w:ascii="Arial" w:hAnsi="Arial" w:cs="Arial"/>
          <w:sz w:val="22"/>
          <w:szCs w:val="22"/>
        </w:rPr>
        <w:t>Alternative arrangements w</w:t>
      </w:r>
      <w:r w:rsidR="003231C8" w:rsidRPr="003231C8">
        <w:rPr>
          <w:rFonts w:ascii="Arial" w:hAnsi="Arial" w:cs="Arial"/>
          <w:sz w:val="22"/>
          <w:szCs w:val="22"/>
        </w:rPr>
        <w:t xml:space="preserve">ere to be made </w:t>
      </w:r>
      <w:r w:rsidRPr="003231C8">
        <w:rPr>
          <w:rFonts w:ascii="Arial" w:hAnsi="Arial" w:cs="Arial"/>
          <w:sz w:val="22"/>
          <w:szCs w:val="22"/>
        </w:rPr>
        <w:t xml:space="preserve">for </w:t>
      </w:r>
      <w:r w:rsidR="003231C8" w:rsidRPr="003231C8">
        <w:rPr>
          <w:rFonts w:ascii="Arial" w:hAnsi="Arial" w:cs="Arial"/>
          <w:sz w:val="22"/>
          <w:szCs w:val="22"/>
        </w:rPr>
        <w:t xml:space="preserve">the </w:t>
      </w:r>
      <w:r w:rsidRPr="003231C8">
        <w:rPr>
          <w:rFonts w:ascii="Arial" w:hAnsi="Arial" w:cs="Arial"/>
          <w:sz w:val="22"/>
          <w:szCs w:val="22"/>
        </w:rPr>
        <w:t xml:space="preserve">briefing session </w:t>
      </w:r>
      <w:r w:rsidR="003231C8" w:rsidRPr="003231C8">
        <w:rPr>
          <w:rFonts w:ascii="Arial" w:hAnsi="Arial" w:cs="Arial"/>
          <w:sz w:val="22"/>
          <w:szCs w:val="22"/>
        </w:rPr>
        <w:t xml:space="preserve">as originally planned to be held </w:t>
      </w:r>
      <w:r w:rsidRPr="003231C8">
        <w:rPr>
          <w:rFonts w:ascii="Arial" w:hAnsi="Arial" w:cs="Arial"/>
          <w:sz w:val="22"/>
          <w:szCs w:val="22"/>
        </w:rPr>
        <w:t>in the New Year on the items of business identified at the last meeting</w:t>
      </w:r>
      <w:r w:rsidR="003231C8" w:rsidRPr="003231C8">
        <w:rPr>
          <w:rFonts w:ascii="Arial" w:hAnsi="Arial" w:cs="Arial"/>
          <w:sz w:val="22"/>
          <w:szCs w:val="22"/>
        </w:rPr>
        <w:t xml:space="preserve">. </w:t>
      </w:r>
      <w:r w:rsidRPr="003231C8">
        <w:rPr>
          <w:rFonts w:ascii="Arial" w:hAnsi="Arial" w:cs="Arial"/>
          <w:sz w:val="22"/>
          <w:szCs w:val="22"/>
        </w:rPr>
        <w:t xml:space="preserve"> </w:t>
      </w:r>
      <w:r w:rsidR="00847D2C">
        <w:rPr>
          <w:rFonts w:ascii="Arial" w:hAnsi="Arial" w:cs="Arial"/>
          <w:sz w:val="22"/>
          <w:szCs w:val="22"/>
        </w:rPr>
        <w:t xml:space="preserve">Confirmation was given that full details of the Staff Health &amp; Well-Being Survey had been disseminated to members and that themes arising out of the recent Health &amp; Well-Being </w:t>
      </w:r>
    </w:p>
    <w:p w14:paraId="5852B1D7" w14:textId="2D5ABF72" w:rsidR="00CB4993" w:rsidRDefault="00847D2C" w:rsidP="00422C1A">
      <w:pPr>
        <w:ind w:left="2160"/>
        <w:jc w:val="both"/>
        <w:rPr>
          <w:rFonts w:ascii="Arial" w:hAnsi="Arial" w:cs="Arial"/>
          <w:sz w:val="22"/>
          <w:szCs w:val="22"/>
        </w:rPr>
      </w:pPr>
      <w:r w:rsidRPr="00847D2C">
        <w:rPr>
          <w:rFonts w:ascii="Arial" w:hAnsi="Arial" w:cs="Arial"/>
          <w:sz w:val="22"/>
          <w:szCs w:val="22"/>
        </w:rPr>
        <w:t>Roadsh</w:t>
      </w:r>
      <w:r>
        <w:rPr>
          <w:rFonts w:ascii="Arial" w:hAnsi="Arial" w:cs="Arial"/>
          <w:sz w:val="22"/>
          <w:szCs w:val="22"/>
        </w:rPr>
        <w:t xml:space="preserve">ows </w:t>
      </w:r>
      <w:r w:rsidRPr="00847D2C">
        <w:rPr>
          <w:rFonts w:ascii="Arial" w:hAnsi="Arial" w:cs="Arial"/>
          <w:sz w:val="22"/>
          <w:szCs w:val="22"/>
        </w:rPr>
        <w:t xml:space="preserve">would be </w:t>
      </w:r>
      <w:r>
        <w:rPr>
          <w:rFonts w:ascii="Arial" w:hAnsi="Arial" w:cs="Arial"/>
          <w:sz w:val="22"/>
          <w:szCs w:val="22"/>
        </w:rPr>
        <w:t xml:space="preserve">presented to the re-scheduled briefing session. </w:t>
      </w:r>
    </w:p>
    <w:p w14:paraId="0982C1FD" w14:textId="77777777" w:rsidR="00847D2C" w:rsidRPr="00847D2C" w:rsidRDefault="00847D2C" w:rsidP="00422C1A">
      <w:pPr>
        <w:ind w:left="2160"/>
        <w:jc w:val="both"/>
        <w:rPr>
          <w:rFonts w:ascii="Arial" w:hAnsi="Arial" w:cs="Arial"/>
          <w:sz w:val="22"/>
          <w:szCs w:val="22"/>
        </w:rPr>
      </w:pPr>
    </w:p>
    <w:p w14:paraId="6C6FEA60" w14:textId="46620CE2" w:rsidR="0034361D" w:rsidRPr="0034361D" w:rsidRDefault="00375B5E" w:rsidP="00EC584A">
      <w:pPr>
        <w:ind w:left="720" w:right="249" w:firstLine="720"/>
        <w:jc w:val="both"/>
        <w:rPr>
          <w:rFonts w:ascii="Arial" w:hAnsi="Arial" w:cs="Arial"/>
          <w:sz w:val="22"/>
          <w:szCs w:val="22"/>
          <w:u w:val="single"/>
        </w:rPr>
      </w:pPr>
      <w:r>
        <w:rPr>
          <w:rFonts w:ascii="Arial" w:hAnsi="Arial" w:cs="Arial"/>
          <w:sz w:val="22"/>
          <w:szCs w:val="22"/>
        </w:rPr>
        <w:t>.5</w:t>
      </w:r>
      <w:r w:rsidR="0034361D" w:rsidRPr="0034361D">
        <w:rPr>
          <w:rFonts w:ascii="Arial" w:hAnsi="Arial" w:cs="Arial"/>
          <w:sz w:val="22"/>
          <w:szCs w:val="22"/>
        </w:rPr>
        <w:tab/>
      </w:r>
      <w:r w:rsidR="0034361D" w:rsidRPr="0034361D">
        <w:rPr>
          <w:rFonts w:ascii="Arial" w:hAnsi="Arial" w:cs="Arial"/>
          <w:sz w:val="22"/>
          <w:szCs w:val="22"/>
          <w:u w:val="single"/>
        </w:rPr>
        <w:t>CUC Plenary Meeting in London on 11 and 12 October 2018</w:t>
      </w:r>
    </w:p>
    <w:p w14:paraId="68A0346F" w14:textId="314F64A7" w:rsidR="00EC584A" w:rsidRDefault="00EC584A" w:rsidP="006315CD">
      <w:pPr>
        <w:tabs>
          <w:tab w:val="left" w:pos="5387"/>
        </w:tabs>
        <w:ind w:left="698" w:firstLine="720"/>
        <w:jc w:val="both"/>
        <w:rPr>
          <w:rFonts w:ascii="Arial" w:hAnsi="Arial" w:cs="Arial"/>
          <w:sz w:val="22"/>
          <w:szCs w:val="22"/>
        </w:rPr>
      </w:pPr>
    </w:p>
    <w:p w14:paraId="5D3F9D9B" w14:textId="4BFA9F3C" w:rsidR="006315CD" w:rsidRDefault="006315CD" w:rsidP="006315CD">
      <w:pPr>
        <w:ind w:left="2153"/>
        <w:jc w:val="both"/>
        <w:rPr>
          <w:rFonts w:ascii="Arial" w:hAnsi="Arial" w:cs="Arial"/>
          <w:sz w:val="22"/>
          <w:szCs w:val="22"/>
          <w:lang w:val="en-US"/>
        </w:rPr>
      </w:pPr>
      <w:r w:rsidRPr="00F65799">
        <w:rPr>
          <w:rFonts w:ascii="Arial" w:hAnsi="Arial" w:cs="Arial"/>
          <w:sz w:val="22"/>
          <w:szCs w:val="22"/>
        </w:rPr>
        <w:t xml:space="preserve">CUC’s Autumn Plenary 2018 </w:t>
      </w:r>
      <w:r>
        <w:rPr>
          <w:rFonts w:ascii="Arial" w:hAnsi="Arial" w:cs="Arial"/>
          <w:sz w:val="22"/>
          <w:szCs w:val="22"/>
        </w:rPr>
        <w:t xml:space="preserve">had been </w:t>
      </w:r>
      <w:r w:rsidRPr="00F65799">
        <w:rPr>
          <w:rFonts w:ascii="Arial" w:hAnsi="Arial" w:cs="Arial"/>
          <w:sz w:val="22"/>
          <w:szCs w:val="22"/>
        </w:rPr>
        <w:t>held in London on 11 and 12 October.  The Chair attended on the first day and the Vice-Chair on the second day.</w:t>
      </w:r>
      <w:r>
        <w:rPr>
          <w:rFonts w:ascii="Arial" w:hAnsi="Arial" w:cs="Arial"/>
          <w:sz w:val="22"/>
          <w:szCs w:val="22"/>
        </w:rPr>
        <w:t xml:space="preserve">  </w:t>
      </w:r>
      <w:r w:rsidRPr="00F65799">
        <w:rPr>
          <w:rFonts w:ascii="Arial" w:hAnsi="Arial" w:cs="Arial"/>
          <w:sz w:val="22"/>
          <w:szCs w:val="22"/>
        </w:rPr>
        <w:t xml:space="preserve">The theme of this Plenary </w:t>
      </w:r>
      <w:r>
        <w:rPr>
          <w:rFonts w:ascii="Arial" w:hAnsi="Arial" w:cs="Arial"/>
          <w:sz w:val="22"/>
          <w:szCs w:val="22"/>
        </w:rPr>
        <w:t xml:space="preserve">had been </w:t>
      </w:r>
      <w:r w:rsidRPr="006315CD">
        <w:rPr>
          <w:rFonts w:ascii="Arial" w:hAnsi="Arial" w:cs="Arial"/>
          <w:i/>
          <w:sz w:val="22"/>
          <w:szCs w:val="22"/>
        </w:rPr>
        <w:t>Future Direction and Purpose</w:t>
      </w:r>
      <w:r>
        <w:rPr>
          <w:rFonts w:ascii="Arial" w:hAnsi="Arial" w:cs="Arial"/>
          <w:sz w:val="22"/>
          <w:szCs w:val="22"/>
        </w:rPr>
        <w:t>, with s</w:t>
      </w:r>
      <w:r w:rsidRPr="00F65799">
        <w:rPr>
          <w:rFonts w:ascii="Arial" w:hAnsi="Arial" w:cs="Arial"/>
          <w:sz w:val="22"/>
          <w:szCs w:val="22"/>
        </w:rPr>
        <w:t xml:space="preserve">essions </w:t>
      </w:r>
      <w:r>
        <w:rPr>
          <w:rFonts w:ascii="Arial" w:hAnsi="Arial" w:cs="Arial"/>
          <w:sz w:val="22"/>
          <w:szCs w:val="22"/>
        </w:rPr>
        <w:t xml:space="preserve">on </w:t>
      </w:r>
      <w:r w:rsidRPr="00F65799">
        <w:rPr>
          <w:rFonts w:ascii="Arial" w:hAnsi="Arial" w:cs="Arial"/>
          <w:sz w:val="22"/>
          <w:szCs w:val="22"/>
          <w:lang w:val="en-US"/>
        </w:rPr>
        <w:t xml:space="preserve">the changing nature of the HE landscape and the key issues shaping the sector’s future. </w:t>
      </w:r>
      <w:r w:rsidR="00841990">
        <w:rPr>
          <w:rFonts w:ascii="Arial" w:hAnsi="Arial" w:cs="Arial"/>
          <w:sz w:val="22"/>
          <w:szCs w:val="22"/>
          <w:lang w:val="en-US"/>
        </w:rPr>
        <w:t xml:space="preserve">  A useful presentation </w:t>
      </w:r>
      <w:r w:rsidR="00841990">
        <w:rPr>
          <w:rFonts w:ascii="Arial" w:hAnsi="Arial" w:cs="Arial"/>
          <w:sz w:val="22"/>
          <w:szCs w:val="22"/>
          <w:lang w:val="en-US"/>
        </w:rPr>
        <w:lastRenderedPageBreak/>
        <w:t>was received on the overall serious state of pension deficits across the sector.</w:t>
      </w:r>
    </w:p>
    <w:p w14:paraId="6D9F8513" w14:textId="1BC12BC1" w:rsidR="006315CD" w:rsidRDefault="006315CD" w:rsidP="00211750">
      <w:pPr>
        <w:jc w:val="both"/>
        <w:rPr>
          <w:rFonts w:ascii="Arial" w:hAnsi="Arial" w:cs="Arial"/>
          <w:sz w:val="22"/>
          <w:szCs w:val="22"/>
          <w:lang w:val="en-US"/>
        </w:rPr>
      </w:pPr>
    </w:p>
    <w:p w14:paraId="6C8E1AF9" w14:textId="046453A4" w:rsidR="006315CD" w:rsidRPr="006315CD" w:rsidRDefault="006315CD" w:rsidP="006315CD">
      <w:pPr>
        <w:jc w:val="both"/>
        <w:rPr>
          <w:rFonts w:ascii="Arial" w:hAnsi="Arial" w:cs="Arial"/>
          <w:sz w:val="22"/>
          <w:szCs w:val="22"/>
          <w:u w:val="single"/>
        </w:rPr>
      </w:pPr>
      <w:r>
        <w:rPr>
          <w:rFonts w:ascii="Arial" w:hAnsi="Arial" w:cs="Arial"/>
          <w:sz w:val="22"/>
          <w:szCs w:val="22"/>
          <w:lang w:val="en-US"/>
        </w:rPr>
        <w:tab/>
      </w:r>
      <w:r>
        <w:rPr>
          <w:rFonts w:ascii="Arial" w:hAnsi="Arial" w:cs="Arial"/>
          <w:sz w:val="22"/>
          <w:szCs w:val="22"/>
          <w:lang w:val="en-US"/>
        </w:rPr>
        <w:tab/>
      </w:r>
      <w:r w:rsidR="00375B5E">
        <w:rPr>
          <w:rFonts w:ascii="Arial" w:hAnsi="Arial" w:cs="Arial"/>
          <w:sz w:val="22"/>
          <w:szCs w:val="22"/>
          <w:lang w:val="en-US"/>
        </w:rPr>
        <w:t>.6</w:t>
      </w:r>
      <w:r>
        <w:rPr>
          <w:rFonts w:ascii="Arial" w:hAnsi="Arial" w:cs="Arial"/>
          <w:sz w:val="22"/>
          <w:szCs w:val="22"/>
          <w:lang w:val="en-US"/>
        </w:rPr>
        <w:tab/>
      </w:r>
      <w:r w:rsidRPr="006315CD">
        <w:rPr>
          <w:rFonts w:ascii="Arial" w:hAnsi="Arial" w:cs="Arial"/>
          <w:sz w:val="22"/>
          <w:szCs w:val="22"/>
          <w:u w:val="single"/>
        </w:rPr>
        <w:t>Meeting of ChUW in Cardiff on 9 November 2018</w:t>
      </w:r>
    </w:p>
    <w:p w14:paraId="19B5F2DA" w14:textId="77777777" w:rsidR="006315CD" w:rsidRDefault="006315CD" w:rsidP="006315CD">
      <w:pPr>
        <w:ind w:left="1418" w:hanging="698"/>
        <w:jc w:val="both"/>
        <w:rPr>
          <w:rFonts w:ascii="Arial" w:hAnsi="Arial" w:cs="Arial"/>
          <w:sz w:val="22"/>
          <w:szCs w:val="22"/>
        </w:rPr>
      </w:pPr>
    </w:p>
    <w:p w14:paraId="5618857D" w14:textId="3145C1A9" w:rsidR="00375B5E" w:rsidRDefault="006315CD" w:rsidP="00375B5E">
      <w:pPr>
        <w:ind w:left="2160"/>
        <w:jc w:val="both"/>
        <w:rPr>
          <w:rFonts w:ascii="Arial" w:hAnsi="Arial" w:cs="Arial"/>
          <w:sz w:val="22"/>
          <w:szCs w:val="22"/>
        </w:rPr>
      </w:pPr>
      <w:r>
        <w:rPr>
          <w:rFonts w:ascii="Arial" w:hAnsi="Arial" w:cs="Arial"/>
          <w:sz w:val="22"/>
          <w:szCs w:val="22"/>
        </w:rPr>
        <w:t>It was reported that t</w:t>
      </w:r>
      <w:r w:rsidRPr="006315CD">
        <w:rPr>
          <w:rFonts w:ascii="Arial" w:hAnsi="Arial" w:cs="Arial"/>
          <w:sz w:val="22"/>
          <w:szCs w:val="22"/>
        </w:rPr>
        <w:t xml:space="preserve">he Chair </w:t>
      </w:r>
      <w:r>
        <w:rPr>
          <w:rFonts w:ascii="Arial" w:hAnsi="Arial" w:cs="Arial"/>
          <w:sz w:val="22"/>
          <w:szCs w:val="22"/>
        </w:rPr>
        <w:t>was</w:t>
      </w:r>
      <w:r w:rsidRPr="006315CD">
        <w:rPr>
          <w:rFonts w:ascii="Arial" w:hAnsi="Arial" w:cs="Arial"/>
          <w:sz w:val="22"/>
          <w:szCs w:val="22"/>
        </w:rPr>
        <w:t xml:space="preserve"> a member </w:t>
      </w:r>
      <w:r w:rsidRPr="006315CD">
        <w:rPr>
          <w:rFonts w:ascii="Arial" w:hAnsi="Arial" w:cs="Arial"/>
          <w:i/>
          <w:sz w:val="22"/>
          <w:szCs w:val="22"/>
        </w:rPr>
        <w:t>ex officio</w:t>
      </w:r>
      <w:r w:rsidRPr="006315CD">
        <w:rPr>
          <w:rFonts w:ascii="Arial" w:hAnsi="Arial" w:cs="Arial"/>
          <w:sz w:val="22"/>
          <w:szCs w:val="22"/>
        </w:rPr>
        <w:t xml:space="preserve"> of Ch</w:t>
      </w:r>
      <w:r w:rsidR="00375B5E">
        <w:rPr>
          <w:rFonts w:ascii="Arial" w:hAnsi="Arial" w:cs="Arial"/>
          <w:sz w:val="22"/>
          <w:szCs w:val="22"/>
        </w:rPr>
        <w:t>airs of Universities Wales (ChUW)</w:t>
      </w:r>
      <w:r w:rsidR="00AB402A">
        <w:rPr>
          <w:rFonts w:ascii="Arial" w:hAnsi="Arial" w:cs="Arial"/>
          <w:sz w:val="22"/>
          <w:szCs w:val="22"/>
        </w:rPr>
        <w:t xml:space="preserve"> and that </w:t>
      </w:r>
      <w:r w:rsidRPr="006315CD">
        <w:rPr>
          <w:rFonts w:ascii="Arial" w:hAnsi="Arial" w:cs="Arial"/>
          <w:sz w:val="22"/>
          <w:szCs w:val="22"/>
        </w:rPr>
        <w:t xml:space="preserve">the </w:t>
      </w:r>
      <w:r w:rsidR="00375B5E">
        <w:rPr>
          <w:rFonts w:ascii="Arial" w:hAnsi="Arial" w:cs="Arial"/>
          <w:sz w:val="22"/>
          <w:szCs w:val="22"/>
        </w:rPr>
        <w:t xml:space="preserve">Vice-Chair was the </w:t>
      </w:r>
      <w:r w:rsidRPr="006315CD">
        <w:rPr>
          <w:rFonts w:ascii="Arial" w:hAnsi="Arial" w:cs="Arial"/>
          <w:sz w:val="22"/>
          <w:szCs w:val="22"/>
        </w:rPr>
        <w:t>University’s second member</w:t>
      </w:r>
      <w:r w:rsidR="00375B5E">
        <w:rPr>
          <w:rFonts w:ascii="Arial" w:hAnsi="Arial" w:cs="Arial"/>
          <w:sz w:val="22"/>
          <w:szCs w:val="22"/>
        </w:rPr>
        <w:t xml:space="preserve">.  </w:t>
      </w:r>
      <w:r w:rsidRPr="006315CD">
        <w:rPr>
          <w:rFonts w:ascii="Arial" w:hAnsi="Arial" w:cs="Arial"/>
          <w:sz w:val="22"/>
          <w:szCs w:val="22"/>
        </w:rPr>
        <w:t>The business of th</w:t>
      </w:r>
      <w:r w:rsidR="00375B5E">
        <w:rPr>
          <w:rFonts w:ascii="Arial" w:hAnsi="Arial" w:cs="Arial"/>
          <w:sz w:val="22"/>
          <w:szCs w:val="22"/>
        </w:rPr>
        <w:t xml:space="preserve">e meeting held on 9 November </w:t>
      </w:r>
      <w:r w:rsidR="00C13652">
        <w:rPr>
          <w:rFonts w:ascii="Arial" w:hAnsi="Arial" w:cs="Arial"/>
          <w:sz w:val="22"/>
          <w:szCs w:val="22"/>
        </w:rPr>
        <w:t xml:space="preserve">2018 </w:t>
      </w:r>
      <w:r w:rsidR="00AB402A">
        <w:rPr>
          <w:rFonts w:ascii="Arial" w:hAnsi="Arial" w:cs="Arial"/>
          <w:sz w:val="22"/>
          <w:szCs w:val="22"/>
        </w:rPr>
        <w:t xml:space="preserve">had </w:t>
      </w:r>
      <w:r w:rsidRPr="006315CD">
        <w:rPr>
          <w:rFonts w:ascii="Arial" w:hAnsi="Arial" w:cs="Arial"/>
          <w:sz w:val="22"/>
          <w:szCs w:val="22"/>
        </w:rPr>
        <w:t xml:space="preserve">included a review of the meeting held earlier that day with the Cabinet Secretary and discussions on </w:t>
      </w:r>
      <w:r w:rsidR="00211750">
        <w:rPr>
          <w:rFonts w:ascii="Arial" w:hAnsi="Arial" w:cs="Arial"/>
          <w:sz w:val="22"/>
          <w:szCs w:val="22"/>
        </w:rPr>
        <w:t xml:space="preserve">reform of the </w:t>
      </w:r>
      <w:r w:rsidRPr="006315CD">
        <w:rPr>
          <w:rFonts w:ascii="Arial" w:hAnsi="Arial" w:cs="Arial"/>
          <w:sz w:val="22"/>
          <w:szCs w:val="22"/>
        </w:rPr>
        <w:t>Post-compulsory Education and Training Sector and the Welsh Government’s draft budget for 2019-20.</w:t>
      </w:r>
    </w:p>
    <w:p w14:paraId="7C4E7EF4" w14:textId="3E5ECE2E" w:rsidR="006315CD" w:rsidRPr="006315CD" w:rsidRDefault="006315CD" w:rsidP="00375B5E">
      <w:pPr>
        <w:ind w:left="2160"/>
        <w:jc w:val="both"/>
        <w:rPr>
          <w:rFonts w:ascii="Arial" w:hAnsi="Arial" w:cs="Arial"/>
          <w:sz w:val="22"/>
          <w:szCs w:val="22"/>
        </w:rPr>
      </w:pPr>
      <w:r w:rsidRPr="006315CD">
        <w:rPr>
          <w:rFonts w:ascii="Arial" w:hAnsi="Arial" w:cs="Arial"/>
          <w:sz w:val="22"/>
          <w:szCs w:val="22"/>
        </w:rPr>
        <w:t xml:space="preserve"> </w:t>
      </w:r>
    </w:p>
    <w:p w14:paraId="6A694755" w14:textId="70442B5C" w:rsidR="006315CD" w:rsidRPr="006315CD" w:rsidRDefault="00375B5E" w:rsidP="00375B5E">
      <w:pPr>
        <w:ind w:left="720" w:firstLine="720"/>
        <w:rPr>
          <w:rFonts w:ascii="Arial" w:hAnsi="Arial" w:cs="Arial"/>
          <w:sz w:val="22"/>
          <w:szCs w:val="22"/>
          <w:u w:val="single"/>
        </w:rPr>
      </w:pPr>
      <w:r>
        <w:rPr>
          <w:rFonts w:ascii="Arial" w:hAnsi="Arial" w:cs="Arial"/>
          <w:sz w:val="22"/>
          <w:szCs w:val="22"/>
        </w:rPr>
        <w:t>.7</w:t>
      </w:r>
      <w:r w:rsidR="006315CD" w:rsidRPr="006315CD">
        <w:rPr>
          <w:rFonts w:ascii="Arial" w:hAnsi="Arial" w:cs="Arial"/>
          <w:sz w:val="22"/>
          <w:szCs w:val="22"/>
        </w:rPr>
        <w:tab/>
      </w:r>
      <w:r w:rsidR="006315CD" w:rsidRPr="006315CD">
        <w:rPr>
          <w:rFonts w:ascii="Arial" w:hAnsi="Arial" w:cs="Arial"/>
          <w:sz w:val="22"/>
          <w:szCs w:val="22"/>
          <w:u w:val="single"/>
        </w:rPr>
        <w:t>Induction of New Governors</w:t>
      </w:r>
    </w:p>
    <w:p w14:paraId="276A7732" w14:textId="77777777" w:rsidR="00375B5E" w:rsidRDefault="00375B5E" w:rsidP="006315CD">
      <w:pPr>
        <w:ind w:left="1440" w:hanging="720"/>
        <w:jc w:val="both"/>
        <w:rPr>
          <w:rFonts w:ascii="Arial" w:hAnsi="Arial" w:cs="Arial"/>
          <w:sz w:val="22"/>
          <w:szCs w:val="22"/>
        </w:rPr>
      </w:pPr>
    </w:p>
    <w:p w14:paraId="63E268E9" w14:textId="3D18A112" w:rsidR="006315CD" w:rsidRPr="006315CD" w:rsidRDefault="006315CD" w:rsidP="00375B5E">
      <w:pPr>
        <w:ind w:left="2160"/>
        <w:jc w:val="both"/>
        <w:rPr>
          <w:rFonts w:ascii="Arial" w:hAnsi="Arial" w:cs="Arial"/>
          <w:sz w:val="22"/>
          <w:szCs w:val="22"/>
        </w:rPr>
      </w:pPr>
      <w:r w:rsidRPr="006315CD">
        <w:rPr>
          <w:rFonts w:ascii="Arial" w:hAnsi="Arial" w:cs="Arial"/>
          <w:sz w:val="22"/>
          <w:szCs w:val="22"/>
        </w:rPr>
        <w:t>A</w:t>
      </w:r>
      <w:r w:rsidR="00C13652">
        <w:rPr>
          <w:rFonts w:ascii="Arial" w:hAnsi="Arial" w:cs="Arial"/>
          <w:sz w:val="22"/>
          <w:szCs w:val="22"/>
        </w:rPr>
        <w:t xml:space="preserve">n initial </w:t>
      </w:r>
      <w:r w:rsidRPr="006315CD">
        <w:rPr>
          <w:rFonts w:ascii="Arial" w:hAnsi="Arial" w:cs="Arial"/>
          <w:sz w:val="22"/>
          <w:szCs w:val="22"/>
        </w:rPr>
        <w:t>induction session for new governors appointed during the Autumn Term 2018 w</w:t>
      </w:r>
      <w:r w:rsidR="00375B5E">
        <w:rPr>
          <w:rFonts w:ascii="Arial" w:hAnsi="Arial" w:cs="Arial"/>
          <w:sz w:val="22"/>
          <w:szCs w:val="22"/>
        </w:rPr>
        <w:t xml:space="preserve">as to </w:t>
      </w:r>
      <w:r w:rsidRPr="006315CD">
        <w:rPr>
          <w:rFonts w:ascii="Arial" w:hAnsi="Arial" w:cs="Arial"/>
          <w:sz w:val="22"/>
          <w:szCs w:val="22"/>
        </w:rPr>
        <w:t>be arranged for January 2019</w:t>
      </w:r>
      <w:r w:rsidR="00C13652">
        <w:rPr>
          <w:rFonts w:ascii="Arial" w:hAnsi="Arial" w:cs="Arial"/>
          <w:sz w:val="22"/>
          <w:szCs w:val="22"/>
        </w:rPr>
        <w:t xml:space="preserve">. Initial induction training was to be </w:t>
      </w:r>
      <w:r w:rsidRPr="006315CD">
        <w:rPr>
          <w:rFonts w:ascii="Arial" w:hAnsi="Arial" w:cs="Arial"/>
          <w:sz w:val="22"/>
          <w:szCs w:val="22"/>
        </w:rPr>
        <w:t>supported by individual “buddying” arrangements</w:t>
      </w:r>
      <w:r w:rsidR="00C13652">
        <w:rPr>
          <w:rFonts w:ascii="Arial" w:hAnsi="Arial" w:cs="Arial"/>
          <w:sz w:val="22"/>
          <w:szCs w:val="22"/>
        </w:rPr>
        <w:t xml:space="preserve"> and, later in the business year, pan-Wales Stage 2 induction presented by Advance HE supported by the Welsh Cl</w:t>
      </w:r>
      <w:r w:rsidR="007C590F">
        <w:rPr>
          <w:rFonts w:ascii="Arial" w:hAnsi="Arial" w:cs="Arial"/>
          <w:sz w:val="22"/>
          <w:szCs w:val="22"/>
        </w:rPr>
        <w:t xml:space="preserve">erks’ and Secretaries’ group.  </w:t>
      </w:r>
    </w:p>
    <w:p w14:paraId="06B12E06" w14:textId="563F3E7F" w:rsidR="00EC584A" w:rsidRDefault="00EC584A" w:rsidP="00EC584A">
      <w:pPr>
        <w:ind w:left="2160"/>
        <w:jc w:val="both"/>
        <w:rPr>
          <w:rFonts w:ascii="Arial" w:hAnsi="Arial" w:cs="Arial"/>
          <w:sz w:val="22"/>
          <w:szCs w:val="22"/>
        </w:rPr>
      </w:pPr>
    </w:p>
    <w:p w14:paraId="41C661F0" w14:textId="1E30475B" w:rsidR="0034361D" w:rsidRPr="0034361D" w:rsidRDefault="00EC584A" w:rsidP="0034361D">
      <w:pPr>
        <w:jc w:val="both"/>
        <w:rPr>
          <w:rFonts w:ascii="Arial" w:hAnsi="Arial" w:cs="Arial"/>
          <w:sz w:val="22"/>
          <w:szCs w:val="22"/>
          <w:u w:val="single"/>
        </w:rPr>
      </w:pPr>
      <w:r>
        <w:rPr>
          <w:rFonts w:ascii="Arial" w:hAnsi="Arial" w:cs="Arial"/>
          <w:sz w:val="22"/>
          <w:szCs w:val="22"/>
        </w:rPr>
        <w:tab/>
      </w:r>
      <w:r>
        <w:rPr>
          <w:rFonts w:ascii="Arial" w:hAnsi="Arial" w:cs="Arial"/>
          <w:sz w:val="22"/>
          <w:szCs w:val="22"/>
        </w:rPr>
        <w:tab/>
      </w:r>
      <w:r w:rsidR="0034361D" w:rsidRPr="0034361D">
        <w:rPr>
          <w:rFonts w:ascii="Arial" w:hAnsi="Arial" w:cs="Arial"/>
          <w:sz w:val="22"/>
          <w:szCs w:val="22"/>
        </w:rPr>
        <w:t>8.</w:t>
      </w:r>
      <w:r w:rsidR="0034361D" w:rsidRPr="0034361D">
        <w:rPr>
          <w:rFonts w:ascii="Arial" w:hAnsi="Arial" w:cs="Arial"/>
          <w:sz w:val="22"/>
          <w:szCs w:val="22"/>
        </w:rPr>
        <w:tab/>
      </w:r>
      <w:r w:rsidR="0034361D" w:rsidRPr="0034361D">
        <w:rPr>
          <w:rFonts w:ascii="Arial" w:hAnsi="Arial" w:cs="Arial"/>
          <w:sz w:val="22"/>
          <w:szCs w:val="22"/>
          <w:u w:val="single"/>
        </w:rPr>
        <w:t>Linking governors with Schools and Units</w:t>
      </w:r>
    </w:p>
    <w:p w14:paraId="2808D057" w14:textId="77777777" w:rsidR="00EC584A" w:rsidRDefault="00EC584A" w:rsidP="0034361D">
      <w:pPr>
        <w:ind w:left="1440" w:hanging="720"/>
        <w:jc w:val="both"/>
        <w:rPr>
          <w:rFonts w:ascii="Arial" w:hAnsi="Arial" w:cs="Arial"/>
          <w:sz w:val="22"/>
          <w:szCs w:val="22"/>
        </w:rPr>
      </w:pPr>
    </w:p>
    <w:p w14:paraId="352BFFD7" w14:textId="682D891A" w:rsidR="0034361D" w:rsidRDefault="0034361D" w:rsidP="00EC584A">
      <w:pPr>
        <w:ind w:left="2160"/>
        <w:jc w:val="both"/>
        <w:rPr>
          <w:rFonts w:ascii="Arial" w:hAnsi="Arial" w:cs="Arial"/>
          <w:sz w:val="22"/>
          <w:szCs w:val="22"/>
        </w:rPr>
      </w:pPr>
      <w:r w:rsidRPr="0034361D">
        <w:rPr>
          <w:rFonts w:ascii="Arial" w:hAnsi="Arial" w:cs="Arial"/>
          <w:sz w:val="22"/>
          <w:szCs w:val="22"/>
        </w:rPr>
        <w:t xml:space="preserve">It </w:t>
      </w:r>
      <w:r w:rsidR="00375B5E">
        <w:rPr>
          <w:rFonts w:ascii="Arial" w:hAnsi="Arial" w:cs="Arial"/>
          <w:sz w:val="22"/>
          <w:szCs w:val="22"/>
        </w:rPr>
        <w:t xml:space="preserve">was agreed that </w:t>
      </w:r>
      <w:r w:rsidRPr="0034361D">
        <w:rPr>
          <w:rFonts w:ascii="Arial" w:hAnsi="Arial" w:cs="Arial"/>
          <w:sz w:val="22"/>
          <w:szCs w:val="22"/>
        </w:rPr>
        <w:t>governors could be linked on a temporary basis to a School or Unit to gain a better understanding of the work of the various areas of the University</w:t>
      </w:r>
      <w:r w:rsidR="00EC584A">
        <w:rPr>
          <w:rFonts w:ascii="Arial" w:hAnsi="Arial" w:cs="Arial"/>
          <w:sz w:val="22"/>
          <w:szCs w:val="22"/>
        </w:rPr>
        <w:t xml:space="preserve">.  </w:t>
      </w:r>
      <w:r w:rsidRPr="0034361D">
        <w:rPr>
          <w:rFonts w:ascii="Arial" w:hAnsi="Arial" w:cs="Arial"/>
          <w:sz w:val="22"/>
          <w:szCs w:val="22"/>
        </w:rPr>
        <w:t>Governors w</w:t>
      </w:r>
      <w:r w:rsidR="00375B5E">
        <w:rPr>
          <w:rFonts w:ascii="Arial" w:hAnsi="Arial" w:cs="Arial"/>
          <w:sz w:val="22"/>
          <w:szCs w:val="22"/>
        </w:rPr>
        <w:t xml:space="preserve">ere to be </w:t>
      </w:r>
      <w:r w:rsidRPr="0034361D">
        <w:rPr>
          <w:rFonts w:ascii="Arial" w:hAnsi="Arial" w:cs="Arial"/>
          <w:sz w:val="22"/>
          <w:szCs w:val="22"/>
        </w:rPr>
        <w:t xml:space="preserve">invited </w:t>
      </w:r>
      <w:r w:rsidR="00375B5E">
        <w:rPr>
          <w:rFonts w:ascii="Arial" w:hAnsi="Arial" w:cs="Arial"/>
          <w:sz w:val="22"/>
          <w:szCs w:val="22"/>
        </w:rPr>
        <w:t xml:space="preserve">after the meeting to indicate their preferences </w:t>
      </w:r>
      <w:r w:rsidR="00382674">
        <w:rPr>
          <w:rFonts w:ascii="Arial" w:hAnsi="Arial" w:cs="Arial"/>
          <w:sz w:val="22"/>
          <w:szCs w:val="22"/>
        </w:rPr>
        <w:t xml:space="preserve">to enable </w:t>
      </w:r>
      <w:r w:rsidR="00375B5E">
        <w:rPr>
          <w:rFonts w:ascii="Arial" w:hAnsi="Arial" w:cs="Arial"/>
          <w:sz w:val="22"/>
          <w:szCs w:val="22"/>
        </w:rPr>
        <w:t>a</w:t>
      </w:r>
      <w:r w:rsidR="00382674">
        <w:rPr>
          <w:rFonts w:ascii="Arial" w:hAnsi="Arial" w:cs="Arial"/>
          <w:sz w:val="22"/>
          <w:szCs w:val="22"/>
        </w:rPr>
        <w:t>n</w:t>
      </w:r>
      <w:r w:rsidR="00375B5E">
        <w:rPr>
          <w:rFonts w:ascii="Arial" w:hAnsi="Arial" w:cs="Arial"/>
          <w:sz w:val="22"/>
          <w:szCs w:val="22"/>
        </w:rPr>
        <w:t xml:space="preserve"> </w:t>
      </w:r>
      <w:r w:rsidRPr="0034361D">
        <w:rPr>
          <w:rFonts w:ascii="Arial" w:hAnsi="Arial" w:cs="Arial"/>
          <w:sz w:val="22"/>
          <w:szCs w:val="22"/>
        </w:rPr>
        <w:t xml:space="preserve">initial list of links </w:t>
      </w:r>
      <w:r w:rsidR="00382674">
        <w:rPr>
          <w:rFonts w:ascii="Arial" w:hAnsi="Arial" w:cs="Arial"/>
          <w:sz w:val="22"/>
          <w:szCs w:val="22"/>
        </w:rPr>
        <w:t xml:space="preserve">to be </w:t>
      </w:r>
      <w:r w:rsidRPr="0034361D">
        <w:rPr>
          <w:rFonts w:ascii="Arial" w:hAnsi="Arial" w:cs="Arial"/>
          <w:sz w:val="22"/>
          <w:szCs w:val="22"/>
        </w:rPr>
        <w:t xml:space="preserve">drawn up for operation during the remainder of 2018/19.   </w:t>
      </w:r>
    </w:p>
    <w:p w14:paraId="74029A1E" w14:textId="2EEB8D85" w:rsidR="0034361D" w:rsidRDefault="0034361D" w:rsidP="0034361D">
      <w:pPr>
        <w:jc w:val="both"/>
        <w:rPr>
          <w:rFonts w:ascii="Arial" w:hAnsi="Arial" w:cs="Arial"/>
          <w:sz w:val="22"/>
          <w:szCs w:val="22"/>
          <w:u w:val="single"/>
        </w:rPr>
      </w:pPr>
    </w:p>
    <w:p w14:paraId="1DA104AE" w14:textId="180B5197" w:rsidR="00603D02" w:rsidRPr="00603D02" w:rsidRDefault="00603D02" w:rsidP="0034361D">
      <w:pPr>
        <w:jc w:val="both"/>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b/>
          <w:sz w:val="22"/>
          <w:szCs w:val="22"/>
          <w:u w:val="single"/>
        </w:rPr>
        <w:t>R</w:t>
      </w:r>
      <w:r w:rsidR="00382674">
        <w:rPr>
          <w:rFonts w:ascii="Arial" w:hAnsi="Arial" w:cs="Arial"/>
          <w:b/>
          <w:sz w:val="22"/>
          <w:szCs w:val="22"/>
          <w:u w:val="single"/>
        </w:rPr>
        <w:t>esolved</w:t>
      </w:r>
      <w:r w:rsidR="00FB5836">
        <w:rPr>
          <w:rFonts w:ascii="Arial" w:hAnsi="Arial" w:cs="Arial"/>
          <w:sz w:val="22"/>
          <w:szCs w:val="22"/>
        </w:rPr>
        <w:t xml:space="preserve"> that the report be received</w:t>
      </w:r>
      <w:r>
        <w:rPr>
          <w:rFonts w:ascii="Arial" w:hAnsi="Arial" w:cs="Arial"/>
          <w:sz w:val="22"/>
          <w:szCs w:val="22"/>
          <w:u w:val="single"/>
        </w:rPr>
        <w:t xml:space="preserve"> </w:t>
      </w:r>
    </w:p>
    <w:p w14:paraId="5ADE6E24" w14:textId="77777777" w:rsidR="00603D02" w:rsidRPr="0034361D" w:rsidRDefault="00603D02" w:rsidP="0034361D">
      <w:pPr>
        <w:jc w:val="both"/>
        <w:rPr>
          <w:rFonts w:ascii="Arial" w:hAnsi="Arial" w:cs="Arial"/>
          <w:sz w:val="22"/>
          <w:szCs w:val="22"/>
          <w:u w:val="single"/>
        </w:rPr>
      </w:pPr>
    </w:p>
    <w:p w14:paraId="7921F49C" w14:textId="10D36CDD" w:rsidR="00BF145A" w:rsidRPr="0034361D" w:rsidRDefault="00BF145A" w:rsidP="00BF145A">
      <w:pPr>
        <w:rPr>
          <w:rFonts w:ascii="Arial" w:hAnsi="Arial" w:cs="Arial"/>
          <w:sz w:val="22"/>
          <w:szCs w:val="22"/>
        </w:rPr>
      </w:pPr>
      <w:r w:rsidRPr="0034361D">
        <w:rPr>
          <w:rFonts w:ascii="Arial" w:hAnsi="Arial" w:cs="Arial"/>
          <w:sz w:val="22"/>
          <w:szCs w:val="22"/>
        </w:rPr>
        <w:tab/>
        <w:t>.2</w:t>
      </w:r>
      <w:r w:rsidRPr="0034361D">
        <w:rPr>
          <w:rFonts w:ascii="Arial" w:hAnsi="Arial" w:cs="Arial"/>
          <w:sz w:val="22"/>
          <w:szCs w:val="22"/>
        </w:rPr>
        <w:tab/>
      </w:r>
      <w:r w:rsidRPr="0034361D">
        <w:rPr>
          <w:rFonts w:ascii="Arial" w:hAnsi="Arial" w:cs="Arial"/>
          <w:bCs/>
          <w:sz w:val="22"/>
          <w:szCs w:val="22"/>
          <w:u w:val="single"/>
        </w:rPr>
        <w:t xml:space="preserve">Report of the </w:t>
      </w:r>
      <w:r w:rsidR="005C01F9" w:rsidRPr="0034361D">
        <w:rPr>
          <w:rFonts w:ascii="Arial" w:hAnsi="Arial" w:cs="Arial"/>
          <w:sz w:val="22"/>
          <w:szCs w:val="22"/>
          <w:u w:val="single"/>
        </w:rPr>
        <w:t>Vice-Chancellor</w:t>
      </w:r>
      <w:r w:rsidR="005C01F9" w:rsidRPr="0034361D">
        <w:rPr>
          <w:rFonts w:ascii="Arial" w:hAnsi="Arial" w:cs="Arial"/>
          <w:sz w:val="22"/>
          <w:szCs w:val="22"/>
        </w:rPr>
        <w:t xml:space="preserve"> </w:t>
      </w:r>
    </w:p>
    <w:p w14:paraId="26B20C5E" w14:textId="0E39F033" w:rsidR="00C2175E" w:rsidRDefault="00C2175E" w:rsidP="00BF145A">
      <w:pPr>
        <w:rPr>
          <w:rFonts w:ascii="Arial" w:hAnsi="Arial" w:cs="Arial"/>
          <w:i/>
          <w:iCs/>
          <w:sz w:val="22"/>
          <w:szCs w:val="22"/>
        </w:rPr>
      </w:pPr>
    </w:p>
    <w:p w14:paraId="52089D98" w14:textId="2CCA089E" w:rsidR="00F46200" w:rsidRDefault="00EC584A" w:rsidP="00F46200">
      <w:pPr>
        <w:ind w:left="1418" w:firstLine="22"/>
        <w:jc w:val="both"/>
        <w:rPr>
          <w:rFonts w:ascii="Arial" w:hAnsi="Arial" w:cs="Arial"/>
          <w:sz w:val="22"/>
          <w:szCs w:val="22"/>
        </w:rPr>
      </w:pPr>
      <w:r>
        <w:rPr>
          <w:rFonts w:ascii="Arial" w:hAnsi="Arial" w:cs="Arial"/>
          <w:iCs/>
          <w:sz w:val="22"/>
          <w:szCs w:val="22"/>
        </w:rPr>
        <w:t>Th</w:t>
      </w:r>
      <w:r w:rsidR="00382674">
        <w:rPr>
          <w:rFonts w:ascii="Arial" w:hAnsi="Arial" w:cs="Arial"/>
          <w:iCs/>
          <w:sz w:val="22"/>
          <w:szCs w:val="22"/>
        </w:rPr>
        <w:t>e Vice-Chancellor’s written report</w:t>
      </w:r>
      <w:r w:rsidR="00F46200">
        <w:rPr>
          <w:rFonts w:ascii="Arial" w:hAnsi="Arial" w:cs="Arial"/>
          <w:iCs/>
          <w:sz w:val="22"/>
          <w:szCs w:val="22"/>
        </w:rPr>
        <w:t xml:space="preserve"> was </w:t>
      </w:r>
      <w:r w:rsidR="00382674">
        <w:rPr>
          <w:rFonts w:ascii="Arial" w:hAnsi="Arial" w:cs="Arial"/>
          <w:iCs/>
          <w:sz w:val="22"/>
          <w:szCs w:val="22"/>
        </w:rPr>
        <w:t>presented in her absence</w:t>
      </w:r>
      <w:r w:rsidR="00211750">
        <w:rPr>
          <w:rFonts w:ascii="Arial" w:hAnsi="Arial" w:cs="Arial"/>
          <w:iCs/>
          <w:sz w:val="22"/>
          <w:szCs w:val="22"/>
        </w:rPr>
        <w:t xml:space="preserve"> by the </w:t>
      </w:r>
      <w:r w:rsidR="00211750" w:rsidRPr="00565182">
        <w:rPr>
          <w:rFonts w:ascii="Arial" w:hAnsi="Arial" w:cs="Arial"/>
          <w:sz w:val="22"/>
          <w:szCs w:val="22"/>
        </w:rPr>
        <w:t xml:space="preserve">PVC Cyncoed </w:t>
      </w:r>
      <w:r w:rsidR="00AB402A">
        <w:rPr>
          <w:rFonts w:ascii="Arial" w:hAnsi="Arial" w:cs="Arial"/>
          <w:sz w:val="22"/>
          <w:szCs w:val="22"/>
        </w:rPr>
        <w:t xml:space="preserve">&amp; </w:t>
      </w:r>
      <w:r w:rsidR="00211750" w:rsidRPr="00565182">
        <w:rPr>
          <w:rFonts w:ascii="Arial" w:hAnsi="Arial" w:cs="Arial"/>
          <w:sz w:val="22"/>
          <w:szCs w:val="22"/>
        </w:rPr>
        <w:t>Executive Dean of the Cardiff School of Sport and Health Sciences</w:t>
      </w:r>
      <w:r w:rsidR="00F46200">
        <w:rPr>
          <w:rFonts w:ascii="Arial" w:hAnsi="Arial" w:cs="Arial"/>
          <w:sz w:val="22"/>
          <w:szCs w:val="22"/>
        </w:rPr>
        <w:t xml:space="preserve">.  </w:t>
      </w:r>
    </w:p>
    <w:p w14:paraId="291FACC9" w14:textId="77777777" w:rsidR="00F46200" w:rsidRDefault="00F46200" w:rsidP="00F46200">
      <w:pPr>
        <w:ind w:left="1418" w:firstLine="22"/>
        <w:jc w:val="both"/>
        <w:rPr>
          <w:rFonts w:ascii="Arial" w:hAnsi="Arial" w:cs="Arial"/>
          <w:sz w:val="22"/>
          <w:szCs w:val="22"/>
        </w:rPr>
      </w:pPr>
    </w:p>
    <w:p w14:paraId="4DEF15C6" w14:textId="21CD1870" w:rsidR="0017533C" w:rsidRDefault="00F46200" w:rsidP="00F46200">
      <w:pPr>
        <w:ind w:left="1418" w:firstLine="22"/>
        <w:jc w:val="both"/>
        <w:rPr>
          <w:rFonts w:ascii="Arial" w:hAnsi="Arial" w:cs="Arial"/>
          <w:color w:val="000000"/>
          <w:sz w:val="22"/>
          <w:szCs w:val="22"/>
          <w:lang w:eastAsia="en-GB"/>
        </w:rPr>
      </w:pPr>
      <w:r>
        <w:rPr>
          <w:rFonts w:ascii="Arial" w:hAnsi="Arial" w:cs="Arial"/>
          <w:sz w:val="22"/>
          <w:szCs w:val="22"/>
        </w:rPr>
        <w:t xml:space="preserve">The report </w:t>
      </w:r>
      <w:r w:rsidR="000D1286">
        <w:rPr>
          <w:rFonts w:ascii="Arial" w:hAnsi="Arial" w:cs="Arial"/>
          <w:iCs/>
          <w:sz w:val="22"/>
          <w:szCs w:val="22"/>
        </w:rPr>
        <w:t>provide</w:t>
      </w:r>
      <w:r w:rsidR="00382674">
        <w:rPr>
          <w:rFonts w:ascii="Arial" w:hAnsi="Arial" w:cs="Arial"/>
          <w:iCs/>
          <w:sz w:val="22"/>
          <w:szCs w:val="22"/>
        </w:rPr>
        <w:t xml:space="preserve">d </w:t>
      </w:r>
      <w:r>
        <w:rPr>
          <w:rFonts w:ascii="Arial" w:hAnsi="Arial" w:cs="Arial"/>
          <w:iCs/>
          <w:sz w:val="22"/>
          <w:szCs w:val="22"/>
        </w:rPr>
        <w:t xml:space="preserve">details of </w:t>
      </w:r>
      <w:r w:rsidR="0017533C" w:rsidRPr="0017533C">
        <w:rPr>
          <w:rFonts w:ascii="Arial" w:hAnsi="Arial" w:cs="Arial"/>
          <w:color w:val="000000"/>
          <w:sz w:val="22"/>
          <w:szCs w:val="22"/>
          <w:lang w:eastAsia="en-GB"/>
        </w:rPr>
        <w:t xml:space="preserve">interim arrangements </w:t>
      </w:r>
      <w:r>
        <w:rPr>
          <w:rFonts w:ascii="Arial" w:hAnsi="Arial" w:cs="Arial"/>
          <w:color w:val="000000"/>
          <w:sz w:val="22"/>
          <w:szCs w:val="22"/>
          <w:lang w:eastAsia="en-GB"/>
        </w:rPr>
        <w:t xml:space="preserve">to </w:t>
      </w:r>
      <w:r w:rsidR="0017533C" w:rsidRPr="0017533C">
        <w:rPr>
          <w:rFonts w:ascii="Arial" w:hAnsi="Arial" w:cs="Arial"/>
          <w:color w:val="000000"/>
          <w:sz w:val="22"/>
          <w:szCs w:val="22"/>
          <w:lang w:eastAsia="en-GB"/>
        </w:rPr>
        <w:t xml:space="preserve">cover the Deputy Vice-Chancellor’s duties </w:t>
      </w:r>
      <w:r>
        <w:rPr>
          <w:rFonts w:ascii="Arial" w:hAnsi="Arial" w:cs="Arial"/>
          <w:color w:val="000000"/>
          <w:sz w:val="22"/>
          <w:szCs w:val="22"/>
          <w:lang w:eastAsia="en-GB"/>
        </w:rPr>
        <w:t xml:space="preserve">while that post-holder remained on </w:t>
      </w:r>
      <w:r w:rsidR="0017533C" w:rsidRPr="0017533C">
        <w:rPr>
          <w:rFonts w:ascii="Arial" w:hAnsi="Arial" w:cs="Arial"/>
          <w:color w:val="000000"/>
          <w:sz w:val="22"/>
          <w:szCs w:val="22"/>
          <w:lang w:eastAsia="en-GB"/>
        </w:rPr>
        <w:t>long-term sick leave</w:t>
      </w:r>
      <w:r>
        <w:rPr>
          <w:rFonts w:ascii="Arial" w:hAnsi="Arial" w:cs="Arial"/>
          <w:color w:val="000000"/>
          <w:sz w:val="22"/>
          <w:szCs w:val="22"/>
          <w:lang w:eastAsia="en-GB"/>
        </w:rPr>
        <w:t xml:space="preserve"> and the duties of the PVC (International) following that post-holder’s departure on 1 September 2018.  P</w:t>
      </w:r>
      <w:r w:rsidR="0017533C" w:rsidRPr="0017533C">
        <w:rPr>
          <w:rFonts w:ascii="Arial" w:hAnsi="Arial" w:cs="Arial"/>
          <w:color w:val="000000"/>
          <w:sz w:val="22"/>
          <w:szCs w:val="22"/>
          <w:lang w:eastAsia="en-GB"/>
        </w:rPr>
        <w:t xml:space="preserve">roposal </w:t>
      </w:r>
      <w:r>
        <w:rPr>
          <w:rFonts w:ascii="Arial" w:hAnsi="Arial" w:cs="Arial"/>
          <w:color w:val="000000"/>
          <w:sz w:val="22"/>
          <w:szCs w:val="22"/>
          <w:lang w:eastAsia="en-GB"/>
        </w:rPr>
        <w:t xml:space="preserve">for </w:t>
      </w:r>
      <w:r w:rsidR="0017533C" w:rsidRPr="0017533C">
        <w:rPr>
          <w:rFonts w:ascii="Arial" w:hAnsi="Arial" w:cs="Arial"/>
          <w:color w:val="000000"/>
          <w:sz w:val="22"/>
          <w:szCs w:val="22"/>
          <w:lang w:eastAsia="en-GB"/>
        </w:rPr>
        <w:t>recruit</w:t>
      </w:r>
      <w:r>
        <w:rPr>
          <w:rFonts w:ascii="Arial" w:hAnsi="Arial" w:cs="Arial"/>
          <w:color w:val="000000"/>
          <w:sz w:val="22"/>
          <w:szCs w:val="22"/>
          <w:lang w:eastAsia="en-GB"/>
        </w:rPr>
        <w:t xml:space="preserve">ment to the Level 2 post </w:t>
      </w:r>
      <w:r w:rsidR="0017533C" w:rsidRPr="0017533C">
        <w:rPr>
          <w:rFonts w:ascii="Arial" w:hAnsi="Arial" w:cs="Arial"/>
          <w:color w:val="000000"/>
          <w:sz w:val="22"/>
          <w:szCs w:val="22"/>
          <w:lang w:eastAsia="en-GB"/>
        </w:rPr>
        <w:t xml:space="preserve">of University Secretary </w:t>
      </w:r>
      <w:r w:rsidR="00650589">
        <w:rPr>
          <w:rFonts w:ascii="Arial" w:hAnsi="Arial" w:cs="Arial"/>
          <w:color w:val="000000"/>
          <w:sz w:val="22"/>
          <w:szCs w:val="22"/>
          <w:lang w:eastAsia="en-GB"/>
        </w:rPr>
        <w:t xml:space="preserve">had been discussed informally by members of the Remuneration  Committee and others on 2 November 2018 and were </w:t>
      </w:r>
      <w:r w:rsidR="00AB402A">
        <w:rPr>
          <w:rFonts w:ascii="Arial" w:hAnsi="Arial" w:cs="Arial"/>
          <w:color w:val="000000"/>
          <w:sz w:val="22"/>
          <w:szCs w:val="22"/>
          <w:lang w:eastAsia="en-GB"/>
        </w:rPr>
        <w:t xml:space="preserve">to be </w:t>
      </w:r>
      <w:r w:rsidR="00650589">
        <w:rPr>
          <w:rFonts w:ascii="Arial" w:hAnsi="Arial" w:cs="Arial"/>
          <w:color w:val="000000"/>
          <w:sz w:val="22"/>
          <w:szCs w:val="22"/>
          <w:lang w:eastAsia="en-GB"/>
        </w:rPr>
        <w:t xml:space="preserve">further discussed formally by ‘lay’ governors in private session at the end of this meeting and by Remuneration Committee on 13 December. </w:t>
      </w:r>
    </w:p>
    <w:p w14:paraId="41C4C07A" w14:textId="3418E3CF" w:rsidR="00650589" w:rsidRDefault="00650589" w:rsidP="00F46200">
      <w:pPr>
        <w:ind w:left="1418" w:firstLine="22"/>
        <w:jc w:val="both"/>
        <w:rPr>
          <w:rFonts w:ascii="Arial" w:hAnsi="Arial" w:cs="Arial"/>
          <w:color w:val="000000"/>
          <w:sz w:val="22"/>
          <w:szCs w:val="22"/>
          <w:lang w:eastAsia="en-GB"/>
        </w:rPr>
      </w:pPr>
    </w:p>
    <w:p w14:paraId="39E84DB9" w14:textId="6EAB2E6C" w:rsidR="00650589" w:rsidRDefault="00650589" w:rsidP="00F46200">
      <w:pPr>
        <w:ind w:left="1418" w:firstLine="22"/>
        <w:jc w:val="both"/>
        <w:rPr>
          <w:rFonts w:ascii="Arial" w:hAnsi="Arial" w:cs="Arial"/>
          <w:color w:val="000000"/>
          <w:sz w:val="22"/>
          <w:szCs w:val="22"/>
          <w:lang w:eastAsia="en-GB"/>
        </w:rPr>
      </w:pPr>
      <w:r>
        <w:rPr>
          <w:rFonts w:ascii="Arial" w:hAnsi="Arial" w:cs="Arial"/>
          <w:color w:val="000000"/>
          <w:sz w:val="22"/>
          <w:szCs w:val="22"/>
          <w:lang w:eastAsia="en-GB"/>
        </w:rPr>
        <w:t xml:space="preserve">Also provided were details of the Vice-Chancellor’s external engagements since the last meeting. </w:t>
      </w:r>
    </w:p>
    <w:p w14:paraId="11875A3C" w14:textId="77777777" w:rsidR="00650589" w:rsidRPr="0017533C" w:rsidRDefault="00650589" w:rsidP="00F46200">
      <w:pPr>
        <w:ind w:left="1418" w:firstLine="22"/>
        <w:jc w:val="both"/>
        <w:rPr>
          <w:rFonts w:ascii="Arial" w:hAnsi="Arial" w:cs="Arial"/>
          <w:color w:val="000000"/>
          <w:sz w:val="22"/>
          <w:szCs w:val="22"/>
          <w:lang w:eastAsia="en-GB"/>
        </w:rPr>
      </w:pPr>
    </w:p>
    <w:p w14:paraId="5FC07C2A" w14:textId="1FFCF25B" w:rsidR="00EC584A" w:rsidRPr="000657E1" w:rsidRDefault="000657E1" w:rsidP="000657E1">
      <w:pPr>
        <w:ind w:left="1418"/>
        <w:rPr>
          <w:rFonts w:ascii="Arial" w:hAnsi="Arial" w:cs="Arial"/>
          <w:iCs/>
          <w:sz w:val="22"/>
          <w:szCs w:val="22"/>
        </w:rPr>
      </w:pPr>
      <w:r>
        <w:rPr>
          <w:rFonts w:ascii="Arial" w:hAnsi="Arial" w:cs="Arial"/>
          <w:b/>
          <w:iCs/>
          <w:sz w:val="22"/>
          <w:szCs w:val="22"/>
          <w:u w:val="single"/>
        </w:rPr>
        <w:t>Resolved</w:t>
      </w:r>
      <w:r>
        <w:rPr>
          <w:rFonts w:ascii="Arial" w:hAnsi="Arial" w:cs="Arial"/>
          <w:iCs/>
          <w:sz w:val="22"/>
          <w:szCs w:val="22"/>
        </w:rPr>
        <w:t xml:space="preserve"> </w:t>
      </w:r>
      <w:r w:rsidR="00847D2C">
        <w:rPr>
          <w:rFonts w:ascii="Arial" w:hAnsi="Arial" w:cs="Arial"/>
          <w:iCs/>
          <w:sz w:val="22"/>
          <w:szCs w:val="22"/>
        </w:rPr>
        <w:t>that the report be received.</w:t>
      </w:r>
    </w:p>
    <w:p w14:paraId="16B1B7F0" w14:textId="77777777" w:rsidR="00EC584A" w:rsidRPr="0034361D" w:rsidRDefault="00EC584A" w:rsidP="00BF145A">
      <w:pPr>
        <w:rPr>
          <w:rFonts w:ascii="Arial" w:hAnsi="Arial" w:cs="Arial"/>
          <w:i/>
          <w:iCs/>
          <w:sz w:val="22"/>
          <w:szCs w:val="22"/>
        </w:rPr>
      </w:pPr>
    </w:p>
    <w:p w14:paraId="17914A31" w14:textId="4B4C0167" w:rsidR="009D430E" w:rsidRPr="0034361D" w:rsidRDefault="00BF145A" w:rsidP="007B2FC2">
      <w:pPr>
        <w:tabs>
          <w:tab w:val="left" w:pos="5130"/>
        </w:tabs>
        <w:ind w:left="1418" w:hanging="709"/>
        <w:rPr>
          <w:rFonts w:ascii="Arial" w:hAnsi="Arial" w:cs="Arial"/>
          <w:sz w:val="22"/>
          <w:szCs w:val="22"/>
        </w:rPr>
      </w:pPr>
      <w:r w:rsidRPr="0034361D">
        <w:rPr>
          <w:rFonts w:ascii="Arial" w:hAnsi="Arial" w:cs="Arial"/>
          <w:bCs/>
          <w:sz w:val="22"/>
          <w:szCs w:val="22"/>
        </w:rPr>
        <w:t>.3</w:t>
      </w:r>
      <w:r w:rsidRPr="0034361D">
        <w:rPr>
          <w:rFonts w:ascii="Arial" w:hAnsi="Arial" w:cs="Arial"/>
          <w:bCs/>
          <w:sz w:val="22"/>
          <w:szCs w:val="22"/>
        </w:rPr>
        <w:tab/>
      </w:r>
      <w:r w:rsidR="00115F23" w:rsidRPr="0034361D">
        <w:rPr>
          <w:rFonts w:ascii="Arial" w:hAnsi="Arial" w:cs="Arial"/>
          <w:bCs/>
          <w:sz w:val="22"/>
          <w:szCs w:val="22"/>
          <w:u w:val="single"/>
        </w:rPr>
        <w:t xml:space="preserve">Report of </w:t>
      </w:r>
      <w:r w:rsidR="00E6220A">
        <w:rPr>
          <w:rFonts w:ascii="Arial" w:hAnsi="Arial" w:cs="Arial"/>
          <w:bCs/>
          <w:sz w:val="22"/>
          <w:szCs w:val="22"/>
          <w:u w:val="single"/>
        </w:rPr>
        <w:t xml:space="preserve">the </w:t>
      </w:r>
      <w:r w:rsidRPr="0034361D">
        <w:rPr>
          <w:rFonts w:ascii="Arial" w:hAnsi="Arial" w:cs="Arial"/>
          <w:bCs/>
          <w:sz w:val="22"/>
          <w:szCs w:val="22"/>
          <w:u w:val="single"/>
        </w:rPr>
        <w:t>Students’ Union President</w:t>
      </w:r>
      <w:r w:rsidR="00454DBD" w:rsidRPr="0034361D">
        <w:rPr>
          <w:rFonts w:ascii="Arial" w:hAnsi="Arial" w:cs="Arial"/>
          <w:sz w:val="22"/>
          <w:szCs w:val="22"/>
        </w:rPr>
        <w:t xml:space="preserve"> </w:t>
      </w:r>
      <w:r w:rsidR="00E43E54" w:rsidRPr="0034361D">
        <w:rPr>
          <w:rFonts w:ascii="Arial" w:hAnsi="Arial" w:cs="Arial"/>
          <w:sz w:val="22"/>
          <w:szCs w:val="22"/>
        </w:rPr>
        <w:t xml:space="preserve"> </w:t>
      </w:r>
    </w:p>
    <w:p w14:paraId="3BD7FDB0" w14:textId="77777777" w:rsidR="009D430E" w:rsidRPr="0034361D" w:rsidRDefault="009D430E" w:rsidP="00BF145A">
      <w:pPr>
        <w:tabs>
          <w:tab w:val="left" w:pos="5130"/>
        </w:tabs>
        <w:ind w:left="1418" w:hanging="709"/>
        <w:rPr>
          <w:rFonts w:ascii="Arial" w:hAnsi="Arial" w:cs="Arial"/>
          <w:sz w:val="22"/>
          <w:szCs w:val="22"/>
        </w:rPr>
      </w:pPr>
    </w:p>
    <w:p w14:paraId="5E0C0B43" w14:textId="36219CF3" w:rsidR="00603D02" w:rsidRDefault="00AE402B" w:rsidP="00AE402B">
      <w:pPr>
        <w:ind w:left="1418" w:firstLine="22"/>
        <w:jc w:val="both"/>
        <w:rPr>
          <w:rFonts w:ascii="Arial" w:hAnsi="Arial" w:cs="Arial"/>
          <w:sz w:val="22"/>
          <w:szCs w:val="22"/>
        </w:rPr>
      </w:pPr>
      <w:r>
        <w:rPr>
          <w:rFonts w:ascii="Arial" w:hAnsi="Arial" w:cs="Arial"/>
          <w:sz w:val="22"/>
          <w:szCs w:val="22"/>
        </w:rPr>
        <w:t xml:space="preserve">The </w:t>
      </w:r>
      <w:r w:rsidR="00EC584A">
        <w:rPr>
          <w:rFonts w:ascii="Arial" w:hAnsi="Arial" w:cs="Arial"/>
          <w:sz w:val="22"/>
          <w:szCs w:val="22"/>
        </w:rPr>
        <w:t xml:space="preserve">written </w:t>
      </w:r>
      <w:r w:rsidR="000D1286">
        <w:rPr>
          <w:rFonts w:ascii="Arial" w:hAnsi="Arial" w:cs="Arial"/>
          <w:sz w:val="22"/>
          <w:szCs w:val="22"/>
        </w:rPr>
        <w:t xml:space="preserve">termly </w:t>
      </w:r>
      <w:r w:rsidR="00EC584A">
        <w:rPr>
          <w:rFonts w:ascii="Arial" w:hAnsi="Arial" w:cs="Arial"/>
          <w:sz w:val="22"/>
          <w:szCs w:val="22"/>
        </w:rPr>
        <w:t xml:space="preserve">report </w:t>
      </w:r>
      <w:r w:rsidR="008601E1" w:rsidRPr="0034361D">
        <w:rPr>
          <w:rFonts w:ascii="Arial" w:hAnsi="Arial" w:cs="Arial"/>
          <w:sz w:val="22"/>
          <w:szCs w:val="22"/>
        </w:rPr>
        <w:t>provide</w:t>
      </w:r>
      <w:r>
        <w:rPr>
          <w:rFonts w:ascii="Arial" w:hAnsi="Arial" w:cs="Arial"/>
          <w:sz w:val="22"/>
          <w:szCs w:val="22"/>
        </w:rPr>
        <w:t>d</w:t>
      </w:r>
      <w:r w:rsidR="008601E1" w:rsidRPr="0034361D">
        <w:rPr>
          <w:rFonts w:ascii="Arial" w:hAnsi="Arial" w:cs="Arial"/>
          <w:sz w:val="22"/>
          <w:szCs w:val="22"/>
        </w:rPr>
        <w:t xml:space="preserve"> members </w:t>
      </w:r>
      <w:r w:rsidR="00603D02">
        <w:rPr>
          <w:rFonts w:ascii="Arial" w:hAnsi="Arial" w:cs="Arial"/>
          <w:sz w:val="22"/>
          <w:szCs w:val="22"/>
        </w:rPr>
        <w:t xml:space="preserve">with </w:t>
      </w:r>
      <w:r w:rsidR="008601E1" w:rsidRPr="0034361D">
        <w:rPr>
          <w:rFonts w:ascii="Arial" w:hAnsi="Arial" w:cs="Arial"/>
          <w:sz w:val="22"/>
          <w:szCs w:val="22"/>
        </w:rPr>
        <w:t>an update on Students’ Union activity and developments since the last meeting.</w:t>
      </w:r>
      <w:r>
        <w:rPr>
          <w:rFonts w:ascii="Arial" w:hAnsi="Arial" w:cs="Arial"/>
          <w:sz w:val="22"/>
          <w:szCs w:val="22"/>
        </w:rPr>
        <w:t xml:space="preserve">  </w:t>
      </w:r>
      <w:r w:rsidR="00603D02">
        <w:rPr>
          <w:rFonts w:ascii="Arial" w:hAnsi="Arial" w:cs="Arial"/>
          <w:sz w:val="22"/>
          <w:szCs w:val="22"/>
        </w:rPr>
        <w:t xml:space="preserve">Also presented </w:t>
      </w:r>
      <w:r>
        <w:rPr>
          <w:rFonts w:ascii="Arial" w:hAnsi="Arial" w:cs="Arial"/>
          <w:sz w:val="22"/>
          <w:szCs w:val="22"/>
        </w:rPr>
        <w:t xml:space="preserve">were </w:t>
      </w:r>
      <w:r w:rsidR="00603D02">
        <w:rPr>
          <w:rFonts w:ascii="Arial" w:hAnsi="Arial" w:cs="Arial"/>
          <w:sz w:val="22"/>
          <w:szCs w:val="22"/>
        </w:rPr>
        <w:t xml:space="preserve">the </w:t>
      </w:r>
      <w:r w:rsidR="00603D02" w:rsidRPr="0034361D">
        <w:rPr>
          <w:rFonts w:ascii="Arial" w:hAnsi="Arial" w:cs="Arial"/>
          <w:bCs/>
          <w:sz w:val="22"/>
          <w:szCs w:val="22"/>
        </w:rPr>
        <w:t xml:space="preserve">Annual </w:t>
      </w:r>
      <w:r w:rsidR="00603D02" w:rsidRPr="0034361D">
        <w:rPr>
          <w:rFonts w:ascii="Arial" w:hAnsi="Arial" w:cs="Arial"/>
          <w:sz w:val="22"/>
          <w:szCs w:val="22"/>
        </w:rPr>
        <w:t xml:space="preserve">Audited Accounts </w:t>
      </w:r>
      <w:r w:rsidR="00603D02">
        <w:rPr>
          <w:rFonts w:ascii="Arial" w:hAnsi="Arial" w:cs="Arial"/>
          <w:sz w:val="22"/>
          <w:szCs w:val="22"/>
        </w:rPr>
        <w:t xml:space="preserve">for </w:t>
      </w:r>
      <w:r w:rsidR="00603D02" w:rsidRPr="0034361D">
        <w:rPr>
          <w:rFonts w:ascii="Arial" w:hAnsi="Arial" w:cs="Arial"/>
          <w:sz w:val="22"/>
          <w:szCs w:val="22"/>
        </w:rPr>
        <w:t>201</w:t>
      </w:r>
      <w:r w:rsidR="00603D02">
        <w:rPr>
          <w:rFonts w:ascii="Arial" w:hAnsi="Arial" w:cs="Arial"/>
          <w:sz w:val="22"/>
          <w:szCs w:val="22"/>
        </w:rPr>
        <w:t>7</w:t>
      </w:r>
      <w:r w:rsidR="00603D02" w:rsidRPr="0034361D">
        <w:rPr>
          <w:rFonts w:ascii="Arial" w:hAnsi="Arial" w:cs="Arial"/>
          <w:sz w:val="22"/>
          <w:szCs w:val="22"/>
        </w:rPr>
        <w:t>/1</w:t>
      </w:r>
      <w:r w:rsidR="00603D02">
        <w:rPr>
          <w:rFonts w:ascii="Arial" w:hAnsi="Arial" w:cs="Arial"/>
          <w:sz w:val="22"/>
          <w:szCs w:val="22"/>
        </w:rPr>
        <w:t>8</w:t>
      </w:r>
      <w:r w:rsidR="00603D02" w:rsidRPr="0034361D">
        <w:rPr>
          <w:rFonts w:ascii="Arial" w:hAnsi="Arial" w:cs="Arial"/>
          <w:sz w:val="22"/>
          <w:szCs w:val="22"/>
        </w:rPr>
        <w:t xml:space="preserve"> and the Budget for 2018/19</w:t>
      </w:r>
      <w:r w:rsidR="000D1286">
        <w:rPr>
          <w:rFonts w:ascii="Arial" w:hAnsi="Arial" w:cs="Arial"/>
          <w:sz w:val="22"/>
          <w:szCs w:val="22"/>
        </w:rPr>
        <w:t xml:space="preserve"> as presented to </w:t>
      </w:r>
      <w:r>
        <w:rPr>
          <w:rFonts w:ascii="Arial" w:hAnsi="Arial" w:cs="Arial"/>
          <w:sz w:val="22"/>
          <w:szCs w:val="22"/>
        </w:rPr>
        <w:t xml:space="preserve">the </w:t>
      </w:r>
      <w:r w:rsidR="000D1286">
        <w:rPr>
          <w:rFonts w:ascii="Arial" w:hAnsi="Arial" w:cs="Arial"/>
          <w:sz w:val="22"/>
          <w:szCs w:val="22"/>
        </w:rPr>
        <w:t>Resources Committee on 15 November</w:t>
      </w:r>
      <w:r>
        <w:rPr>
          <w:rFonts w:ascii="Arial" w:hAnsi="Arial" w:cs="Arial"/>
          <w:sz w:val="22"/>
          <w:szCs w:val="22"/>
        </w:rPr>
        <w:t xml:space="preserve"> 2018</w:t>
      </w:r>
      <w:r w:rsidR="00841990">
        <w:rPr>
          <w:rFonts w:ascii="Arial" w:hAnsi="Arial" w:cs="Arial"/>
          <w:sz w:val="22"/>
          <w:szCs w:val="22"/>
        </w:rPr>
        <w:t xml:space="preserve">. </w:t>
      </w:r>
      <w:r w:rsidR="000D1286">
        <w:rPr>
          <w:rFonts w:ascii="Arial" w:hAnsi="Arial" w:cs="Arial"/>
          <w:sz w:val="22"/>
          <w:szCs w:val="22"/>
        </w:rPr>
        <w:t xml:space="preserve"> </w:t>
      </w:r>
    </w:p>
    <w:p w14:paraId="7DB7D71A" w14:textId="10C3FA5B" w:rsidR="000D1286" w:rsidRDefault="000D1286" w:rsidP="00EC584A">
      <w:pPr>
        <w:ind w:left="1418" w:firstLine="22"/>
        <w:rPr>
          <w:rFonts w:ascii="Arial" w:hAnsi="Arial" w:cs="Arial"/>
          <w:sz w:val="22"/>
          <w:szCs w:val="22"/>
        </w:rPr>
      </w:pPr>
    </w:p>
    <w:p w14:paraId="75B845FC" w14:textId="572086C0" w:rsidR="000D1286" w:rsidRDefault="000D1286" w:rsidP="000D1286">
      <w:pPr>
        <w:ind w:left="1440"/>
        <w:jc w:val="both"/>
        <w:rPr>
          <w:rFonts w:ascii="Arial" w:hAnsi="Arial" w:cs="Arial"/>
          <w:sz w:val="22"/>
          <w:szCs w:val="22"/>
        </w:rPr>
      </w:pPr>
      <w:r>
        <w:rPr>
          <w:rFonts w:ascii="Arial" w:hAnsi="Arial" w:cs="Arial"/>
          <w:sz w:val="22"/>
          <w:szCs w:val="22"/>
        </w:rPr>
        <w:t xml:space="preserve">It </w:t>
      </w:r>
      <w:r w:rsidR="00AE402B">
        <w:rPr>
          <w:rFonts w:ascii="Arial" w:hAnsi="Arial" w:cs="Arial"/>
          <w:sz w:val="22"/>
          <w:szCs w:val="22"/>
        </w:rPr>
        <w:t xml:space="preserve">was </w:t>
      </w:r>
      <w:r>
        <w:rPr>
          <w:rFonts w:ascii="Arial" w:hAnsi="Arial" w:cs="Arial"/>
          <w:sz w:val="22"/>
          <w:szCs w:val="22"/>
        </w:rPr>
        <w:t xml:space="preserve">reported that the </w:t>
      </w:r>
      <w:r w:rsidR="00AE402B">
        <w:rPr>
          <w:rFonts w:ascii="Arial" w:hAnsi="Arial" w:cs="Arial"/>
          <w:sz w:val="22"/>
          <w:szCs w:val="22"/>
        </w:rPr>
        <w:t>A</w:t>
      </w:r>
      <w:r w:rsidRPr="00480CBC">
        <w:rPr>
          <w:rFonts w:ascii="Arial" w:hAnsi="Arial" w:cs="Arial"/>
          <w:sz w:val="22"/>
          <w:szCs w:val="22"/>
        </w:rPr>
        <w:t>ccounts</w:t>
      </w:r>
      <w:r w:rsidR="00AE402B">
        <w:rPr>
          <w:rFonts w:ascii="Arial" w:hAnsi="Arial" w:cs="Arial"/>
          <w:sz w:val="22"/>
          <w:szCs w:val="22"/>
        </w:rPr>
        <w:t>, which showed</w:t>
      </w:r>
      <w:r w:rsidR="00AE402B" w:rsidRPr="00480CBC">
        <w:rPr>
          <w:rFonts w:ascii="Arial" w:hAnsi="Arial" w:cs="Arial"/>
          <w:sz w:val="22"/>
          <w:szCs w:val="22"/>
        </w:rPr>
        <w:t xml:space="preserve"> a year-end surplus of £17,661</w:t>
      </w:r>
      <w:r w:rsidR="00AE402B">
        <w:rPr>
          <w:rFonts w:ascii="Arial" w:hAnsi="Arial" w:cs="Arial"/>
          <w:sz w:val="22"/>
          <w:szCs w:val="22"/>
        </w:rPr>
        <w:t xml:space="preserve">, </w:t>
      </w:r>
      <w:r>
        <w:rPr>
          <w:rFonts w:ascii="Arial" w:hAnsi="Arial" w:cs="Arial"/>
          <w:sz w:val="22"/>
          <w:szCs w:val="22"/>
        </w:rPr>
        <w:t xml:space="preserve">had been </w:t>
      </w:r>
      <w:r w:rsidRPr="00480CBC">
        <w:rPr>
          <w:rFonts w:ascii="Arial" w:hAnsi="Arial" w:cs="Arial"/>
          <w:sz w:val="22"/>
          <w:szCs w:val="22"/>
        </w:rPr>
        <w:t>fully consolidated to include the performance of Futura Marketing &amp; Promotions Ltd, a wholly owned trading subsidiary of the Students’ Union</w:t>
      </w:r>
      <w:r w:rsidR="00AE402B">
        <w:rPr>
          <w:rFonts w:ascii="Arial" w:hAnsi="Arial" w:cs="Arial"/>
          <w:sz w:val="22"/>
          <w:szCs w:val="22"/>
        </w:rPr>
        <w:t xml:space="preserve">.  </w:t>
      </w:r>
      <w:r>
        <w:rPr>
          <w:rFonts w:ascii="Arial" w:hAnsi="Arial" w:cs="Arial"/>
          <w:sz w:val="22"/>
          <w:szCs w:val="22"/>
        </w:rPr>
        <w:t>The budget remain</w:t>
      </w:r>
      <w:r w:rsidR="00AE402B">
        <w:rPr>
          <w:rFonts w:ascii="Arial" w:hAnsi="Arial" w:cs="Arial"/>
          <w:sz w:val="22"/>
          <w:szCs w:val="22"/>
        </w:rPr>
        <w:t>ed</w:t>
      </w:r>
      <w:r>
        <w:rPr>
          <w:rFonts w:ascii="Arial" w:hAnsi="Arial" w:cs="Arial"/>
          <w:sz w:val="22"/>
          <w:szCs w:val="22"/>
        </w:rPr>
        <w:t xml:space="preserve"> </w:t>
      </w:r>
      <w:r w:rsidRPr="006B788A">
        <w:rPr>
          <w:rFonts w:ascii="Arial" w:hAnsi="Arial" w:cs="Arial"/>
          <w:sz w:val="22"/>
          <w:szCs w:val="22"/>
        </w:rPr>
        <w:t>as previously submitted</w:t>
      </w:r>
      <w:r>
        <w:rPr>
          <w:rFonts w:ascii="Arial" w:hAnsi="Arial" w:cs="Arial"/>
          <w:sz w:val="22"/>
          <w:szCs w:val="22"/>
        </w:rPr>
        <w:t xml:space="preserve"> </w:t>
      </w:r>
      <w:r w:rsidR="00AE402B">
        <w:rPr>
          <w:rFonts w:ascii="Arial" w:hAnsi="Arial" w:cs="Arial"/>
          <w:sz w:val="22"/>
          <w:szCs w:val="22"/>
        </w:rPr>
        <w:t xml:space="preserve">to the Resources Committee </w:t>
      </w:r>
      <w:r>
        <w:rPr>
          <w:rFonts w:ascii="Arial" w:hAnsi="Arial" w:cs="Arial"/>
          <w:sz w:val="22"/>
          <w:szCs w:val="22"/>
        </w:rPr>
        <w:t xml:space="preserve">with a </w:t>
      </w:r>
      <w:r w:rsidRPr="006B788A">
        <w:rPr>
          <w:rFonts w:ascii="Arial" w:hAnsi="Arial" w:cs="Arial"/>
          <w:sz w:val="22"/>
          <w:szCs w:val="22"/>
        </w:rPr>
        <w:t>year-end projected surplus of £19,428.</w:t>
      </w:r>
      <w:r>
        <w:rPr>
          <w:rFonts w:ascii="Arial" w:hAnsi="Arial" w:cs="Arial"/>
          <w:sz w:val="22"/>
          <w:szCs w:val="22"/>
        </w:rPr>
        <w:t xml:space="preserve">  </w:t>
      </w:r>
    </w:p>
    <w:p w14:paraId="0C3FF090" w14:textId="77777777" w:rsidR="00CB4993" w:rsidRPr="00CB4993" w:rsidRDefault="00CB4993" w:rsidP="000D1286">
      <w:pPr>
        <w:ind w:left="1440"/>
        <w:jc w:val="both"/>
        <w:rPr>
          <w:rFonts w:ascii="Arial" w:hAnsi="Arial" w:cs="Arial"/>
          <w:color w:val="FF0000"/>
          <w:sz w:val="22"/>
          <w:szCs w:val="22"/>
        </w:rPr>
      </w:pPr>
    </w:p>
    <w:p w14:paraId="70A045A3" w14:textId="31547FF1" w:rsidR="00CB4993" w:rsidRPr="008350F6" w:rsidRDefault="00AE402B" w:rsidP="008350F6">
      <w:pPr>
        <w:ind w:left="1418"/>
        <w:jc w:val="both"/>
        <w:rPr>
          <w:rFonts w:ascii="Arial" w:hAnsi="Arial" w:cs="Arial"/>
          <w:sz w:val="22"/>
          <w:szCs w:val="22"/>
        </w:rPr>
      </w:pPr>
      <w:r w:rsidRPr="008350F6">
        <w:rPr>
          <w:rFonts w:ascii="Arial" w:hAnsi="Arial" w:cs="Arial"/>
          <w:sz w:val="22"/>
          <w:szCs w:val="22"/>
        </w:rPr>
        <w:t xml:space="preserve">The meeting noted the recent appointment of a </w:t>
      </w:r>
      <w:r w:rsidR="00CB4993" w:rsidRPr="008350F6">
        <w:rPr>
          <w:rFonts w:ascii="Arial" w:hAnsi="Arial" w:cs="Arial"/>
          <w:sz w:val="22"/>
          <w:szCs w:val="22"/>
        </w:rPr>
        <w:t>Student Life Co-ordinator</w:t>
      </w:r>
      <w:r w:rsidRPr="008350F6">
        <w:rPr>
          <w:rFonts w:ascii="Arial" w:hAnsi="Arial" w:cs="Arial"/>
          <w:sz w:val="22"/>
          <w:szCs w:val="22"/>
        </w:rPr>
        <w:t xml:space="preserve"> and agreed that a proposal would be drawn up</w:t>
      </w:r>
      <w:r w:rsidR="008350F6" w:rsidRPr="008350F6">
        <w:rPr>
          <w:rFonts w:ascii="Arial" w:hAnsi="Arial" w:cs="Arial"/>
          <w:sz w:val="22"/>
          <w:szCs w:val="22"/>
        </w:rPr>
        <w:t xml:space="preserve">, </w:t>
      </w:r>
      <w:r w:rsidR="008350F6">
        <w:rPr>
          <w:rFonts w:ascii="Arial" w:hAnsi="Arial" w:cs="Arial"/>
          <w:sz w:val="22"/>
          <w:szCs w:val="22"/>
        </w:rPr>
        <w:t xml:space="preserve">centred on the </w:t>
      </w:r>
      <w:r w:rsidR="00A35AC0">
        <w:rPr>
          <w:rFonts w:ascii="Arial" w:hAnsi="Arial" w:cs="Arial"/>
          <w:sz w:val="22"/>
          <w:szCs w:val="22"/>
        </w:rPr>
        <w:t xml:space="preserve">role of the </w:t>
      </w:r>
      <w:r w:rsidR="008350F6" w:rsidRPr="008350F6">
        <w:rPr>
          <w:rFonts w:ascii="Arial" w:hAnsi="Arial" w:cs="Arial"/>
          <w:sz w:val="22"/>
          <w:szCs w:val="22"/>
        </w:rPr>
        <w:t>Student Life Co-ordinator, for the establishment of links between the Governing Body, the University’s E</w:t>
      </w:r>
      <w:r w:rsidR="00CB4993" w:rsidRPr="008350F6">
        <w:rPr>
          <w:rFonts w:ascii="Arial" w:hAnsi="Arial" w:cs="Arial"/>
          <w:sz w:val="22"/>
          <w:szCs w:val="22"/>
        </w:rPr>
        <w:t>xecutive and the S</w:t>
      </w:r>
      <w:r w:rsidR="008350F6" w:rsidRPr="008350F6">
        <w:rPr>
          <w:rFonts w:ascii="Arial" w:hAnsi="Arial" w:cs="Arial"/>
          <w:sz w:val="22"/>
          <w:szCs w:val="22"/>
        </w:rPr>
        <w:t xml:space="preserve">tudents’ Union. </w:t>
      </w:r>
      <w:r w:rsidR="00CB4993" w:rsidRPr="008350F6">
        <w:rPr>
          <w:rFonts w:ascii="Arial" w:hAnsi="Arial" w:cs="Arial"/>
          <w:sz w:val="22"/>
          <w:szCs w:val="22"/>
        </w:rPr>
        <w:t xml:space="preserve">   </w:t>
      </w:r>
    </w:p>
    <w:p w14:paraId="378CEF72" w14:textId="5C478B97" w:rsidR="00603D02" w:rsidRDefault="00603D02" w:rsidP="00EC584A">
      <w:pPr>
        <w:ind w:left="1418" w:firstLine="22"/>
        <w:rPr>
          <w:rFonts w:ascii="Arial" w:hAnsi="Arial" w:cs="Arial"/>
          <w:sz w:val="22"/>
          <w:szCs w:val="22"/>
        </w:rPr>
      </w:pPr>
    </w:p>
    <w:p w14:paraId="3FC2F9D8" w14:textId="34AC348B" w:rsidR="000D1286" w:rsidRDefault="000D1286" w:rsidP="00EC584A">
      <w:pPr>
        <w:ind w:left="1418" w:firstLine="22"/>
        <w:rPr>
          <w:rFonts w:ascii="Arial" w:hAnsi="Arial" w:cs="Arial"/>
          <w:sz w:val="22"/>
          <w:szCs w:val="22"/>
        </w:rPr>
      </w:pPr>
      <w:r>
        <w:rPr>
          <w:rFonts w:ascii="Arial" w:hAnsi="Arial" w:cs="Arial"/>
          <w:b/>
          <w:sz w:val="22"/>
          <w:szCs w:val="22"/>
          <w:u w:val="single"/>
        </w:rPr>
        <w:t>Re</w:t>
      </w:r>
      <w:r w:rsidR="008350F6">
        <w:rPr>
          <w:rFonts w:ascii="Arial" w:hAnsi="Arial" w:cs="Arial"/>
          <w:b/>
          <w:sz w:val="22"/>
          <w:szCs w:val="22"/>
          <w:u w:val="single"/>
        </w:rPr>
        <w:t>solved</w:t>
      </w:r>
      <w:r>
        <w:rPr>
          <w:rFonts w:ascii="Arial" w:hAnsi="Arial" w:cs="Arial"/>
          <w:sz w:val="22"/>
          <w:szCs w:val="22"/>
        </w:rPr>
        <w:t xml:space="preserve"> that:</w:t>
      </w:r>
    </w:p>
    <w:p w14:paraId="014E330B" w14:textId="3008DFF3" w:rsidR="000D1286" w:rsidRDefault="000D1286" w:rsidP="00EC584A">
      <w:pPr>
        <w:ind w:left="1418" w:firstLine="22"/>
        <w:rPr>
          <w:rFonts w:ascii="Arial" w:hAnsi="Arial" w:cs="Arial"/>
          <w:sz w:val="22"/>
          <w:szCs w:val="22"/>
        </w:rPr>
      </w:pPr>
    </w:p>
    <w:p w14:paraId="5F843489" w14:textId="191FE7C2" w:rsidR="000D1286" w:rsidRDefault="000D1286" w:rsidP="00EC584A">
      <w:pPr>
        <w:ind w:left="1418" w:firstLine="22"/>
        <w:rPr>
          <w:rFonts w:ascii="Arial" w:hAnsi="Arial" w:cs="Arial"/>
          <w:sz w:val="22"/>
          <w:szCs w:val="22"/>
        </w:rPr>
      </w:pPr>
      <w:r>
        <w:rPr>
          <w:rFonts w:ascii="Arial" w:hAnsi="Arial" w:cs="Arial"/>
          <w:sz w:val="22"/>
          <w:szCs w:val="22"/>
        </w:rPr>
        <w:t>.1</w:t>
      </w:r>
      <w:r>
        <w:rPr>
          <w:rFonts w:ascii="Arial" w:hAnsi="Arial" w:cs="Arial"/>
          <w:sz w:val="22"/>
          <w:szCs w:val="22"/>
        </w:rPr>
        <w:tab/>
        <w:t>the termly report be noted;</w:t>
      </w:r>
    </w:p>
    <w:p w14:paraId="23DEF8BC" w14:textId="3BF91119" w:rsidR="000D1286" w:rsidRDefault="000D1286" w:rsidP="00EC584A">
      <w:pPr>
        <w:ind w:left="1418" w:firstLine="22"/>
        <w:rPr>
          <w:rFonts w:ascii="Arial" w:hAnsi="Arial" w:cs="Arial"/>
          <w:sz w:val="22"/>
          <w:szCs w:val="22"/>
        </w:rPr>
      </w:pPr>
    </w:p>
    <w:p w14:paraId="5D11CCE3" w14:textId="5CA6C79C" w:rsidR="000D1286" w:rsidRPr="000D1286" w:rsidRDefault="000D1286" w:rsidP="000D1286">
      <w:pPr>
        <w:ind w:left="2160" w:hanging="720"/>
        <w:jc w:val="both"/>
        <w:rPr>
          <w:rFonts w:ascii="Arial" w:hAnsi="Arial" w:cs="Arial"/>
          <w:b/>
          <w:sz w:val="22"/>
          <w:szCs w:val="22"/>
        </w:rPr>
      </w:pPr>
      <w:r>
        <w:rPr>
          <w:rFonts w:ascii="Arial" w:hAnsi="Arial" w:cs="Arial"/>
          <w:sz w:val="22"/>
          <w:szCs w:val="22"/>
        </w:rPr>
        <w:t>.2</w:t>
      </w:r>
      <w:r>
        <w:rPr>
          <w:rFonts w:ascii="Arial" w:hAnsi="Arial" w:cs="Arial"/>
          <w:sz w:val="22"/>
          <w:szCs w:val="22"/>
        </w:rPr>
        <w:tab/>
        <w:t xml:space="preserve">the </w:t>
      </w:r>
      <w:r w:rsidRPr="0034361D">
        <w:rPr>
          <w:rFonts w:ascii="Arial" w:hAnsi="Arial" w:cs="Arial"/>
          <w:bCs/>
          <w:sz w:val="22"/>
          <w:szCs w:val="22"/>
        </w:rPr>
        <w:t xml:space="preserve">Annual </w:t>
      </w:r>
      <w:r w:rsidRPr="0034361D">
        <w:rPr>
          <w:rFonts w:ascii="Arial" w:hAnsi="Arial" w:cs="Arial"/>
          <w:sz w:val="22"/>
          <w:szCs w:val="22"/>
        </w:rPr>
        <w:t xml:space="preserve">Audited Accounts </w:t>
      </w:r>
      <w:r w:rsidR="00AB402A">
        <w:rPr>
          <w:rFonts w:ascii="Arial" w:hAnsi="Arial" w:cs="Arial"/>
          <w:sz w:val="22"/>
          <w:szCs w:val="22"/>
        </w:rPr>
        <w:t xml:space="preserve">for </w:t>
      </w:r>
      <w:r w:rsidRPr="0034361D">
        <w:rPr>
          <w:rFonts w:ascii="Arial" w:hAnsi="Arial" w:cs="Arial"/>
          <w:sz w:val="22"/>
          <w:szCs w:val="22"/>
        </w:rPr>
        <w:t>201</w:t>
      </w:r>
      <w:r>
        <w:rPr>
          <w:rFonts w:ascii="Arial" w:hAnsi="Arial" w:cs="Arial"/>
          <w:sz w:val="22"/>
          <w:szCs w:val="22"/>
        </w:rPr>
        <w:t>7</w:t>
      </w:r>
      <w:r w:rsidRPr="0034361D">
        <w:rPr>
          <w:rFonts w:ascii="Arial" w:hAnsi="Arial" w:cs="Arial"/>
          <w:sz w:val="22"/>
          <w:szCs w:val="22"/>
        </w:rPr>
        <w:t>/1</w:t>
      </w:r>
      <w:r>
        <w:rPr>
          <w:rFonts w:ascii="Arial" w:hAnsi="Arial" w:cs="Arial"/>
          <w:sz w:val="22"/>
          <w:szCs w:val="22"/>
        </w:rPr>
        <w:t>8</w:t>
      </w:r>
      <w:r w:rsidRPr="0034361D">
        <w:rPr>
          <w:rFonts w:ascii="Arial" w:hAnsi="Arial" w:cs="Arial"/>
          <w:sz w:val="22"/>
          <w:szCs w:val="22"/>
        </w:rPr>
        <w:t xml:space="preserve"> and the Budget for 2018/19</w:t>
      </w:r>
      <w:r>
        <w:rPr>
          <w:rFonts w:ascii="Arial" w:hAnsi="Arial" w:cs="Arial"/>
          <w:sz w:val="22"/>
          <w:szCs w:val="22"/>
        </w:rPr>
        <w:t xml:space="preserve"> be approved.</w:t>
      </w:r>
    </w:p>
    <w:p w14:paraId="61712A73" w14:textId="77777777" w:rsidR="00603D02" w:rsidRDefault="00603D02" w:rsidP="00EC584A">
      <w:pPr>
        <w:ind w:left="1418" w:firstLine="22"/>
        <w:rPr>
          <w:rFonts w:ascii="Arial" w:hAnsi="Arial" w:cs="Arial"/>
          <w:sz w:val="22"/>
          <w:szCs w:val="22"/>
        </w:rPr>
      </w:pPr>
    </w:p>
    <w:p w14:paraId="682C1224" w14:textId="77777777" w:rsidR="00BF145A" w:rsidRPr="007B2FC2" w:rsidRDefault="003D770D" w:rsidP="00BF145A">
      <w:pPr>
        <w:tabs>
          <w:tab w:val="left" w:pos="5130"/>
        </w:tabs>
        <w:ind w:left="1418" w:hanging="709"/>
        <w:rPr>
          <w:rFonts w:ascii="Arial" w:hAnsi="Arial" w:cs="Arial"/>
          <w:sz w:val="22"/>
          <w:szCs w:val="22"/>
        </w:rPr>
      </w:pPr>
      <w:r w:rsidRPr="007B2FC2">
        <w:rPr>
          <w:rFonts w:ascii="Arial" w:hAnsi="Arial" w:cs="Arial"/>
          <w:sz w:val="22"/>
          <w:szCs w:val="22"/>
        </w:rPr>
        <w:t>.4</w:t>
      </w:r>
      <w:r w:rsidRPr="007B2FC2">
        <w:rPr>
          <w:rFonts w:ascii="Arial" w:hAnsi="Arial" w:cs="Arial"/>
          <w:sz w:val="22"/>
          <w:szCs w:val="22"/>
        </w:rPr>
        <w:tab/>
      </w:r>
      <w:r w:rsidR="00D7238B" w:rsidRPr="0034361D">
        <w:rPr>
          <w:rFonts w:ascii="Arial" w:hAnsi="Arial" w:cs="Arial"/>
          <w:sz w:val="22"/>
          <w:szCs w:val="22"/>
          <w:u w:val="single"/>
        </w:rPr>
        <w:t xml:space="preserve">Unconfirmed Minutes and </w:t>
      </w:r>
      <w:r w:rsidRPr="0034361D">
        <w:rPr>
          <w:rFonts w:ascii="Arial" w:hAnsi="Arial" w:cs="Arial"/>
          <w:sz w:val="22"/>
          <w:szCs w:val="22"/>
          <w:u w:val="single"/>
        </w:rPr>
        <w:t>Summary Reports</w:t>
      </w:r>
      <w:r w:rsidR="00BF145A" w:rsidRPr="0034361D">
        <w:rPr>
          <w:rFonts w:ascii="Arial" w:hAnsi="Arial" w:cs="Arial"/>
          <w:sz w:val="22"/>
          <w:szCs w:val="22"/>
          <w:u w:val="single"/>
        </w:rPr>
        <w:t xml:space="preserve"> by Committee Chairs</w:t>
      </w:r>
      <w:r w:rsidR="00BF145A" w:rsidRPr="007B2FC2">
        <w:rPr>
          <w:rFonts w:ascii="Arial" w:hAnsi="Arial" w:cs="Arial"/>
          <w:sz w:val="22"/>
          <w:szCs w:val="22"/>
        </w:rPr>
        <w:t>:</w:t>
      </w:r>
    </w:p>
    <w:p w14:paraId="7DC0DAAC" w14:textId="77777777" w:rsidR="00BF145A" w:rsidRPr="007B2FC2" w:rsidRDefault="00BF145A" w:rsidP="009121F2">
      <w:pPr>
        <w:pStyle w:val="ListParagraph"/>
        <w:ind w:left="2160"/>
        <w:rPr>
          <w:rFonts w:ascii="Arial" w:hAnsi="Arial" w:cs="Arial"/>
          <w:sz w:val="22"/>
          <w:szCs w:val="22"/>
        </w:rPr>
      </w:pPr>
    </w:p>
    <w:p w14:paraId="7C60F76D" w14:textId="7C40CECF" w:rsidR="00A271C1" w:rsidRDefault="008350F6" w:rsidP="00A271C1">
      <w:pPr>
        <w:ind w:left="1418" w:firstLine="22"/>
        <w:jc w:val="both"/>
        <w:rPr>
          <w:rFonts w:ascii="Arial" w:hAnsi="Arial" w:cs="Arial"/>
          <w:sz w:val="22"/>
          <w:szCs w:val="22"/>
        </w:rPr>
      </w:pPr>
      <w:r>
        <w:rPr>
          <w:rFonts w:ascii="Arial" w:hAnsi="Arial" w:cs="Arial"/>
          <w:sz w:val="22"/>
          <w:szCs w:val="22"/>
        </w:rPr>
        <w:t xml:space="preserve">The meeting received draft minutes of the business of the </w:t>
      </w:r>
      <w:r w:rsidR="00FC427A">
        <w:rPr>
          <w:rFonts w:ascii="Arial" w:hAnsi="Arial" w:cs="Arial"/>
          <w:sz w:val="22"/>
          <w:szCs w:val="22"/>
        </w:rPr>
        <w:t>S</w:t>
      </w:r>
      <w:r w:rsidR="00E6220A">
        <w:rPr>
          <w:rFonts w:ascii="Arial" w:hAnsi="Arial" w:cs="Arial"/>
          <w:sz w:val="22"/>
          <w:szCs w:val="22"/>
        </w:rPr>
        <w:t xml:space="preserve">PPC </w:t>
      </w:r>
      <w:r w:rsidR="00847D2C">
        <w:rPr>
          <w:rFonts w:ascii="Arial" w:hAnsi="Arial" w:cs="Arial"/>
          <w:sz w:val="22"/>
          <w:szCs w:val="22"/>
        </w:rPr>
        <w:t xml:space="preserve">meeting </w:t>
      </w:r>
      <w:r>
        <w:rPr>
          <w:rFonts w:ascii="Arial" w:hAnsi="Arial" w:cs="Arial"/>
          <w:sz w:val="22"/>
          <w:szCs w:val="22"/>
        </w:rPr>
        <w:t xml:space="preserve">of </w:t>
      </w:r>
      <w:r w:rsidR="00FC427A">
        <w:rPr>
          <w:rFonts w:ascii="Arial" w:hAnsi="Arial" w:cs="Arial"/>
          <w:sz w:val="22"/>
          <w:szCs w:val="22"/>
        </w:rPr>
        <w:t>13 November 2018</w:t>
      </w:r>
      <w:r>
        <w:rPr>
          <w:rFonts w:ascii="Arial" w:hAnsi="Arial" w:cs="Arial"/>
          <w:sz w:val="22"/>
          <w:szCs w:val="22"/>
        </w:rPr>
        <w:t xml:space="preserve"> (min. </w:t>
      </w:r>
      <w:r w:rsidR="00847D2C">
        <w:rPr>
          <w:rFonts w:ascii="Arial" w:hAnsi="Arial" w:cs="Arial"/>
          <w:sz w:val="22"/>
          <w:szCs w:val="22"/>
        </w:rPr>
        <w:t>1736.1.3</w:t>
      </w:r>
      <w:r>
        <w:rPr>
          <w:rFonts w:ascii="Arial" w:hAnsi="Arial" w:cs="Arial"/>
          <w:sz w:val="22"/>
          <w:szCs w:val="22"/>
        </w:rPr>
        <w:t xml:space="preserve"> above refers) and </w:t>
      </w:r>
      <w:r w:rsidR="00847D2C">
        <w:rPr>
          <w:rFonts w:ascii="Arial" w:hAnsi="Arial" w:cs="Arial"/>
          <w:sz w:val="22"/>
          <w:szCs w:val="22"/>
        </w:rPr>
        <w:t xml:space="preserve">of </w:t>
      </w:r>
      <w:r>
        <w:rPr>
          <w:rFonts w:ascii="Arial" w:hAnsi="Arial" w:cs="Arial"/>
          <w:sz w:val="22"/>
          <w:szCs w:val="22"/>
        </w:rPr>
        <w:t>the</w:t>
      </w:r>
      <w:r w:rsidR="00847D2C">
        <w:rPr>
          <w:rFonts w:ascii="Arial" w:hAnsi="Arial" w:cs="Arial"/>
          <w:sz w:val="22"/>
          <w:szCs w:val="22"/>
        </w:rPr>
        <w:t xml:space="preserve"> </w:t>
      </w:r>
      <w:r w:rsidR="00BF145A" w:rsidRPr="007B2FC2">
        <w:rPr>
          <w:rFonts w:ascii="Arial" w:hAnsi="Arial" w:cs="Arial"/>
          <w:sz w:val="22"/>
          <w:szCs w:val="22"/>
        </w:rPr>
        <w:t>Resources Committee</w:t>
      </w:r>
      <w:r>
        <w:rPr>
          <w:rFonts w:ascii="Arial" w:hAnsi="Arial" w:cs="Arial"/>
          <w:sz w:val="22"/>
          <w:szCs w:val="22"/>
        </w:rPr>
        <w:t xml:space="preserve"> </w:t>
      </w:r>
      <w:r w:rsidR="00847D2C">
        <w:rPr>
          <w:rFonts w:ascii="Arial" w:hAnsi="Arial" w:cs="Arial"/>
          <w:sz w:val="22"/>
          <w:szCs w:val="22"/>
        </w:rPr>
        <w:t xml:space="preserve">meeting </w:t>
      </w:r>
      <w:r>
        <w:rPr>
          <w:rFonts w:ascii="Arial" w:hAnsi="Arial" w:cs="Arial"/>
          <w:sz w:val="22"/>
          <w:szCs w:val="22"/>
        </w:rPr>
        <w:t xml:space="preserve">of </w:t>
      </w:r>
      <w:r w:rsidR="00D7238B" w:rsidRPr="007B2FC2">
        <w:rPr>
          <w:rFonts w:ascii="Arial" w:hAnsi="Arial" w:cs="Arial"/>
          <w:sz w:val="22"/>
          <w:szCs w:val="22"/>
        </w:rPr>
        <w:t>1</w:t>
      </w:r>
      <w:r w:rsidR="00FC427A">
        <w:rPr>
          <w:rFonts w:ascii="Arial" w:hAnsi="Arial" w:cs="Arial"/>
          <w:sz w:val="22"/>
          <w:szCs w:val="22"/>
        </w:rPr>
        <w:t>5</w:t>
      </w:r>
      <w:r w:rsidR="00D7238B" w:rsidRPr="007B2FC2">
        <w:rPr>
          <w:rFonts w:ascii="Arial" w:hAnsi="Arial" w:cs="Arial"/>
          <w:sz w:val="22"/>
          <w:szCs w:val="22"/>
        </w:rPr>
        <w:t xml:space="preserve"> November 201</w:t>
      </w:r>
      <w:r w:rsidR="00FC427A">
        <w:rPr>
          <w:rFonts w:ascii="Arial" w:hAnsi="Arial" w:cs="Arial"/>
          <w:sz w:val="22"/>
          <w:szCs w:val="22"/>
        </w:rPr>
        <w:t>8</w:t>
      </w:r>
      <w:r>
        <w:rPr>
          <w:rFonts w:ascii="Arial" w:hAnsi="Arial" w:cs="Arial"/>
          <w:sz w:val="22"/>
          <w:szCs w:val="22"/>
        </w:rPr>
        <w:t xml:space="preserve">.  The oral report of the business of the Resources Committee </w:t>
      </w:r>
      <w:r w:rsidR="00A271C1">
        <w:rPr>
          <w:rFonts w:ascii="Arial" w:hAnsi="Arial" w:cs="Arial"/>
          <w:sz w:val="22"/>
          <w:szCs w:val="22"/>
        </w:rPr>
        <w:t xml:space="preserve">had covered business not on the Board’s agenda, viz. the Vice-Chancellors’ </w:t>
      </w:r>
      <w:r>
        <w:rPr>
          <w:rFonts w:ascii="Arial" w:hAnsi="Arial" w:cs="Arial"/>
          <w:sz w:val="22"/>
          <w:szCs w:val="22"/>
        </w:rPr>
        <w:t xml:space="preserve">membership of the Resources Committee, </w:t>
      </w:r>
      <w:r w:rsidR="00693A1F">
        <w:rPr>
          <w:rFonts w:ascii="Arial" w:hAnsi="Arial" w:cs="Arial"/>
          <w:sz w:val="22"/>
          <w:szCs w:val="22"/>
        </w:rPr>
        <w:t>introduction of a standing item on the cost of and risks presented by the three pension schemes</w:t>
      </w:r>
      <w:r w:rsidR="00A271C1">
        <w:rPr>
          <w:rFonts w:ascii="Arial" w:hAnsi="Arial" w:cs="Arial"/>
          <w:sz w:val="22"/>
          <w:szCs w:val="22"/>
        </w:rPr>
        <w:t xml:space="preserve">, </w:t>
      </w:r>
      <w:r w:rsidR="00A35AC0">
        <w:rPr>
          <w:rFonts w:ascii="Arial" w:hAnsi="Arial" w:cs="Arial"/>
          <w:sz w:val="22"/>
          <w:szCs w:val="22"/>
        </w:rPr>
        <w:t xml:space="preserve">improvement in the ratio of </w:t>
      </w:r>
      <w:r w:rsidR="00693A1F">
        <w:rPr>
          <w:rFonts w:ascii="Arial" w:hAnsi="Arial" w:cs="Arial"/>
          <w:sz w:val="22"/>
          <w:szCs w:val="22"/>
        </w:rPr>
        <w:t xml:space="preserve">staff costs </w:t>
      </w:r>
      <w:r w:rsidR="00A271C1">
        <w:rPr>
          <w:rFonts w:ascii="Arial" w:hAnsi="Arial" w:cs="Arial"/>
          <w:sz w:val="22"/>
          <w:szCs w:val="22"/>
        </w:rPr>
        <w:t xml:space="preserve">of total income </w:t>
      </w:r>
      <w:r w:rsidR="00A35AC0">
        <w:rPr>
          <w:rFonts w:ascii="Arial" w:hAnsi="Arial" w:cs="Arial"/>
          <w:sz w:val="22"/>
          <w:szCs w:val="22"/>
        </w:rPr>
        <w:t xml:space="preserve">to 58% </w:t>
      </w:r>
      <w:r w:rsidR="00A271C1">
        <w:rPr>
          <w:rFonts w:ascii="Arial" w:hAnsi="Arial" w:cs="Arial"/>
          <w:sz w:val="22"/>
          <w:szCs w:val="22"/>
        </w:rPr>
        <w:t xml:space="preserve">and the </w:t>
      </w:r>
      <w:r w:rsidR="00693A1F">
        <w:rPr>
          <w:rFonts w:ascii="Arial" w:hAnsi="Arial" w:cs="Arial"/>
          <w:sz w:val="22"/>
          <w:szCs w:val="22"/>
        </w:rPr>
        <w:t>establishment of a Health and Wellbeing Group chaired by the PVC Cynco</w:t>
      </w:r>
      <w:r w:rsidR="00A271C1">
        <w:rPr>
          <w:rFonts w:ascii="Arial" w:hAnsi="Arial" w:cs="Arial"/>
          <w:sz w:val="22"/>
          <w:szCs w:val="22"/>
        </w:rPr>
        <w:t>e</w:t>
      </w:r>
      <w:r w:rsidR="00693A1F">
        <w:rPr>
          <w:rFonts w:ascii="Arial" w:hAnsi="Arial" w:cs="Arial"/>
          <w:sz w:val="22"/>
          <w:szCs w:val="22"/>
        </w:rPr>
        <w:t>d &amp; Executive Dean</w:t>
      </w:r>
      <w:r w:rsidR="00A271C1">
        <w:rPr>
          <w:rFonts w:ascii="Arial" w:hAnsi="Arial" w:cs="Arial"/>
          <w:sz w:val="22"/>
          <w:szCs w:val="22"/>
        </w:rPr>
        <w:t xml:space="preserve"> </w:t>
      </w:r>
      <w:r w:rsidR="00A271C1" w:rsidRPr="00565182">
        <w:rPr>
          <w:rFonts w:ascii="Arial" w:hAnsi="Arial" w:cs="Arial"/>
          <w:sz w:val="22"/>
          <w:szCs w:val="22"/>
        </w:rPr>
        <w:t>of the Cardiff School of Sport and Health Sciences</w:t>
      </w:r>
      <w:r w:rsidR="00A271C1">
        <w:rPr>
          <w:rFonts w:ascii="Arial" w:hAnsi="Arial" w:cs="Arial"/>
          <w:sz w:val="22"/>
          <w:szCs w:val="22"/>
        </w:rPr>
        <w:t xml:space="preserve">.  </w:t>
      </w:r>
    </w:p>
    <w:p w14:paraId="1342E01F" w14:textId="7A0D0621" w:rsidR="00C30F1A" w:rsidRDefault="00693A1F" w:rsidP="008350F6">
      <w:pPr>
        <w:ind w:left="1418" w:right="-874"/>
        <w:jc w:val="both"/>
        <w:rPr>
          <w:rFonts w:ascii="Arial" w:hAnsi="Arial" w:cs="Arial"/>
          <w:sz w:val="22"/>
          <w:szCs w:val="22"/>
        </w:rPr>
      </w:pPr>
      <w:r>
        <w:rPr>
          <w:rFonts w:ascii="Arial" w:hAnsi="Arial" w:cs="Arial"/>
          <w:sz w:val="22"/>
          <w:szCs w:val="22"/>
        </w:rPr>
        <w:t xml:space="preserve"> </w:t>
      </w:r>
      <w:r w:rsidR="00690C4E">
        <w:rPr>
          <w:rFonts w:ascii="Arial" w:hAnsi="Arial" w:cs="Arial"/>
          <w:sz w:val="22"/>
          <w:szCs w:val="22"/>
        </w:rPr>
        <w:t xml:space="preserve"> </w:t>
      </w:r>
    </w:p>
    <w:p w14:paraId="211A8B56" w14:textId="0BE46495" w:rsidR="00930F00" w:rsidRDefault="00693A1F" w:rsidP="00A271C1">
      <w:pPr>
        <w:ind w:left="1418"/>
        <w:jc w:val="both"/>
        <w:rPr>
          <w:rFonts w:ascii="Arial" w:hAnsi="Arial" w:cs="Arial"/>
          <w:sz w:val="22"/>
          <w:szCs w:val="22"/>
        </w:rPr>
      </w:pPr>
      <w:r>
        <w:rPr>
          <w:rFonts w:ascii="Arial" w:hAnsi="Arial" w:cs="Arial"/>
          <w:sz w:val="22"/>
          <w:szCs w:val="22"/>
        </w:rPr>
        <w:t xml:space="preserve">The meeting of the </w:t>
      </w:r>
      <w:r w:rsidR="00930F00">
        <w:rPr>
          <w:rFonts w:ascii="Arial" w:hAnsi="Arial" w:cs="Arial"/>
          <w:sz w:val="22"/>
          <w:szCs w:val="22"/>
        </w:rPr>
        <w:t>TNE Committee</w:t>
      </w:r>
      <w:r>
        <w:rPr>
          <w:rFonts w:ascii="Arial" w:hAnsi="Arial" w:cs="Arial"/>
          <w:sz w:val="22"/>
          <w:szCs w:val="22"/>
        </w:rPr>
        <w:t xml:space="preserve"> originally scheduled for </w:t>
      </w:r>
      <w:r w:rsidR="00A271C1">
        <w:rPr>
          <w:rFonts w:ascii="Arial" w:hAnsi="Arial" w:cs="Arial"/>
          <w:sz w:val="22"/>
          <w:szCs w:val="22"/>
        </w:rPr>
        <w:t>13 November 2018 h</w:t>
      </w:r>
      <w:r>
        <w:rPr>
          <w:rFonts w:ascii="Arial" w:hAnsi="Arial" w:cs="Arial"/>
          <w:sz w:val="22"/>
          <w:szCs w:val="22"/>
        </w:rPr>
        <w:t xml:space="preserve">ad been rescheduled for </w:t>
      </w:r>
      <w:r w:rsidR="00E43E54">
        <w:rPr>
          <w:rFonts w:ascii="Arial" w:hAnsi="Arial" w:cs="Arial"/>
          <w:sz w:val="22"/>
          <w:szCs w:val="22"/>
        </w:rPr>
        <w:t>6 December 2018</w:t>
      </w:r>
      <w:r w:rsidR="00A271C1">
        <w:rPr>
          <w:rFonts w:ascii="Arial" w:hAnsi="Arial" w:cs="Arial"/>
          <w:sz w:val="22"/>
          <w:szCs w:val="22"/>
        </w:rPr>
        <w:t>.</w:t>
      </w:r>
      <w:r w:rsidR="00E43E54">
        <w:rPr>
          <w:rFonts w:ascii="Arial" w:hAnsi="Arial" w:cs="Arial"/>
          <w:sz w:val="22"/>
          <w:szCs w:val="22"/>
        </w:rPr>
        <w:t xml:space="preserve"> </w:t>
      </w:r>
    </w:p>
    <w:p w14:paraId="2B6AF402" w14:textId="77777777" w:rsidR="00693A1F" w:rsidRPr="007B2FC2" w:rsidRDefault="00693A1F" w:rsidP="00F678A9">
      <w:pPr>
        <w:rPr>
          <w:rFonts w:ascii="Arial" w:hAnsi="Arial" w:cs="Arial"/>
          <w:sz w:val="22"/>
          <w:szCs w:val="22"/>
        </w:rPr>
      </w:pPr>
    </w:p>
    <w:p w14:paraId="0DC327C6" w14:textId="26A9E0EA" w:rsidR="00186634" w:rsidRDefault="00693A1F" w:rsidP="004E23A2">
      <w:pPr>
        <w:rPr>
          <w:b/>
        </w:rPr>
      </w:pPr>
      <w:r>
        <w:rPr>
          <w:rFonts w:ascii="Arial" w:hAnsi="Arial" w:cs="Arial"/>
          <w:b/>
          <w:sz w:val="22"/>
          <w:szCs w:val="22"/>
        </w:rPr>
        <w:t>1737</w:t>
      </w:r>
      <w:r w:rsidR="004E23A2" w:rsidRPr="004E23A2">
        <w:rPr>
          <w:rFonts w:ascii="Arial" w:hAnsi="Arial" w:cs="Arial"/>
          <w:b/>
          <w:sz w:val="22"/>
          <w:szCs w:val="22"/>
        </w:rPr>
        <w:t>.</w:t>
      </w:r>
      <w:r w:rsidR="004E23A2">
        <w:rPr>
          <w:b/>
        </w:rPr>
        <w:tab/>
      </w:r>
      <w:r w:rsidR="00C23FA2" w:rsidRPr="00693A1F">
        <w:rPr>
          <w:rFonts w:ascii="Arial" w:hAnsi="Arial" w:cs="Arial"/>
          <w:b/>
          <w:bCs/>
          <w:sz w:val="22"/>
          <w:szCs w:val="22"/>
          <w:u w:val="single"/>
        </w:rPr>
        <w:t>University</w:t>
      </w:r>
      <w:r w:rsidR="00186634" w:rsidRPr="00693A1F">
        <w:rPr>
          <w:rFonts w:ascii="Arial" w:hAnsi="Arial" w:cs="Arial"/>
          <w:b/>
          <w:bCs/>
          <w:sz w:val="22"/>
          <w:szCs w:val="22"/>
          <w:u w:val="single"/>
        </w:rPr>
        <w:t xml:space="preserve"> Risk Register</w:t>
      </w:r>
      <w:r w:rsidR="00186634" w:rsidRPr="0034361D">
        <w:rPr>
          <w:rFonts w:ascii="Arial" w:hAnsi="Arial" w:cs="Arial"/>
          <w:sz w:val="22"/>
          <w:szCs w:val="22"/>
        </w:rPr>
        <w:t xml:space="preserve"> </w:t>
      </w:r>
    </w:p>
    <w:p w14:paraId="12D99533" w14:textId="55427132" w:rsidR="00186634" w:rsidRDefault="00186634" w:rsidP="004E23A2">
      <w:pPr>
        <w:rPr>
          <w:b/>
        </w:rPr>
      </w:pPr>
    </w:p>
    <w:p w14:paraId="0E69A6A6" w14:textId="5DE12DB7" w:rsidR="00735FA7" w:rsidRDefault="00735FA7" w:rsidP="00735FA7">
      <w:pPr>
        <w:pStyle w:val="paragraph"/>
        <w:spacing w:before="0" w:beforeAutospacing="0" w:after="0" w:afterAutospacing="0"/>
        <w:ind w:left="720"/>
        <w:jc w:val="both"/>
        <w:textAlignment w:val="baseline"/>
        <w:rPr>
          <w:rFonts w:ascii="Segoe UI" w:hAnsi="Segoe UI" w:cs="Segoe UI"/>
          <w:sz w:val="12"/>
          <w:szCs w:val="12"/>
        </w:rPr>
      </w:pPr>
      <w:r>
        <w:rPr>
          <w:rFonts w:ascii="Arial" w:hAnsi="Arial" w:cs="Arial"/>
          <w:sz w:val="22"/>
          <w:szCs w:val="22"/>
        </w:rPr>
        <w:t xml:space="preserve">A written report, which </w:t>
      </w:r>
      <w:r w:rsidR="00A271C1">
        <w:rPr>
          <w:rFonts w:ascii="Arial" w:hAnsi="Arial" w:cs="Arial"/>
          <w:sz w:val="22"/>
          <w:szCs w:val="22"/>
        </w:rPr>
        <w:t xml:space="preserve">had been </w:t>
      </w:r>
      <w:r>
        <w:rPr>
          <w:rFonts w:ascii="Arial" w:hAnsi="Arial" w:cs="Arial"/>
          <w:sz w:val="22"/>
          <w:szCs w:val="22"/>
        </w:rPr>
        <w:t>considered by Audit Committee, provide</w:t>
      </w:r>
      <w:r w:rsidR="00A271C1">
        <w:rPr>
          <w:rFonts w:ascii="Arial" w:hAnsi="Arial" w:cs="Arial"/>
          <w:sz w:val="22"/>
          <w:szCs w:val="22"/>
        </w:rPr>
        <w:t>d</w:t>
      </w:r>
      <w:r>
        <w:rPr>
          <w:rFonts w:ascii="Arial" w:hAnsi="Arial" w:cs="Arial"/>
          <w:sz w:val="22"/>
          <w:szCs w:val="22"/>
        </w:rPr>
        <w:t xml:space="preserve"> the </w:t>
      </w:r>
      <w:r w:rsidR="00A271C1">
        <w:rPr>
          <w:rFonts w:ascii="Arial" w:hAnsi="Arial" w:cs="Arial"/>
          <w:sz w:val="22"/>
          <w:szCs w:val="22"/>
        </w:rPr>
        <w:t xml:space="preserve">termly </w:t>
      </w:r>
      <w:r>
        <w:rPr>
          <w:rFonts w:ascii="Arial" w:hAnsi="Arial" w:cs="Arial"/>
          <w:sz w:val="22"/>
          <w:szCs w:val="22"/>
        </w:rPr>
        <w:t xml:space="preserve">opportunity for </w:t>
      </w:r>
      <w:r>
        <w:rPr>
          <w:rStyle w:val="normaltextrun"/>
          <w:rFonts w:ascii="Arial" w:hAnsi="Arial" w:cs="Arial"/>
          <w:sz w:val="22"/>
          <w:szCs w:val="22"/>
        </w:rPr>
        <w:t>members to evaluate the implementation of the Risk Management Policy and the effective mitigation of risks related to the objectives of the Strategic Plan. </w:t>
      </w:r>
      <w:r>
        <w:rPr>
          <w:rStyle w:val="eop"/>
          <w:rFonts w:ascii="Arial" w:hAnsi="Arial" w:cs="Arial"/>
          <w:sz w:val="22"/>
          <w:szCs w:val="22"/>
        </w:rPr>
        <w:t> </w:t>
      </w:r>
    </w:p>
    <w:p w14:paraId="062AE53B" w14:textId="77777777" w:rsidR="00735FA7" w:rsidRDefault="00735FA7" w:rsidP="00735FA7">
      <w:pPr>
        <w:pStyle w:val="paragraph"/>
        <w:spacing w:before="0" w:beforeAutospacing="0" w:after="0" w:afterAutospacing="0"/>
        <w:ind w:left="1440"/>
        <w:jc w:val="both"/>
        <w:textAlignment w:val="baseline"/>
        <w:rPr>
          <w:rStyle w:val="eop"/>
          <w:sz w:val="22"/>
          <w:szCs w:val="22"/>
        </w:rPr>
      </w:pPr>
    </w:p>
    <w:p w14:paraId="5F910B36" w14:textId="0D9D86DF" w:rsidR="00735FA7" w:rsidRDefault="00A271C1" w:rsidP="00A271C1">
      <w:pPr>
        <w:pStyle w:val="paragraph"/>
        <w:spacing w:before="0" w:beforeAutospacing="0" w:after="0" w:afterAutospacing="0"/>
        <w:ind w:left="705" w:firstLine="15"/>
        <w:jc w:val="both"/>
        <w:textAlignment w:val="baseline"/>
        <w:rPr>
          <w:rFonts w:ascii="Segoe UI" w:hAnsi="Segoe UI" w:cs="Segoe UI"/>
          <w:sz w:val="12"/>
          <w:szCs w:val="12"/>
        </w:rPr>
      </w:pPr>
      <w:r>
        <w:rPr>
          <w:rStyle w:val="normaltextrun"/>
          <w:rFonts w:ascii="Arial" w:hAnsi="Arial" w:cs="Arial"/>
          <w:sz w:val="22"/>
          <w:szCs w:val="22"/>
        </w:rPr>
        <w:t>Corporate, School, Directorate and Unit Risk Registers had been reviewed</w:t>
      </w:r>
      <w:r>
        <w:rPr>
          <w:rStyle w:val="scx212616526"/>
          <w:rFonts w:ascii="Arial" w:hAnsi="Arial" w:cs="Arial"/>
          <w:sz w:val="17"/>
          <w:szCs w:val="17"/>
          <w:vertAlign w:val="superscript"/>
        </w:rPr>
        <w:t xml:space="preserve">. </w:t>
      </w:r>
      <w:r w:rsidR="00AB402A" w:rsidRPr="00AB402A">
        <w:rPr>
          <w:rStyle w:val="scx212616526"/>
          <w:rFonts w:ascii="Arial" w:hAnsi="Arial" w:cs="Arial"/>
          <w:sz w:val="22"/>
          <w:szCs w:val="22"/>
        </w:rPr>
        <w:t xml:space="preserve">in </w:t>
      </w:r>
      <w:r w:rsidR="00735FA7">
        <w:rPr>
          <w:rStyle w:val="normaltextrun"/>
          <w:rFonts w:ascii="Arial" w:hAnsi="Arial" w:cs="Arial"/>
          <w:sz w:val="22"/>
          <w:szCs w:val="22"/>
        </w:rPr>
        <w:t>accordance with the Risk Management Policy</w:t>
      </w:r>
      <w:r>
        <w:rPr>
          <w:rStyle w:val="normaltextrun"/>
          <w:rFonts w:ascii="Arial" w:hAnsi="Arial" w:cs="Arial"/>
          <w:sz w:val="22"/>
          <w:szCs w:val="22"/>
        </w:rPr>
        <w:t xml:space="preserve"> and </w:t>
      </w:r>
      <w:r w:rsidR="00735FA7">
        <w:rPr>
          <w:rStyle w:val="normaltextrun"/>
          <w:rFonts w:ascii="Arial" w:hAnsi="Arial" w:cs="Arial"/>
          <w:sz w:val="22"/>
          <w:szCs w:val="22"/>
        </w:rPr>
        <w:t>Divisional Risks scor</w:t>
      </w:r>
      <w:r>
        <w:rPr>
          <w:rStyle w:val="normaltextrun"/>
          <w:rFonts w:ascii="Arial" w:hAnsi="Arial" w:cs="Arial"/>
          <w:sz w:val="22"/>
          <w:szCs w:val="22"/>
        </w:rPr>
        <w:t>ing 1</w:t>
      </w:r>
      <w:r w:rsidR="00735FA7">
        <w:rPr>
          <w:rStyle w:val="normaltextrun"/>
          <w:rFonts w:ascii="Arial" w:hAnsi="Arial" w:cs="Arial"/>
          <w:sz w:val="22"/>
          <w:szCs w:val="22"/>
        </w:rPr>
        <w:t xml:space="preserve">6 or above </w:t>
      </w:r>
      <w:r w:rsidR="00AB402A">
        <w:rPr>
          <w:rStyle w:val="normaltextrun"/>
          <w:rFonts w:ascii="Arial" w:hAnsi="Arial" w:cs="Arial"/>
          <w:sz w:val="22"/>
          <w:szCs w:val="22"/>
        </w:rPr>
        <w:t xml:space="preserve">had been </w:t>
      </w:r>
      <w:r w:rsidR="00735FA7">
        <w:rPr>
          <w:rStyle w:val="normaltextrun"/>
          <w:rFonts w:ascii="Arial" w:hAnsi="Arial" w:cs="Arial"/>
          <w:sz w:val="22"/>
          <w:szCs w:val="22"/>
        </w:rPr>
        <w:t xml:space="preserve">reported </w:t>
      </w:r>
      <w:r>
        <w:rPr>
          <w:rStyle w:val="normaltextrun"/>
          <w:rFonts w:ascii="Arial" w:hAnsi="Arial" w:cs="Arial"/>
          <w:sz w:val="22"/>
          <w:szCs w:val="22"/>
        </w:rPr>
        <w:t xml:space="preserve">to </w:t>
      </w:r>
      <w:r w:rsidR="00735FA7">
        <w:rPr>
          <w:rStyle w:val="normaltextrun"/>
          <w:rFonts w:ascii="Arial" w:hAnsi="Arial" w:cs="Arial"/>
          <w:sz w:val="22"/>
          <w:szCs w:val="22"/>
        </w:rPr>
        <w:t xml:space="preserve">Management Board. </w:t>
      </w:r>
      <w:r>
        <w:rPr>
          <w:rStyle w:val="normaltextrun"/>
          <w:rFonts w:ascii="Arial" w:hAnsi="Arial" w:cs="Arial"/>
          <w:sz w:val="22"/>
          <w:szCs w:val="22"/>
        </w:rPr>
        <w:t xml:space="preserve"> Details of r</w:t>
      </w:r>
      <w:r w:rsidR="00735FA7">
        <w:rPr>
          <w:rStyle w:val="normaltextrun"/>
          <w:rFonts w:ascii="Arial" w:hAnsi="Arial" w:cs="Arial"/>
          <w:sz w:val="22"/>
          <w:szCs w:val="22"/>
        </w:rPr>
        <w:t>isks</w:t>
      </w:r>
      <w:r>
        <w:rPr>
          <w:rStyle w:val="normaltextrun"/>
          <w:rFonts w:ascii="Arial" w:hAnsi="Arial" w:cs="Arial"/>
          <w:sz w:val="22"/>
          <w:szCs w:val="22"/>
        </w:rPr>
        <w:t xml:space="preserve"> </w:t>
      </w:r>
      <w:r w:rsidR="00735FA7">
        <w:rPr>
          <w:rStyle w:val="normaltextrun"/>
          <w:rFonts w:ascii="Arial" w:hAnsi="Arial" w:cs="Arial"/>
          <w:sz w:val="22"/>
          <w:szCs w:val="22"/>
        </w:rPr>
        <w:t xml:space="preserve">reported to Management Board </w:t>
      </w:r>
      <w:r>
        <w:rPr>
          <w:rStyle w:val="normaltextrun"/>
          <w:rFonts w:ascii="Arial" w:hAnsi="Arial" w:cs="Arial"/>
          <w:sz w:val="22"/>
          <w:szCs w:val="22"/>
        </w:rPr>
        <w:t>and of risks where scores exceeded appetite were presented in the report</w:t>
      </w:r>
      <w:r w:rsidR="006C0834">
        <w:rPr>
          <w:rStyle w:val="normaltextrun"/>
          <w:rFonts w:ascii="Arial" w:hAnsi="Arial" w:cs="Arial"/>
          <w:sz w:val="22"/>
          <w:szCs w:val="22"/>
        </w:rPr>
        <w:t>.  I</w:t>
      </w:r>
      <w:r>
        <w:rPr>
          <w:rStyle w:val="normaltextrun"/>
          <w:rFonts w:ascii="Arial" w:hAnsi="Arial" w:cs="Arial"/>
          <w:sz w:val="22"/>
          <w:szCs w:val="22"/>
        </w:rPr>
        <w:t xml:space="preserve">t was confirmed that </w:t>
      </w:r>
      <w:r w:rsidR="00735FA7">
        <w:rPr>
          <w:rStyle w:val="normaltextrun"/>
          <w:rFonts w:ascii="Arial" w:hAnsi="Arial" w:cs="Arial"/>
          <w:sz w:val="22"/>
          <w:szCs w:val="22"/>
        </w:rPr>
        <w:t>VCEG w</w:t>
      </w:r>
      <w:r>
        <w:rPr>
          <w:rStyle w:val="normaltextrun"/>
          <w:rFonts w:ascii="Arial" w:hAnsi="Arial" w:cs="Arial"/>
          <w:sz w:val="22"/>
          <w:szCs w:val="22"/>
        </w:rPr>
        <w:t xml:space="preserve">as to </w:t>
      </w:r>
      <w:r w:rsidR="00735FA7">
        <w:rPr>
          <w:rStyle w:val="normaltextrun"/>
          <w:rFonts w:ascii="Arial" w:hAnsi="Arial" w:cs="Arial"/>
          <w:sz w:val="22"/>
          <w:szCs w:val="22"/>
        </w:rPr>
        <w:t>giv</w:t>
      </w:r>
      <w:r>
        <w:rPr>
          <w:rStyle w:val="normaltextrun"/>
          <w:rFonts w:ascii="Arial" w:hAnsi="Arial" w:cs="Arial"/>
          <w:sz w:val="22"/>
          <w:szCs w:val="22"/>
        </w:rPr>
        <w:t>e</w:t>
      </w:r>
      <w:r w:rsidR="00735FA7">
        <w:rPr>
          <w:rStyle w:val="normaltextrun"/>
          <w:rFonts w:ascii="Arial" w:hAnsi="Arial" w:cs="Arial"/>
          <w:sz w:val="22"/>
          <w:szCs w:val="22"/>
        </w:rPr>
        <w:t xml:space="preserve"> detailed consideration to each of the corporate risks during December 2018</w:t>
      </w:r>
      <w:r w:rsidR="00DC51B1">
        <w:rPr>
          <w:rStyle w:val="eop"/>
          <w:rFonts w:ascii="Arial" w:hAnsi="Arial" w:cs="Arial"/>
          <w:sz w:val="22"/>
          <w:szCs w:val="22"/>
        </w:rPr>
        <w:t xml:space="preserve">, to current practice regarding horizon scanning </w:t>
      </w:r>
      <w:r w:rsidR="00A35AC0">
        <w:rPr>
          <w:rStyle w:val="eop"/>
          <w:rFonts w:ascii="Arial" w:hAnsi="Arial" w:cs="Arial"/>
          <w:sz w:val="22"/>
          <w:szCs w:val="22"/>
        </w:rPr>
        <w:t xml:space="preserve">and to the risk management methodology generally. </w:t>
      </w:r>
    </w:p>
    <w:p w14:paraId="145525EB" w14:textId="77777777" w:rsidR="00735FA7" w:rsidRDefault="00735FA7" w:rsidP="00735FA7">
      <w:pPr>
        <w:pStyle w:val="paragraph"/>
        <w:spacing w:before="0" w:beforeAutospacing="0" w:after="0" w:afterAutospacing="0"/>
        <w:ind w:left="709"/>
        <w:jc w:val="both"/>
        <w:textAlignment w:val="baseline"/>
        <w:rPr>
          <w:rStyle w:val="eop"/>
          <w:sz w:val="22"/>
          <w:szCs w:val="22"/>
        </w:rPr>
      </w:pPr>
      <w:r>
        <w:rPr>
          <w:rStyle w:val="eop"/>
          <w:sz w:val="22"/>
          <w:szCs w:val="22"/>
        </w:rPr>
        <w:t> </w:t>
      </w:r>
    </w:p>
    <w:p w14:paraId="54EACB41" w14:textId="5FE6C4E4" w:rsidR="00CB4993" w:rsidRDefault="00A271C1" w:rsidP="008806A4">
      <w:pPr>
        <w:ind w:left="709" w:firstLine="11"/>
        <w:jc w:val="both"/>
        <w:rPr>
          <w:rFonts w:ascii="Arial" w:hAnsi="Arial" w:cs="Arial"/>
          <w:sz w:val="22"/>
          <w:szCs w:val="22"/>
        </w:rPr>
      </w:pPr>
      <w:r>
        <w:rPr>
          <w:rFonts w:ascii="Arial" w:hAnsi="Arial" w:cs="Arial"/>
          <w:sz w:val="22"/>
          <w:szCs w:val="22"/>
        </w:rPr>
        <w:t xml:space="preserve">The meeting </w:t>
      </w:r>
      <w:r w:rsidR="008806A4">
        <w:rPr>
          <w:rFonts w:ascii="Arial" w:hAnsi="Arial" w:cs="Arial"/>
          <w:sz w:val="22"/>
          <w:szCs w:val="22"/>
        </w:rPr>
        <w:t xml:space="preserve">acknowledged </w:t>
      </w:r>
      <w:r w:rsidR="00841990">
        <w:rPr>
          <w:rFonts w:ascii="Arial" w:hAnsi="Arial" w:cs="Arial"/>
          <w:sz w:val="22"/>
          <w:szCs w:val="22"/>
        </w:rPr>
        <w:t xml:space="preserve">increasing </w:t>
      </w:r>
      <w:r w:rsidR="008806A4">
        <w:rPr>
          <w:rFonts w:ascii="Arial" w:hAnsi="Arial" w:cs="Arial"/>
          <w:sz w:val="22"/>
          <w:szCs w:val="22"/>
        </w:rPr>
        <w:t xml:space="preserve">concern </w:t>
      </w:r>
      <w:r w:rsidR="00841990">
        <w:rPr>
          <w:rFonts w:ascii="Arial" w:hAnsi="Arial" w:cs="Arial"/>
          <w:sz w:val="22"/>
          <w:szCs w:val="22"/>
        </w:rPr>
        <w:t xml:space="preserve">by </w:t>
      </w:r>
      <w:r w:rsidR="008806A4">
        <w:rPr>
          <w:rFonts w:ascii="Arial" w:hAnsi="Arial" w:cs="Arial"/>
          <w:sz w:val="22"/>
          <w:szCs w:val="22"/>
        </w:rPr>
        <w:t xml:space="preserve">the </w:t>
      </w:r>
      <w:r w:rsidR="00CB4993" w:rsidRPr="005A5FE5">
        <w:rPr>
          <w:rFonts w:ascii="Arial" w:hAnsi="Arial" w:cs="Arial"/>
          <w:sz w:val="22"/>
          <w:szCs w:val="22"/>
        </w:rPr>
        <w:t>Audit Committee</w:t>
      </w:r>
      <w:r w:rsidR="00CB4993">
        <w:rPr>
          <w:rFonts w:ascii="Arial" w:hAnsi="Arial" w:cs="Arial"/>
          <w:sz w:val="22"/>
          <w:szCs w:val="22"/>
        </w:rPr>
        <w:t xml:space="preserve"> and </w:t>
      </w:r>
      <w:r w:rsidR="008806A4">
        <w:rPr>
          <w:rFonts w:ascii="Arial" w:hAnsi="Arial" w:cs="Arial"/>
          <w:sz w:val="22"/>
          <w:szCs w:val="22"/>
        </w:rPr>
        <w:t xml:space="preserve">the </w:t>
      </w:r>
      <w:r w:rsidR="00CB4993">
        <w:rPr>
          <w:rFonts w:ascii="Arial" w:hAnsi="Arial" w:cs="Arial"/>
          <w:sz w:val="22"/>
          <w:szCs w:val="22"/>
        </w:rPr>
        <w:t xml:space="preserve">Internal Auditors at </w:t>
      </w:r>
      <w:r w:rsidR="008806A4">
        <w:rPr>
          <w:rFonts w:ascii="Arial" w:hAnsi="Arial" w:cs="Arial"/>
          <w:sz w:val="22"/>
          <w:szCs w:val="22"/>
        </w:rPr>
        <w:t xml:space="preserve">the </w:t>
      </w:r>
      <w:r w:rsidR="00CB4993">
        <w:rPr>
          <w:rFonts w:ascii="Arial" w:hAnsi="Arial" w:cs="Arial"/>
          <w:sz w:val="22"/>
          <w:szCs w:val="22"/>
        </w:rPr>
        <w:t xml:space="preserve">delay in appointing a risk manager </w:t>
      </w:r>
      <w:r w:rsidR="008806A4">
        <w:rPr>
          <w:rFonts w:ascii="Arial" w:hAnsi="Arial" w:cs="Arial"/>
          <w:sz w:val="22"/>
          <w:szCs w:val="22"/>
        </w:rPr>
        <w:t xml:space="preserve">since the resignation of the </w:t>
      </w:r>
      <w:r w:rsidR="006C0834">
        <w:rPr>
          <w:rFonts w:ascii="Arial" w:hAnsi="Arial" w:cs="Arial"/>
          <w:sz w:val="22"/>
          <w:szCs w:val="22"/>
        </w:rPr>
        <w:t xml:space="preserve">previous </w:t>
      </w:r>
      <w:r w:rsidR="008806A4">
        <w:rPr>
          <w:rFonts w:ascii="Arial" w:hAnsi="Arial" w:cs="Arial"/>
          <w:sz w:val="22"/>
          <w:szCs w:val="22"/>
        </w:rPr>
        <w:t>post-holder earlier in the year.  It was noted that a</w:t>
      </w:r>
      <w:r w:rsidR="00CB4993">
        <w:rPr>
          <w:rFonts w:ascii="Arial" w:hAnsi="Arial" w:cs="Arial"/>
          <w:sz w:val="22"/>
          <w:szCs w:val="22"/>
        </w:rPr>
        <w:t xml:space="preserve">lthough the </w:t>
      </w:r>
      <w:r w:rsidR="00AB402A">
        <w:rPr>
          <w:rFonts w:ascii="Arial" w:hAnsi="Arial" w:cs="Arial"/>
          <w:sz w:val="22"/>
          <w:szCs w:val="22"/>
        </w:rPr>
        <w:t>I</w:t>
      </w:r>
      <w:r w:rsidR="00A35AC0">
        <w:rPr>
          <w:rFonts w:ascii="Arial" w:hAnsi="Arial" w:cs="Arial"/>
          <w:sz w:val="22"/>
          <w:szCs w:val="22"/>
        </w:rPr>
        <w:t xml:space="preserve">nternal </w:t>
      </w:r>
      <w:r w:rsidR="00AB402A">
        <w:rPr>
          <w:rFonts w:ascii="Arial" w:hAnsi="Arial" w:cs="Arial"/>
          <w:sz w:val="22"/>
          <w:szCs w:val="22"/>
        </w:rPr>
        <w:t>A</w:t>
      </w:r>
      <w:r w:rsidR="00A35AC0">
        <w:rPr>
          <w:rFonts w:ascii="Arial" w:hAnsi="Arial" w:cs="Arial"/>
          <w:sz w:val="22"/>
          <w:szCs w:val="22"/>
        </w:rPr>
        <w:t xml:space="preserve">udit </w:t>
      </w:r>
      <w:r w:rsidR="00CB4993">
        <w:rPr>
          <w:rFonts w:ascii="Arial" w:hAnsi="Arial" w:cs="Arial"/>
          <w:sz w:val="22"/>
          <w:szCs w:val="22"/>
        </w:rPr>
        <w:t xml:space="preserve">Risk Management and Corporate Governance review </w:t>
      </w:r>
      <w:r w:rsidR="008806A4">
        <w:rPr>
          <w:rFonts w:ascii="Arial" w:hAnsi="Arial" w:cs="Arial"/>
          <w:sz w:val="22"/>
          <w:szCs w:val="22"/>
        </w:rPr>
        <w:t xml:space="preserve">had </w:t>
      </w:r>
      <w:r w:rsidR="00CB4993">
        <w:rPr>
          <w:rFonts w:ascii="Arial" w:hAnsi="Arial" w:cs="Arial"/>
          <w:sz w:val="22"/>
          <w:szCs w:val="22"/>
        </w:rPr>
        <w:t>provided two substantial assurance</w:t>
      </w:r>
      <w:r w:rsidR="00AB402A">
        <w:rPr>
          <w:rFonts w:ascii="Arial" w:hAnsi="Arial" w:cs="Arial"/>
          <w:sz w:val="22"/>
          <w:szCs w:val="22"/>
        </w:rPr>
        <w:t xml:space="preserve"> ratings</w:t>
      </w:r>
      <w:r w:rsidR="00CB4993">
        <w:rPr>
          <w:rFonts w:ascii="Arial" w:hAnsi="Arial" w:cs="Arial"/>
          <w:sz w:val="22"/>
          <w:szCs w:val="22"/>
        </w:rPr>
        <w:t xml:space="preserve">, there </w:t>
      </w:r>
      <w:r w:rsidR="008806A4">
        <w:rPr>
          <w:rFonts w:ascii="Arial" w:hAnsi="Arial" w:cs="Arial"/>
          <w:sz w:val="22"/>
          <w:szCs w:val="22"/>
        </w:rPr>
        <w:t xml:space="preserve">remained </w:t>
      </w:r>
      <w:r w:rsidR="00CB4993">
        <w:rPr>
          <w:rFonts w:ascii="Arial" w:hAnsi="Arial" w:cs="Arial"/>
          <w:sz w:val="22"/>
          <w:szCs w:val="22"/>
        </w:rPr>
        <w:t xml:space="preserve">concern that the continuing lack of a risk manager to encourage and support </w:t>
      </w:r>
      <w:r w:rsidR="006C0834">
        <w:rPr>
          <w:rFonts w:ascii="Arial" w:hAnsi="Arial" w:cs="Arial"/>
          <w:sz w:val="22"/>
          <w:szCs w:val="22"/>
        </w:rPr>
        <w:t xml:space="preserve">the </w:t>
      </w:r>
      <w:r w:rsidR="008806A4">
        <w:rPr>
          <w:rFonts w:ascii="Arial" w:hAnsi="Arial" w:cs="Arial"/>
          <w:sz w:val="22"/>
          <w:szCs w:val="22"/>
        </w:rPr>
        <w:t>monitoring and management of risks c</w:t>
      </w:r>
      <w:r w:rsidR="00CB4993">
        <w:rPr>
          <w:rFonts w:ascii="Arial" w:hAnsi="Arial" w:cs="Arial"/>
          <w:sz w:val="22"/>
          <w:szCs w:val="22"/>
        </w:rPr>
        <w:t xml:space="preserve">ould lead </w:t>
      </w:r>
      <w:r w:rsidR="00AB402A">
        <w:rPr>
          <w:rFonts w:ascii="Arial" w:hAnsi="Arial" w:cs="Arial"/>
          <w:sz w:val="22"/>
          <w:szCs w:val="22"/>
        </w:rPr>
        <w:t xml:space="preserve">to a rapid </w:t>
      </w:r>
      <w:r w:rsidR="00CB4993">
        <w:rPr>
          <w:rFonts w:ascii="Arial" w:hAnsi="Arial" w:cs="Arial"/>
          <w:sz w:val="22"/>
          <w:szCs w:val="22"/>
        </w:rPr>
        <w:t xml:space="preserve">deterioration in performance. </w:t>
      </w:r>
      <w:r w:rsidR="008806A4">
        <w:rPr>
          <w:rFonts w:ascii="Arial" w:hAnsi="Arial" w:cs="Arial"/>
          <w:sz w:val="22"/>
          <w:szCs w:val="22"/>
        </w:rPr>
        <w:t xml:space="preserve"> </w:t>
      </w:r>
      <w:r w:rsidR="006C0834">
        <w:rPr>
          <w:rFonts w:ascii="Arial" w:hAnsi="Arial" w:cs="Arial"/>
          <w:sz w:val="22"/>
          <w:szCs w:val="22"/>
        </w:rPr>
        <w:t xml:space="preserve">Members </w:t>
      </w:r>
      <w:r w:rsidR="008806A4">
        <w:rPr>
          <w:rFonts w:ascii="Arial" w:hAnsi="Arial" w:cs="Arial"/>
          <w:sz w:val="22"/>
          <w:szCs w:val="22"/>
        </w:rPr>
        <w:t>r</w:t>
      </w:r>
      <w:r w:rsidR="00CB4993">
        <w:rPr>
          <w:rFonts w:ascii="Arial" w:hAnsi="Arial" w:cs="Arial"/>
          <w:sz w:val="22"/>
          <w:szCs w:val="22"/>
        </w:rPr>
        <w:t xml:space="preserve">ecommended that the appointment </w:t>
      </w:r>
      <w:r w:rsidR="008806A4">
        <w:rPr>
          <w:rFonts w:ascii="Arial" w:hAnsi="Arial" w:cs="Arial"/>
          <w:sz w:val="22"/>
          <w:szCs w:val="22"/>
        </w:rPr>
        <w:t xml:space="preserve">of a risk manager be </w:t>
      </w:r>
      <w:r w:rsidR="00CB4993">
        <w:rPr>
          <w:rFonts w:ascii="Arial" w:hAnsi="Arial" w:cs="Arial"/>
          <w:sz w:val="22"/>
          <w:szCs w:val="22"/>
        </w:rPr>
        <w:t xml:space="preserve">separated from </w:t>
      </w:r>
      <w:r w:rsidR="00AB402A">
        <w:rPr>
          <w:rFonts w:ascii="Arial" w:hAnsi="Arial" w:cs="Arial"/>
          <w:sz w:val="22"/>
          <w:szCs w:val="22"/>
        </w:rPr>
        <w:t xml:space="preserve">the </w:t>
      </w:r>
      <w:r w:rsidR="00CB4993">
        <w:rPr>
          <w:rFonts w:ascii="Arial" w:hAnsi="Arial" w:cs="Arial"/>
          <w:sz w:val="22"/>
          <w:szCs w:val="22"/>
        </w:rPr>
        <w:t xml:space="preserve">outcomes of </w:t>
      </w:r>
      <w:r w:rsidR="008806A4">
        <w:rPr>
          <w:rFonts w:ascii="Arial" w:hAnsi="Arial" w:cs="Arial"/>
          <w:sz w:val="22"/>
          <w:szCs w:val="22"/>
        </w:rPr>
        <w:t xml:space="preserve">the Professional Services Review </w:t>
      </w:r>
      <w:r w:rsidR="00CB4993">
        <w:rPr>
          <w:rFonts w:ascii="Arial" w:hAnsi="Arial" w:cs="Arial"/>
          <w:sz w:val="22"/>
          <w:szCs w:val="22"/>
        </w:rPr>
        <w:lastRenderedPageBreak/>
        <w:t xml:space="preserve">and </w:t>
      </w:r>
      <w:r w:rsidR="008806A4">
        <w:rPr>
          <w:rFonts w:ascii="Arial" w:hAnsi="Arial" w:cs="Arial"/>
          <w:sz w:val="22"/>
          <w:szCs w:val="22"/>
        </w:rPr>
        <w:t xml:space="preserve">an </w:t>
      </w:r>
      <w:r w:rsidR="00CB4993">
        <w:rPr>
          <w:rFonts w:ascii="Arial" w:hAnsi="Arial" w:cs="Arial"/>
          <w:sz w:val="22"/>
          <w:szCs w:val="22"/>
        </w:rPr>
        <w:t xml:space="preserve">appointment made as soon as </w:t>
      </w:r>
      <w:r w:rsidR="008806A4">
        <w:rPr>
          <w:rFonts w:ascii="Arial" w:hAnsi="Arial" w:cs="Arial"/>
          <w:sz w:val="22"/>
          <w:szCs w:val="22"/>
        </w:rPr>
        <w:t xml:space="preserve">was </w:t>
      </w:r>
      <w:r w:rsidR="00CB4993">
        <w:rPr>
          <w:rFonts w:ascii="Arial" w:hAnsi="Arial" w:cs="Arial"/>
          <w:sz w:val="22"/>
          <w:szCs w:val="22"/>
        </w:rPr>
        <w:t xml:space="preserve">practicable.  </w:t>
      </w:r>
      <w:r w:rsidR="008806A4">
        <w:rPr>
          <w:rFonts w:ascii="Arial" w:hAnsi="Arial" w:cs="Arial"/>
          <w:sz w:val="22"/>
          <w:szCs w:val="22"/>
        </w:rPr>
        <w:t xml:space="preserve">It was suggested also that </w:t>
      </w:r>
      <w:r w:rsidR="00CB4993">
        <w:rPr>
          <w:rFonts w:ascii="Arial" w:hAnsi="Arial" w:cs="Arial"/>
          <w:sz w:val="22"/>
          <w:szCs w:val="22"/>
        </w:rPr>
        <w:t xml:space="preserve">Management Board </w:t>
      </w:r>
      <w:r w:rsidR="008806A4">
        <w:rPr>
          <w:rFonts w:ascii="Arial" w:hAnsi="Arial" w:cs="Arial"/>
          <w:sz w:val="22"/>
          <w:szCs w:val="22"/>
        </w:rPr>
        <w:t xml:space="preserve">be invited to take a detailed look at </w:t>
      </w:r>
      <w:r w:rsidR="00CB4993">
        <w:rPr>
          <w:rFonts w:ascii="Arial" w:hAnsi="Arial" w:cs="Arial"/>
          <w:sz w:val="22"/>
          <w:szCs w:val="22"/>
        </w:rPr>
        <w:t>corporate and divisional risks</w:t>
      </w:r>
      <w:r w:rsidR="008806A4">
        <w:rPr>
          <w:rFonts w:ascii="Arial" w:hAnsi="Arial" w:cs="Arial"/>
          <w:sz w:val="22"/>
          <w:szCs w:val="22"/>
        </w:rPr>
        <w:t xml:space="preserve"> and to report its findings to the </w:t>
      </w:r>
      <w:r w:rsidR="00A35AC0">
        <w:rPr>
          <w:rFonts w:ascii="Arial" w:hAnsi="Arial" w:cs="Arial"/>
          <w:sz w:val="22"/>
          <w:szCs w:val="22"/>
        </w:rPr>
        <w:t xml:space="preserve">Spring Term 2019 </w:t>
      </w:r>
      <w:r w:rsidR="008806A4">
        <w:rPr>
          <w:rFonts w:ascii="Arial" w:hAnsi="Arial" w:cs="Arial"/>
          <w:sz w:val="22"/>
          <w:szCs w:val="22"/>
        </w:rPr>
        <w:t xml:space="preserve">meetings of the Audit Committee and the Board of Governors.  </w:t>
      </w:r>
    </w:p>
    <w:p w14:paraId="4198AA25" w14:textId="77777777" w:rsidR="00E6220A" w:rsidRDefault="00E6220A" w:rsidP="00735FA7">
      <w:pPr>
        <w:ind w:left="709"/>
        <w:jc w:val="both"/>
        <w:rPr>
          <w:rFonts w:ascii="Arial" w:hAnsi="Arial" w:cs="Arial"/>
          <w:b/>
          <w:sz w:val="22"/>
          <w:szCs w:val="22"/>
          <w:u w:val="single"/>
        </w:rPr>
      </w:pPr>
    </w:p>
    <w:p w14:paraId="76EEBC17" w14:textId="1A90D719" w:rsidR="008806A4" w:rsidRDefault="00735FA7" w:rsidP="00735FA7">
      <w:pPr>
        <w:ind w:left="709"/>
        <w:jc w:val="both"/>
        <w:rPr>
          <w:rFonts w:ascii="Arial" w:hAnsi="Arial" w:cs="Arial"/>
          <w:sz w:val="22"/>
          <w:szCs w:val="22"/>
        </w:rPr>
      </w:pPr>
      <w:r w:rsidRPr="008806A4">
        <w:rPr>
          <w:rFonts w:ascii="Arial" w:hAnsi="Arial" w:cs="Arial"/>
          <w:b/>
          <w:sz w:val="22"/>
          <w:szCs w:val="22"/>
          <w:u w:val="single"/>
        </w:rPr>
        <w:t>Re</w:t>
      </w:r>
      <w:r w:rsidR="008806A4" w:rsidRPr="008806A4">
        <w:rPr>
          <w:rFonts w:ascii="Arial" w:hAnsi="Arial" w:cs="Arial"/>
          <w:b/>
          <w:sz w:val="22"/>
          <w:szCs w:val="22"/>
          <w:u w:val="single"/>
        </w:rPr>
        <w:t>solved</w:t>
      </w:r>
      <w:r w:rsidRPr="008806A4">
        <w:rPr>
          <w:rFonts w:ascii="Arial" w:hAnsi="Arial" w:cs="Arial"/>
          <w:sz w:val="22"/>
          <w:szCs w:val="22"/>
          <w:u w:val="single"/>
        </w:rPr>
        <w:t xml:space="preserve"> </w:t>
      </w:r>
      <w:r>
        <w:rPr>
          <w:rFonts w:ascii="Arial" w:hAnsi="Arial" w:cs="Arial"/>
          <w:sz w:val="22"/>
          <w:szCs w:val="22"/>
        </w:rPr>
        <w:t>that</w:t>
      </w:r>
      <w:r w:rsidR="00E6220A">
        <w:rPr>
          <w:rFonts w:ascii="Arial" w:hAnsi="Arial" w:cs="Arial"/>
          <w:sz w:val="22"/>
          <w:szCs w:val="22"/>
        </w:rPr>
        <w:t>:</w:t>
      </w:r>
    </w:p>
    <w:p w14:paraId="478D2263" w14:textId="77777777" w:rsidR="008806A4" w:rsidRDefault="008806A4" w:rsidP="00735FA7">
      <w:pPr>
        <w:ind w:left="709"/>
        <w:jc w:val="both"/>
        <w:rPr>
          <w:rFonts w:ascii="Arial" w:hAnsi="Arial" w:cs="Arial"/>
          <w:sz w:val="22"/>
          <w:szCs w:val="22"/>
        </w:rPr>
      </w:pPr>
    </w:p>
    <w:p w14:paraId="219C5BC6" w14:textId="204B72EE" w:rsidR="00735FA7" w:rsidRDefault="008806A4" w:rsidP="00841990">
      <w:pPr>
        <w:ind w:left="1440" w:hanging="731"/>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the contents of the </w:t>
      </w:r>
      <w:r w:rsidR="00735FA7">
        <w:rPr>
          <w:rFonts w:ascii="Arial" w:hAnsi="Arial" w:cs="Arial"/>
          <w:sz w:val="22"/>
          <w:szCs w:val="22"/>
        </w:rPr>
        <w:t>report</w:t>
      </w:r>
      <w:r>
        <w:rPr>
          <w:rFonts w:ascii="Arial" w:hAnsi="Arial" w:cs="Arial"/>
          <w:sz w:val="22"/>
          <w:szCs w:val="22"/>
        </w:rPr>
        <w:t xml:space="preserve"> </w:t>
      </w:r>
      <w:r w:rsidR="00841990">
        <w:rPr>
          <w:rFonts w:ascii="Arial" w:hAnsi="Arial" w:cs="Arial"/>
          <w:sz w:val="22"/>
          <w:szCs w:val="22"/>
        </w:rPr>
        <w:t xml:space="preserve">and in particular increasing concern at delay in the appointment of a risk manager the </w:t>
      </w:r>
      <w:r>
        <w:rPr>
          <w:rFonts w:ascii="Arial" w:hAnsi="Arial" w:cs="Arial"/>
          <w:sz w:val="22"/>
          <w:szCs w:val="22"/>
        </w:rPr>
        <w:t xml:space="preserve">be noted; </w:t>
      </w:r>
    </w:p>
    <w:p w14:paraId="152C29CA" w14:textId="5A4BF1F0" w:rsidR="008806A4" w:rsidRDefault="008806A4" w:rsidP="00735FA7">
      <w:pPr>
        <w:ind w:left="709"/>
        <w:jc w:val="both"/>
        <w:rPr>
          <w:rFonts w:ascii="Arial" w:hAnsi="Arial" w:cs="Arial"/>
          <w:sz w:val="22"/>
          <w:szCs w:val="22"/>
        </w:rPr>
      </w:pPr>
    </w:p>
    <w:p w14:paraId="70FD7004" w14:textId="0EA35833" w:rsidR="00735FA7" w:rsidRDefault="008806A4" w:rsidP="006C0834">
      <w:pPr>
        <w:ind w:left="1440" w:hanging="731"/>
        <w:jc w:val="both"/>
        <w:rPr>
          <w:rFonts w:ascii="Arial" w:hAnsi="Arial" w:cs="Arial"/>
          <w:sz w:val="22"/>
          <w:szCs w:val="22"/>
        </w:rPr>
      </w:pPr>
      <w:r>
        <w:rPr>
          <w:rFonts w:ascii="Arial" w:hAnsi="Arial" w:cs="Arial"/>
          <w:sz w:val="22"/>
          <w:szCs w:val="22"/>
        </w:rPr>
        <w:t>.2</w:t>
      </w:r>
      <w:r>
        <w:rPr>
          <w:rFonts w:ascii="Arial" w:hAnsi="Arial" w:cs="Arial"/>
          <w:sz w:val="22"/>
          <w:szCs w:val="22"/>
        </w:rPr>
        <w:tab/>
        <w:t>a rec</w:t>
      </w:r>
      <w:r w:rsidR="006C0834">
        <w:rPr>
          <w:rFonts w:ascii="Arial" w:hAnsi="Arial" w:cs="Arial"/>
          <w:sz w:val="22"/>
          <w:szCs w:val="22"/>
        </w:rPr>
        <w:t xml:space="preserve">ommendation be </w:t>
      </w:r>
      <w:r>
        <w:rPr>
          <w:rFonts w:ascii="Arial" w:hAnsi="Arial" w:cs="Arial"/>
          <w:sz w:val="22"/>
          <w:szCs w:val="22"/>
        </w:rPr>
        <w:t xml:space="preserve">made to </w:t>
      </w:r>
      <w:r w:rsidR="006C0834">
        <w:rPr>
          <w:rFonts w:ascii="Arial" w:hAnsi="Arial" w:cs="Arial"/>
          <w:sz w:val="22"/>
          <w:szCs w:val="22"/>
        </w:rPr>
        <w:t xml:space="preserve">the Vice-Chancellor that a risk manager be appointed at the earliest opportunity.   </w:t>
      </w:r>
    </w:p>
    <w:p w14:paraId="538865A9" w14:textId="77777777" w:rsidR="00735FA7" w:rsidRDefault="00735FA7" w:rsidP="004E23A2">
      <w:pPr>
        <w:rPr>
          <w:b/>
        </w:rPr>
      </w:pPr>
    </w:p>
    <w:p w14:paraId="403D76D5" w14:textId="55586F1F" w:rsidR="009D430E" w:rsidRPr="009D6D09" w:rsidRDefault="006C0834" w:rsidP="004E23A2">
      <w:pPr>
        <w:rPr>
          <w:rFonts w:ascii="Arial" w:hAnsi="Arial" w:cs="Arial"/>
          <w:bCs/>
          <w:i/>
          <w:sz w:val="22"/>
          <w:szCs w:val="22"/>
        </w:rPr>
      </w:pPr>
      <w:r>
        <w:rPr>
          <w:rFonts w:ascii="Arial" w:hAnsi="Arial" w:cs="Arial"/>
          <w:b/>
          <w:bCs/>
          <w:sz w:val="22"/>
          <w:szCs w:val="22"/>
        </w:rPr>
        <w:t>1738</w:t>
      </w:r>
      <w:r w:rsidR="00186634" w:rsidRPr="00186634">
        <w:rPr>
          <w:rFonts w:ascii="Arial" w:hAnsi="Arial" w:cs="Arial"/>
          <w:b/>
          <w:bCs/>
          <w:sz w:val="22"/>
          <w:szCs w:val="22"/>
        </w:rPr>
        <w:t>.</w:t>
      </w:r>
      <w:r w:rsidR="00186634">
        <w:rPr>
          <w:rFonts w:ascii="Arial" w:hAnsi="Arial" w:cs="Arial"/>
          <w:bCs/>
          <w:sz w:val="22"/>
          <w:szCs w:val="22"/>
        </w:rPr>
        <w:tab/>
      </w:r>
      <w:r w:rsidR="009121F2" w:rsidRPr="0034361D">
        <w:rPr>
          <w:rFonts w:ascii="Arial" w:hAnsi="Arial" w:cs="Arial"/>
          <w:b/>
          <w:bCs/>
          <w:sz w:val="22"/>
          <w:szCs w:val="22"/>
          <w:u w:val="single"/>
        </w:rPr>
        <w:t>Strategic Plan</w:t>
      </w:r>
      <w:r w:rsidR="00997A24">
        <w:rPr>
          <w:rFonts w:ascii="Arial" w:hAnsi="Arial" w:cs="Arial"/>
          <w:bCs/>
          <w:i/>
          <w:sz w:val="22"/>
          <w:szCs w:val="22"/>
        </w:rPr>
        <w:t xml:space="preserve"> </w:t>
      </w:r>
    </w:p>
    <w:p w14:paraId="110490CA" w14:textId="77777777" w:rsidR="009D430E" w:rsidRPr="009D430E" w:rsidRDefault="009D430E" w:rsidP="009D430E">
      <w:pPr>
        <w:pStyle w:val="ListParagraph"/>
        <w:rPr>
          <w:rFonts w:ascii="Arial" w:hAnsi="Arial" w:cs="Arial"/>
          <w:bCs/>
          <w:i/>
          <w:sz w:val="22"/>
          <w:szCs w:val="22"/>
        </w:rPr>
      </w:pPr>
    </w:p>
    <w:p w14:paraId="58C87E87" w14:textId="77777777" w:rsidR="00997A24" w:rsidRDefault="009D430E" w:rsidP="00FC427A">
      <w:pPr>
        <w:ind w:left="1440" w:hanging="720"/>
        <w:rPr>
          <w:rFonts w:ascii="Arial" w:hAnsi="Arial" w:cs="Arial"/>
          <w:bCs/>
          <w:sz w:val="22"/>
          <w:szCs w:val="22"/>
          <w:u w:val="single"/>
        </w:rPr>
      </w:pPr>
      <w:r>
        <w:rPr>
          <w:rFonts w:ascii="Arial" w:hAnsi="Arial" w:cs="Arial"/>
          <w:bCs/>
          <w:sz w:val="22"/>
          <w:szCs w:val="22"/>
        </w:rPr>
        <w:t>.1</w:t>
      </w:r>
      <w:r>
        <w:rPr>
          <w:rFonts w:ascii="Arial" w:hAnsi="Arial" w:cs="Arial"/>
          <w:bCs/>
          <w:sz w:val="22"/>
          <w:szCs w:val="22"/>
        </w:rPr>
        <w:tab/>
      </w:r>
      <w:r w:rsidR="00DD3E14" w:rsidRPr="00735FA7">
        <w:rPr>
          <w:rFonts w:ascii="Arial" w:hAnsi="Arial" w:cs="Arial"/>
          <w:bCs/>
          <w:sz w:val="22"/>
          <w:szCs w:val="22"/>
          <w:u w:val="single"/>
        </w:rPr>
        <w:t xml:space="preserve">Annual </w:t>
      </w:r>
      <w:r w:rsidR="00E43E54" w:rsidRPr="00735FA7">
        <w:rPr>
          <w:rFonts w:ascii="Arial" w:hAnsi="Arial" w:cs="Arial"/>
          <w:bCs/>
          <w:sz w:val="22"/>
          <w:szCs w:val="22"/>
          <w:u w:val="single"/>
        </w:rPr>
        <w:t xml:space="preserve">Progress </w:t>
      </w:r>
      <w:r w:rsidR="00DD3E14" w:rsidRPr="00735FA7">
        <w:rPr>
          <w:rFonts w:ascii="Arial" w:hAnsi="Arial" w:cs="Arial"/>
          <w:bCs/>
          <w:sz w:val="22"/>
          <w:szCs w:val="22"/>
          <w:u w:val="single"/>
        </w:rPr>
        <w:t>Review 201</w:t>
      </w:r>
      <w:r w:rsidR="00FC427A" w:rsidRPr="00735FA7">
        <w:rPr>
          <w:rFonts w:ascii="Arial" w:hAnsi="Arial" w:cs="Arial"/>
          <w:bCs/>
          <w:sz w:val="22"/>
          <w:szCs w:val="22"/>
          <w:u w:val="single"/>
        </w:rPr>
        <w:t>7</w:t>
      </w:r>
      <w:r w:rsidR="007F0556" w:rsidRPr="00735FA7">
        <w:rPr>
          <w:rFonts w:ascii="Arial" w:hAnsi="Arial" w:cs="Arial"/>
          <w:bCs/>
          <w:sz w:val="22"/>
          <w:szCs w:val="22"/>
          <w:u w:val="single"/>
        </w:rPr>
        <w:t>/1</w:t>
      </w:r>
      <w:r w:rsidR="00D158E4" w:rsidRPr="00735FA7">
        <w:rPr>
          <w:rFonts w:ascii="Arial" w:hAnsi="Arial" w:cs="Arial"/>
          <w:bCs/>
          <w:sz w:val="22"/>
          <w:szCs w:val="22"/>
          <w:u w:val="single"/>
        </w:rPr>
        <w:t>8</w:t>
      </w:r>
    </w:p>
    <w:p w14:paraId="1AF80926" w14:textId="77777777" w:rsidR="00997A24" w:rsidRDefault="00997A24" w:rsidP="00FC427A">
      <w:pPr>
        <w:ind w:left="1440" w:hanging="720"/>
        <w:rPr>
          <w:rFonts w:ascii="Arial" w:hAnsi="Arial" w:cs="Arial"/>
          <w:bCs/>
          <w:sz w:val="22"/>
          <w:szCs w:val="22"/>
          <w:u w:val="single"/>
        </w:rPr>
      </w:pPr>
    </w:p>
    <w:p w14:paraId="5A2A3F57" w14:textId="63B0A975" w:rsidR="00735FA7" w:rsidRPr="00D62787" w:rsidRDefault="00997A24" w:rsidP="00997A24">
      <w:pPr>
        <w:ind w:left="1440"/>
        <w:rPr>
          <w:rFonts w:ascii="Arial" w:hAnsi="Arial" w:cs="Arial"/>
          <w:bCs/>
          <w:sz w:val="22"/>
          <w:szCs w:val="22"/>
          <w:u w:val="single"/>
        </w:rPr>
      </w:pPr>
      <w:r w:rsidRPr="00997A24">
        <w:rPr>
          <w:rFonts w:ascii="Arial" w:hAnsi="Arial" w:cs="Arial"/>
          <w:bCs/>
          <w:sz w:val="22"/>
          <w:szCs w:val="22"/>
        </w:rPr>
        <w:t>.1</w:t>
      </w:r>
      <w:r w:rsidRPr="00997A24">
        <w:rPr>
          <w:rFonts w:ascii="Arial" w:hAnsi="Arial" w:cs="Arial"/>
          <w:bCs/>
          <w:sz w:val="22"/>
          <w:szCs w:val="22"/>
        </w:rPr>
        <w:tab/>
      </w:r>
      <w:r w:rsidR="00FC427A" w:rsidRPr="00D62787">
        <w:rPr>
          <w:rFonts w:ascii="Arial" w:hAnsi="Arial" w:cs="Arial"/>
          <w:bCs/>
          <w:sz w:val="22"/>
          <w:szCs w:val="22"/>
          <w:u w:val="single"/>
        </w:rPr>
        <w:t>Review of Progress against Targets</w:t>
      </w:r>
      <w:r w:rsidR="00735FA7" w:rsidRPr="00D62787">
        <w:rPr>
          <w:rFonts w:ascii="Arial" w:hAnsi="Arial" w:cs="Arial"/>
          <w:bCs/>
          <w:sz w:val="22"/>
          <w:szCs w:val="22"/>
          <w:u w:val="single"/>
        </w:rPr>
        <w:t>: University</w:t>
      </w:r>
    </w:p>
    <w:p w14:paraId="4AF3B1E9" w14:textId="77777777" w:rsidR="00735FA7" w:rsidRPr="00D62787" w:rsidRDefault="00735FA7" w:rsidP="00FC427A">
      <w:pPr>
        <w:ind w:left="1440" w:hanging="720"/>
        <w:rPr>
          <w:rFonts w:ascii="Arial" w:hAnsi="Arial" w:cs="Arial"/>
          <w:bCs/>
          <w:sz w:val="22"/>
          <w:szCs w:val="22"/>
          <w:u w:val="single"/>
        </w:rPr>
      </w:pPr>
    </w:p>
    <w:p w14:paraId="6D2489DB" w14:textId="0FBF2B3E" w:rsidR="0034361D" w:rsidRDefault="00735FA7" w:rsidP="00D62787">
      <w:pPr>
        <w:ind w:left="2160"/>
        <w:jc w:val="both"/>
        <w:rPr>
          <w:rFonts w:ascii="Arial" w:hAnsi="Arial" w:cs="Arial"/>
          <w:sz w:val="22"/>
          <w:szCs w:val="22"/>
        </w:rPr>
      </w:pPr>
      <w:r>
        <w:rPr>
          <w:rFonts w:ascii="Arial" w:hAnsi="Arial" w:cs="Arial"/>
          <w:bCs/>
          <w:sz w:val="22"/>
          <w:szCs w:val="22"/>
        </w:rPr>
        <w:t>Th</w:t>
      </w:r>
      <w:r w:rsidR="00D62787">
        <w:rPr>
          <w:rFonts w:ascii="Arial" w:hAnsi="Arial" w:cs="Arial"/>
          <w:bCs/>
          <w:sz w:val="22"/>
          <w:szCs w:val="22"/>
        </w:rPr>
        <w:t>e meeting received a report originally presented to the Strategic Planning &amp; Performance Committee on 1</w:t>
      </w:r>
      <w:r>
        <w:rPr>
          <w:rFonts w:ascii="Arial" w:hAnsi="Arial" w:cs="Arial"/>
          <w:bCs/>
          <w:sz w:val="22"/>
          <w:szCs w:val="22"/>
        </w:rPr>
        <w:t>3 November</w:t>
      </w:r>
      <w:r w:rsidR="00D62787">
        <w:rPr>
          <w:rFonts w:ascii="Arial" w:hAnsi="Arial" w:cs="Arial"/>
          <w:bCs/>
          <w:sz w:val="22"/>
          <w:szCs w:val="22"/>
        </w:rPr>
        <w:t xml:space="preserve"> </w:t>
      </w:r>
      <w:r w:rsidR="00D62787" w:rsidRPr="00D62787">
        <w:rPr>
          <w:rFonts w:ascii="Arial" w:hAnsi="Arial" w:cs="Arial"/>
          <w:bCs/>
          <w:sz w:val="22"/>
          <w:szCs w:val="22"/>
        </w:rPr>
        <w:t>201</w:t>
      </w:r>
      <w:r w:rsidR="00AB402A">
        <w:rPr>
          <w:rFonts w:ascii="Arial" w:hAnsi="Arial" w:cs="Arial"/>
          <w:bCs/>
          <w:sz w:val="22"/>
          <w:szCs w:val="22"/>
        </w:rPr>
        <w:t>8</w:t>
      </w:r>
      <w:r w:rsidR="00D62787" w:rsidRPr="00D62787">
        <w:rPr>
          <w:rFonts w:ascii="Arial" w:hAnsi="Arial" w:cs="Arial"/>
          <w:bCs/>
          <w:sz w:val="22"/>
          <w:szCs w:val="22"/>
        </w:rPr>
        <w:t xml:space="preserve">.  The report </w:t>
      </w:r>
      <w:r w:rsidR="0034361D" w:rsidRPr="00D62787">
        <w:rPr>
          <w:rFonts w:ascii="Arial" w:hAnsi="Arial" w:cs="Arial"/>
          <w:sz w:val="22"/>
          <w:szCs w:val="22"/>
        </w:rPr>
        <w:t>provide</w:t>
      </w:r>
      <w:r w:rsidR="00D62787" w:rsidRPr="00D62787">
        <w:rPr>
          <w:rFonts w:ascii="Arial" w:hAnsi="Arial" w:cs="Arial"/>
          <w:sz w:val="22"/>
          <w:szCs w:val="22"/>
        </w:rPr>
        <w:t>d</w:t>
      </w:r>
      <w:r w:rsidR="0034361D" w:rsidRPr="00D62787">
        <w:rPr>
          <w:rFonts w:ascii="Arial" w:hAnsi="Arial" w:cs="Arial"/>
          <w:sz w:val="22"/>
          <w:szCs w:val="22"/>
        </w:rPr>
        <w:t xml:space="preserve"> an update on performance for 2017/18 against the </w:t>
      </w:r>
      <w:r w:rsidR="006C0834">
        <w:rPr>
          <w:rFonts w:ascii="Arial" w:hAnsi="Arial" w:cs="Arial"/>
          <w:sz w:val="22"/>
          <w:szCs w:val="22"/>
        </w:rPr>
        <w:t xml:space="preserve">total of </w:t>
      </w:r>
      <w:r w:rsidR="0034361D" w:rsidRPr="00D62787">
        <w:rPr>
          <w:rFonts w:ascii="Arial" w:hAnsi="Arial" w:cs="Arial"/>
          <w:sz w:val="22"/>
          <w:szCs w:val="22"/>
        </w:rPr>
        <w:t xml:space="preserve">55 Measures of Success and Performance Indicators identified within the University’s Strategic Plan for the period 2017/18 to 2022/23.   </w:t>
      </w:r>
    </w:p>
    <w:p w14:paraId="3D55A344" w14:textId="77777777" w:rsidR="00D62787" w:rsidRPr="00D62787" w:rsidRDefault="00D62787" w:rsidP="00D62787">
      <w:pPr>
        <w:ind w:left="2160"/>
        <w:jc w:val="both"/>
        <w:rPr>
          <w:rFonts w:ascii="Arial" w:hAnsi="Arial" w:cs="Arial"/>
          <w:sz w:val="22"/>
          <w:szCs w:val="22"/>
        </w:rPr>
      </w:pPr>
    </w:p>
    <w:p w14:paraId="2DC98FA5" w14:textId="01920462" w:rsidR="0034361D" w:rsidRPr="00977BBF" w:rsidRDefault="00D62787" w:rsidP="00997A24">
      <w:pPr>
        <w:pStyle w:val="NoSpacing"/>
        <w:spacing w:after="240"/>
        <w:ind w:left="2160"/>
        <w:jc w:val="both"/>
        <w:rPr>
          <w:rFonts w:ascii="Arial" w:eastAsia="Times New Roman" w:hAnsi="Arial" w:cs="Arial"/>
          <w:lang w:eastAsia="en-GB"/>
        </w:rPr>
      </w:pPr>
      <w:r>
        <w:rPr>
          <w:rFonts w:ascii="Arial" w:hAnsi="Arial" w:cs="Arial"/>
        </w:rPr>
        <w:t>It was noted that t</w:t>
      </w:r>
      <w:r w:rsidR="0034361D" w:rsidRPr="00977BBF">
        <w:rPr>
          <w:rFonts w:ascii="Arial" w:hAnsi="Arial" w:cs="Arial"/>
        </w:rPr>
        <w:t xml:space="preserve">he </w:t>
      </w:r>
      <w:r w:rsidR="0034361D" w:rsidRPr="00977BBF">
        <w:rPr>
          <w:rFonts w:ascii="Arial" w:hAnsi="Arial" w:cs="Arial"/>
          <w:bCs/>
          <w:lang w:eastAsia="en-GB"/>
        </w:rPr>
        <w:t>Strategic Plan identified 20 Measures of Success and a further 35 Performance Indicators grouped in four categories: i) Financial Sustainability, ii) Student Numbers, Engagement and Outcome</w:t>
      </w:r>
      <w:r>
        <w:rPr>
          <w:rFonts w:ascii="Arial" w:hAnsi="Arial" w:cs="Arial"/>
          <w:bCs/>
          <w:lang w:eastAsia="en-GB"/>
        </w:rPr>
        <w:t>s, iii) Research and Innovation</w:t>
      </w:r>
      <w:r w:rsidR="0034361D" w:rsidRPr="00977BBF">
        <w:rPr>
          <w:rFonts w:ascii="Arial" w:hAnsi="Arial" w:cs="Arial"/>
          <w:bCs/>
          <w:lang w:eastAsia="en-GB"/>
        </w:rPr>
        <w:t xml:space="preserve"> and iv)</w:t>
      </w:r>
      <w:r>
        <w:rPr>
          <w:rFonts w:ascii="Arial" w:hAnsi="Arial" w:cs="Arial"/>
          <w:bCs/>
          <w:lang w:eastAsia="en-GB"/>
        </w:rPr>
        <w:t xml:space="preserve"> </w:t>
      </w:r>
      <w:r w:rsidR="0034361D" w:rsidRPr="00977BBF">
        <w:rPr>
          <w:rFonts w:ascii="Arial" w:hAnsi="Arial" w:cs="Arial"/>
          <w:bCs/>
          <w:lang w:eastAsia="en-GB"/>
        </w:rPr>
        <w:t xml:space="preserve">Staff.  </w:t>
      </w:r>
      <w:r>
        <w:rPr>
          <w:rFonts w:ascii="Arial" w:hAnsi="Arial" w:cs="Arial"/>
          <w:bCs/>
          <w:lang w:eastAsia="en-GB"/>
        </w:rPr>
        <w:t xml:space="preserve">It was reported that </w:t>
      </w:r>
      <w:r w:rsidR="0034361D" w:rsidRPr="00977BBF">
        <w:rPr>
          <w:rFonts w:ascii="Arial" w:eastAsia="Times New Roman" w:hAnsi="Arial" w:cs="Arial"/>
          <w:lang w:eastAsia="en-GB"/>
        </w:rPr>
        <w:t>the measures of success and performance indicators had been selected as ‘stretch targets’</w:t>
      </w:r>
      <w:r w:rsidR="00421E70">
        <w:rPr>
          <w:rFonts w:ascii="Arial" w:eastAsia="Times New Roman" w:hAnsi="Arial" w:cs="Arial"/>
          <w:lang w:eastAsia="en-GB"/>
        </w:rPr>
        <w:t xml:space="preserve"> and that the </w:t>
      </w:r>
      <w:r w:rsidR="0034361D" w:rsidRPr="00977BBF">
        <w:rPr>
          <w:rFonts w:ascii="Arial" w:eastAsia="Times New Roman" w:hAnsi="Arial" w:cs="Arial"/>
          <w:lang w:eastAsia="en-GB"/>
        </w:rPr>
        <w:t xml:space="preserve">challenging nature of the targets </w:t>
      </w:r>
      <w:r>
        <w:rPr>
          <w:rFonts w:ascii="Arial" w:eastAsia="Times New Roman" w:hAnsi="Arial" w:cs="Arial"/>
          <w:lang w:eastAsia="en-GB"/>
        </w:rPr>
        <w:t xml:space="preserve">had been </w:t>
      </w:r>
      <w:r w:rsidR="00421E70">
        <w:rPr>
          <w:rFonts w:ascii="Arial" w:eastAsia="Times New Roman" w:hAnsi="Arial" w:cs="Arial"/>
          <w:lang w:eastAsia="en-GB"/>
        </w:rPr>
        <w:t xml:space="preserve">designed </w:t>
      </w:r>
      <w:r w:rsidR="0034361D" w:rsidRPr="00977BBF">
        <w:rPr>
          <w:rFonts w:ascii="Arial" w:eastAsia="Times New Roman" w:hAnsi="Arial" w:cs="Arial"/>
          <w:lang w:eastAsia="en-GB"/>
        </w:rPr>
        <w:t>to push staff performance towards the delivery of the ambitious strateg</w:t>
      </w:r>
      <w:r w:rsidR="007C590F">
        <w:rPr>
          <w:rFonts w:ascii="Arial" w:eastAsia="Times New Roman" w:hAnsi="Arial" w:cs="Arial"/>
          <w:lang w:eastAsia="en-GB"/>
        </w:rPr>
        <w:t>ic</w:t>
      </w:r>
      <w:r w:rsidR="0034361D" w:rsidRPr="00977BBF">
        <w:rPr>
          <w:rFonts w:ascii="Arial" w:eastAsia="Times New Roman" w:hAnsi="Arial" w:cs="Arial"/>
          <w:lang w:eastAsia="en-GB"/>
        </w:rPr>
        <w:t xml:space="preserve"> plan and its goals of significant and rapid growth, diversification and improvement.</w:t>
      </w:r>
    </w:p>
    <w:p w14:paraId="289874CD" w14:textId="498B520E" w:rsidR="0034361D" w:rsidRPr="00977BBF" w:rsidRDefault="0034361D" w:rsidP="00997A24">
      <w:pPr>
        <w:pStyle w:val="NoSpacing"/>
        <w:spacing w:after="120"/>
        <w:ind w:left="2160"/>
        <w:jc w:val="both"/>
        <w:rPr>
          <w:rFonts w:ascii="Arial" w:hAnsi="Arial" w:cs="Arial"/>
          <w:b/>
          <w:bCs/>
          <w:color w:val="7F7F7F" w:themeColor="text1" w:themeTint="80"/>
          <w:lang w:eastAsia="en-GB"/>
        </w:rPr>
      </w:pPr>
      <w:r w:rsidRPr="00977BBF">
        <w:rPr>
          <w:rFonts w:ascii="Arial" w:eastAsia="Times New Roman" w:hAnsi="Arial" w:cs="Arial"/>
          <w:lang w:eastAsia="en-GB"/>
        </w:rPr>
        <w:t>The report demonstrate</w:t>
      </w:r>
      <w:r w:rsidR="00D62787">
        <w:rPr>
          <w:rFonts w:ascii="Arial" w:eastAsia="Times New Roman" w:hAnsi="Arial" w:cs="Arial"/>
          <w:lang w:eastAsia="en-GB"/>
        </w:rPr>
        <w:t>d</w:t>
      </w:r>
      <w:r w:rsidRPr="00977BBF">
        <w:rPr>
          <w:rFonts w:ascii="Arial" w:eastAsia="Times New Roman" w:hAnsi="Arial" w:cs="Arial"/>
          <w:lang w:eastAsia="en-GB"/>
        </w:rPr>
        <w:t xml:space="preserve"> that the </w:t>
      </w:r>
      <w:r w:rsidRPr="00977BBF">
        <w:rPr>
          <w:rFonts w:ascii="Arial" w:hAnsi="Arial" w:cs="Arial"/>
          <w:bCs/>
          <w:lang w:eastAsia="en-GB"/>
        </w:rPr>
        <w:t>University ha</w:t>
      </w:r>
      <w:r w:rsidR="00D62787">
        <w:rPr>
          <w:rFonts w:ascii="Arial" w:hAnsi="Arial" w:cs="Arial"/>
          <w:bCs/>
          <w:lang w:eastAsia="en-GB"/>
        </w:rPr>
        <w:t>d</w:t>
      </w:r>
      <w:r w:rsidRPr="00977BBF">
        <w:rPr>
          <w:rFonts w:ascii="Arial" w:hAnsi="Arial" w:cs="Arial"/>
          <w:bCs/>
          <w:lang w:eastAsia="en-GB"/>
        </w:rPr>
        <w:t xml:space="preserve"> met 34 of </w:t>
      </w:r>
      <w:r w:rsidR="00421E70">
        <w:rPr>
          <w:rFonts w:ascii="Arial" w:hAnsi="Arial" w:cs="Arial"/>
          <w:bCs/>
          <w:lang w:eastAsia="en-GB"/>
        </w:rPr>
        <w:t xml:space="preserve">the </w:t>
      </w:r>
      <w:r w:rsidRPr="00977BBF">
        <w:rPr>
          <w:rFonts w:ascii="Arial" w:hAnsi="Arial" w:cs="Arial"/>
          <w:bCs/>
          <w:lang w:eastAsia="en-GB"/>
        </w:rPr>
        <w:t xml:space="preserve">55 targets in full and </w:t>
      </w:r>
      <w:r w:rsidR="00421E70">
        <w:rPr>
          <w:rFonts w:ascii="Arial" w:hAnsi="Arial" w:cs="Arial"/>
          <w:bCs/>
          <w:lang w:eastAsia="en-GB"/>
        </w:rPr>
        <w:t xml:space="preserve">had </w:t>
      </w:r>
      <w:r w:rsidRPr="00977BBF">
        <w:rPr>
          <w:rFonts w:ascii="Arial" w:hAnsi="Arial" w:cs="Arial"/>
          <w:bCs/>
          <w:lang w:eastAsia="en-GB"/>
        </w:rPr>
        <w:t xml:space="preserve">achieved performance within 10% of target in a further eight targets. </w:t>
      </w:r>
      <w:r w:rsidR="00421E70">
        <w:rPr>
          <w:rFonts w:ascii="Arial" w:hAnsi="Arial" w:cs="Arial"/>
          <w:bCs/>
          <w:lang w:eastAsia="en-GB"/>
        </w:rPr>
        <w:t xml:space="preserve"> </w:t>
      </w:r>
      <w:r w:rsidRPr="00977BBF">
        <w:rPr>
          <w:rFonts w:ascii="Arial" w:hAnsi="Arial" w:cs="Arial"/>
          <w:bCs/>
          <w:lang w:eastAsia="en-GB"/>
        </w:rPr>
        <w:t>A total of 11 targets ha</w:t>
      </w:r>
      <w:r w:rsidR="00D62787">
        <w:rPr>
          <w:rFonts w:ascii="Arial" w:hAnsi="Arial" w:cs="Arial"/>
          <w:bCs/>
          <w:lang w:eastAsia="en-GB"/>
        </w:rPr>
        <w:t>d</w:t>
      </w:r>
      <w:r w:rsidR="00735FA7">
        <w:rPr>
          <w:rFonts w:ascii="Arial" w:hAnsi="Arial" w:cs="Arial"/>
          <w:bCs/>
          <w:lang w:eastAsia="en-GB"/>
        </w:rPr>
        <w:t xml:space="preserve"> </w:t>
      </w:r>
      <w:r w:rsidRPr="00977BBF">
        <w:rPr>
          <w:rFonts w:ascii="Arial" w:hAnsi="Arial" w:cs="Arial"/>
          <w:bCs/>
          <w:lang w:eastAsia="en-GB"/>
        </w:rPr>
        <w:t xml:space="preserve">not been met and outcomes in relation to two targets </w:t>
      </w:r>
      <w:r w:rsidR="00D62787">
        <w:rPr>
          <w:rFonts w:ascii="Arial" w:hAnsi="Arial" w:cs="Arial"/>
          <w:bCs/>
          <w:lang w:eastAsia="en-GB"/>
        </w:rPr>
        <w:t xml:space="preserve">were </w:t>
      </w:r>
      <w:r w:rsidRPr="00977BBF">
        <w:rPr>
          <w:rFonts w:ascii="Arial" w:hAnsi="Arial" w:cs="Arial"/>
          <w:bCs/>
          <w:lang w:eastAsia="en-GB"/>
        </w:rPr>
        <w:t>awaited.  An appendix provided full details of the RAG-rated breakdown of the University’s performance against each of the four categories</w:t>
      </w:r>
      <w:r w:rsidR="00421E70">
        <w:rPr>
          <w:rFonts w:ascii="Arial" w:hAnsi="Arial" w:cs="Arial"/>
          <w:bCs/>
          <w:lang w:eastAsia="en-GB"/>
        </w:rPr>
        <w:t xml:space="preserve">. </w:t>
      </w:r>
      <w:r w:rsidRPr="00977BBF">
        <w:rPr>
          <w:rFonts w:ascii="Arial" w:hAnsi="Arial" w:cs="Arial"/>
          <w:b/>
          <w:bCs/>
          <w:color w:val="7F7F7F" w:themeColor="text1" w:themeTint="80"/>
          <w:lang w:eastAsia="en-GB"/>
        </w:rPr>
        <w:t xml:space="preserve"> </w:t>
      </w:r>
    </w:p>
    <w:p w14:paraId="7BC5975D" w14:textId="0C47E0FB" w:rsidR="0034361D" w:rsidRPr="00977BBF" w:rsidRDefault="0034361D" w:rsidP="00997A24">
      <w:pPr>
        <w:pStyle w:val="NoSpacing"/>
        <w:spacing w:after="240"/>
        <w:ind w:left="2160"/>
        <w:jc w:val="both"/>
        <w:rPr>
          <w:rFonts w:ascii="Arial" w:hAnsi="Arial" w:cs="Arial"/>
          <w:bCs/>
          <w:lang w:eastAsia="en-GB"/>
        </w:rPr>
      </w:pPr>
      <w:r w:rsidRPr="00977BBF">
        <w:rPr>
          <w:rFonts w:ascii="Arial" w:hAnsi="Arial" w:cs="Arial"/>
          <w:bCs/>
          <w:lang w:eastAsia="en-GB"/>
        </w:rPr>
        <w:t xml:space="preserve">In accordance with recommendations in the report, </w:t>
      </w:r>
      <w:r w:rsidR="00735FA7">
        <w:rPr>
          <w:rFonts w:ascii="Arial" w:hAnsi="Arial" w:cs="Arial"/>
          <w:bCs/>
          <w:lang w:eastAsia="en-GB"/>
        </w:rPr>
        <w:t xml:space="preserve">SPPC </w:t>
      </w:r>
      <w:r w:rsidR="00D62787">
        <w:rPr>
          <w:rFonts w:ascii="Arial" w:hAnsi="Arial" w:cs="Arial"/>
          <w:bCs/>
          <w:lang w:eastAsia="en-GB"/>
        </w:rPr>
        <w:t xml:space="preserve">had </w:t>
      </w:r>
      <w:r w:rsidRPr="00977BBF">
        <w:rPr>
          <w:rFonts w:ascii="Arial" w:hAnsi="Arial" w:cs="Arial"/>
          <w:bCs/>
          <w:lang w:eastAsia="en-GB"/>
        </w:rPr>
        <w:t>agreed</w:t>
      </w:r>
      <w:r w:rsidR="00421E70">
        <w:rPr>
          <w:rFonts w:ascii="Arial" w:hAnsi="Arial" w:cs="Arial"/>
          <w:bCs/>
          <w:lang w:eastAsia="en-GB"/>
        </w:rPr>
        <w:t xml:space="preserve"> and the meeting endorsed </w:t>
      </w:r>
      <w:r w:rsidRPr="00977BBF">
        <w:rPr>
          <w:rFonts w:ascii="Arial" w:hAnsi="Arial" w:cs="Arial"/>
          <w:bCs/>
          <w:lang w:eastAsia="en-GB"/>
        </w:rPr>
        <w:t>proposals to revise the following metrics:</w:t>
      </w:r>
    </w:p>
    <w:p w14:paraId="664CC225" w14:textId="77777777" w:rsidR="0034361D" w:rsidRPr="00977BBF" w:rsidRDefault="0034361D" w:rsidP="00997A24">
      <w:pPr>
        <w:pStyle w:val="NoSpacing"/>
        <w:spacing w:after="240"/>
        <w:ind w:left="2880"/>
        <w:jc w:val="both"/>
        <w:rPr>
          <w:rFonts w:ascii="Arial" w:hAnsi="Arial" w:cs="Arial"/>
          <w:bCs/>
          <w:lang w:eastAsia="en-GB"/>
        </w:rPr>
      </w:pPr>
      <w:r w:rsidRPr="00977BBF">
        <w:rPr>
          <w:rFonts w:ascii="Arial" w:hAnsi="Arial" w:cs="Arial"/>
          <w:bCs/>
          <w:lang w:eastAsia="en-GB"/>
        </w:rPr>
        <w:t>separation of PhD completion rates for Cardiff-based PhD students and partner-based PhD students;</w:t>
      </w:r>
    </w:p>
    <w:p w14:paraId="29C0ECEB" w14:textId="77777777" w:rsidR="0034361D" w:rsidRPr="00977BBF" w:rsidRDefault="0034361D" w:rsidP="00997A24">
      <w:pPr>
        <w:pStyle w:val="NoSpacing"/>
        <w:spacing w:after="240"/>
        <w:ind w:left="2880"/>
        <w:jc w:val="both"/>
        <w:rPr>
          <w:rFonts w:ascii="Arial" w:hAnsi="Arial" w:cs="Arial"/>
          <w:bCs/>
          <w:lang w:eastAsia="en-GB"/>
        </w:rPr>
      </w:pPr>
      <w:r w:rsidRPr="00977BBF">
        <w:rPr>
          <w:rFonts w:ascii="Arial" w:hAnsi="Arial" w:cs="Arial"/>
          <w:bCs/>
          <w:lang w:eastAsia="en-GB"/>
        </w:rPr>
        <w:t xml:space="preserve">graduate start-ups, spin-outs and social </w:t>
      </w:r>
      <w:r>
        <w:rPr>
          <w:rFonts w:ascii="Arial" w:hAnsi="Arial" w:cs="Arial"/>
          <w:bCs/>
          <w:lang w:eastAsia="en-GB"/>
        </w:rPr>
        <w:t>g</w:t>
      </w:r>
      <w:r w:rsidRPr="00977BBF">
        <w:rPr>
          <w:rFonts w:ascii="Arial" w:hAnsi="Arial" w:cs="Arial"/>
          <w:bCs/>
          <w:lang w:eastAsia="en-GB"/>
        </w:rPr>
        <w:t>raduate start-ups, spin-outs and social enterprises be listed as single year targets rather than cumulative targets;</w:t>
      </w:r>
    </w:p>
    <w:p w14:paraId="694DC74A" w14:textId="77777777" w:rsidR="0034361D" w:rsidRPr="00977BBF" w:rsidRDefault="0034361D" w:rsidP="00997A24">
      <w:pPr>
        <w:pStyle w:val="NoSpacing"/>
        <w:spacing w:after="240"/>
        <w:ind w:left="2880"/>
        <w:jc w:val="both"/>
        <w:rPr>
          <w:rFonts w:ascii="Arial" w:hAnsi="Arial" w:cs="Arial"/>
          <w:bCs/>
          <w:lang w:eastAsia="en-GB"/>
        </w:rPr>
      </w:pPr>
      <w:r w:rsidRPr="00977BBF">
        <w:rPr>
          <w:rFonts w:ascii="Arial" w:hAnsi="Arial" w:cs="Arial"/>
          <w:bCs/>
          <w:lang w:eastAsia="en-GB"/>
        </w:rPr>
        <w:t>international academic and professional staff percentage targets b</w:t>
      </w:r>
      <w:r>
        <w:rPr>
          <w:rFonts w:ascii="Arial" w:hAnsi="Arial" w:cs="Arial"/>
          <w:bCs/>
          <w:lang w:eastAsia="en-GB"/>
        </w:rPr>
        <w:t xml:space="preserve">e </w:t>
      </w:r>
      <w:r w:rsidRPr="00977BBF">
        <w:rPr>
          <w:rFonts w:ascii="Arial" w:hAnsi="Arial" w:cs="Arial"/>
          <w:bCs/>
          <w:lang w:eastAsia="en-GB"/>
        </w:rPr>
        <w:t>modified to reflect the impact of Brexit and re</w:t>
      </w:r>
      <w:r>
        <w:rPr>
          <w:rFonts w:ascii="Arial" w:hAnsi="Arial" w:cs="Arial"/>
          <w:bCs/>
          <w:lang w:eastAsia="en-GB"/>
        </w:rPr>
        <w:t>-</w:t>
      </w:r>
      <w:r w:rsidRPr="00977BBF">
        <w:rPr>
          <w:rFonts w:ascii="Arial" w:hAnsi="Arial" w:cs="Arial"/>
          <w:bCs/>
          <w:lang w:eastAsia="en-GB"/>
        </w:rPr>
        <w:t>presented to the Board for approval.</w:t>
      </w:r>
    </w:p>
    <w:p w14:paraId="6DBCF623" w14:textId="07D4F2D4" w:rsidR="00D62787" w:rsidRPr="00421E70" w:rsidRDefault="0034361D" w:rsidP="00D62787">
      <w:pPr>
        <w:pStyle w:val="NoSpacing"/>
        <w:spacing w:after="240"/>
        <w:ind w:left="2160"/>
        <w:jc w:val="both"/>
        <w:rPr>
          <w:rFonts w:ascii="Arial" w:hAnsi="Arial" w:cs="Arial"/>
          <w:bCs/>
        </w:rPr>
      </w:pPr>
      <w:r w:rsidRPr="00977BBF">
        <w:rPr>
          <w:rFonts w:ascii="Arial" w:hAnsi="Arial" w:cs="Arial"/>
          <w:bCs/>
          <w:lang w:eastAsia="en-GB"/>
        </w:rPr>
        <w:lastRenderedPageBreak/>
        <w:t xml:space="preserve">It was agreed that consideration would be given to </w:t>
      </w:r>
      <w:r w:rsidR="005E01C6">
        <w:rPr>
          <w:rFonts w:ascii="Arial" w:hAnsi="Arial" w:cs="Arial"/>
          <w:bCs/>
          <w:lang w:eastAsia="en-GB"/>
        </w:rPr>
        <w:t>‘</w:t>
      </w:r>
      <w:r w:rsidRPr="00977BBF">
        <w:rPr>
          <w:rFonts w:ascii="Arial" w:hAnsi="Arial" w:cs="Arial"/>
          <w:bCs/>
          <w:lang w:eastAsia="en-GB"/>
        </w:rPr>
        <w:t>capture</w:t>
      </w:r>
      <w:r w:rsidR="005E01C6">
        <w:rPr>
          <w:rFonts w:ascii="Arial" w:hAnsi="Arial" w:cs="Arial"/>
          <w:bCs/>
          <w:lang w:eastAsia="en-GB"/>
        </w:rPr>
        <w:t>’</w:t>
      </w:r>
      <w:r w:rsidRPr="00977BBF">
        <w:rPr>
          <w:rFonts w:ascii="Arial" w:hAnsi="Arial" w:cs="Arial"/>
          <w:bCs/>
          <w:lang w:eastAsia="en-GB"/>
        </w:rPr>
        <w:t xml:space="preserve"> dates to seek to provide more up-to-date data and that a change model would be developed to demonstrate activity in areas where performance needed to improve. </w:t>
      </w:r>
      <w:r w:rsidR="00D62787">
        <w:rPr>
          <w:rFonts w:ascii="Arial" w:hAnsi="Arial" w:cs="Arial"/>
          <w:bCs/>
          <w:lang w:eastAsia="en-GB"/>
        </w:rPr>
        <w:t xml:space="preserve"> It was agreed further that a future meeting would receive </w:t>
      </w:r>
      <w:r w:rsidR="00CB4993" w:rsidRPr="00421E70">
        <w:rPr>
          <w:rFonts w:ascii="Arial" w:hAnsi="Arial" w:cs="Arial"/>
          <w:bCs/>
        </w:rPr>
        <w:t xml:space="preserve">a position paper </w:t>
      </w:r>
      <w:r w:rsidR="00841990">
        <w:rPr>
          <w:rFonts w:ascii="Arial" w:hAnsi="Arial" w:cs="Arial"/>
          <w:bCs/>
          <w:lang w:eastAsia="en-GB"/>
        </w:rPr>
        <w:t xml:space="preserve">from the PVC (Student Engagement) </w:t>
      </w:r>
      <w:r w:rsidR="00CB4993" w:rsidRPr="00421E70">
        <w:rPr>
          <w:rFonts w:ascii="Arial" w:hAnsi="Arial" w:cs="Arial"/>
          <w:bCs/>
        </w:rPr>
        <w:t>on</w:t>
      </w:r>
      <w:r w:rsidR="00D62787" w:rsidRPr="00421E70">
        <w:rPr>
          <w:rFonts w:ascii="Arial" w:hAnsi="Arial" w:cs="Arial"/>
          <w:bCs/>
        </w:rPr>
        <w:t xml:space="preserve"> </w:t>
      </w:r>
      <w:r w:rsidR="009F4759">
        <w:rPr>
          <w:rFonts w:ascii="Arial" w:hAnsi="Arial" w:cs="Arial"/>
          <w:bCs/>
        </w:rPr>
        <w:t>“</w:t>
      </w:r>
      <w:r w:rsidR="00D62787" w:rsidRPr="00421E70">
        <w:rPr>
          <w:rFonts w:ascii="Arial" w:hAnsi="Arial" w:cs="Arial"/>
          <w:bCs/>
        </w:rPr>
        <w:t>good degree</w:t>
      </w:r>
      <w:r w:rsidR="009F4759">
        <w:rPr>
          <w:rFonts w:ascii="Arial" w:hAnsi="Arial" w:cs="Arial"/>
          <w:bCs/>
        </w:rPr>
        <w:t xml:space="preserve">” </w:t>
      </w:r>
      <w:r w:rsidR="00D62787" w:rsidRPr="00421E70">
        <w:rPr>
          <w:rFonts w:ascii="Arial" w:hAnsi="Arial" w:cs="Arial"/>
          <w:bCs/>
        </w:rPr>
        <w:t xml:space="preserve">outcomes, </w:t>
      </w:r>
      <w:r w:rsidR="00CB4993" w:rsidRPr="00421E70">
        <w:rPr>
          <w:rFonts w:ascii="Arial" w:hAnsi="Arial" w:cs="Arial"/>
          <w:bCs/>
        </w:rPr>
        <w:t>grade inflation and risk</w:t>
      </w:r>
      <w:r w:rsidR="00D62787" w:rsidRPr="00421E70">
        <w:rPr>
          <w:rFonts w:ascii="Arial" w:hAnsi="Arial" w:cs="Arial"/>
          <w:bCs/>
        </w:rPr>
        <w:t xml:space="preserve">. </w:t>
      </w:r>
    </w:p>
    <w:p w14:paraId="310B7D9B" w14:textId="77777777" w:rsidR="00D62787" w:rsidRDefault="00735FA7" w:rsidP="00FC427A">
      <w:pPr>
        <w:ind w:left="1440" w:hanging="720"/>
        <w:rPr>
          <w:rFonts w:ascii="Arial" w:hAnsi="Arial" w:cs="Arial"/>
          <w:bCs/>
          <w:sz w:val="22"/>
          <w:szCs w:val="22"/>
        </w:rPr>
      </w:pPr>
      <w:r>
        <w:rPr>
          <w:rFonts w:ascii="Arial" w:hAnsi="Arial" w:cs="Arial"/>
          <w:bCs/>
          <w:i/>
          <w:sz w:val="22"/>
          <w:szCs w:val="22"/>
        </w:rPr>
        <w:tab/>
      </w:r>
      <w:r w:rsidR="00997A24">
        <w:rPr>
          <w:rFonts w:ascii="Arial" w:hAnsi="Arial" w:cs="Arial"/>
          <w:bCs/>
          <w:i/>
          <w:sz w:val="22"/>
          <w:szCs w:val="22"/>
        </w:rPr>
        <w:tab/>
      </w:r>
      <w:r>
        <w:rPr>
          <w:rFonts w:ascii="Arial" w:hAnsi="Arial" w:cs="Arial"/>
          <w:b/>
          <w:bCs/>
          <w:sz w:val="22"/>
          <w:szCs w:val="22"/>
          <w:u w:val="single"/>
        </w:rPr>
        <w:t>Re</w:t>
      </w:r>
      <w:r w:rsidR="00D62787">
        <w:rPr>
          <w:rFonts w:ascii="Arial" w:hAnsi="Arial" w:cs="Arial"/>
          <w:b/>
          <w:bCs/>
          <w:sz w:val="22"/>
          <w:szCs w:val="22"/>
          <w:u w:val="single"/>
        </w:rPr>
        <w:t>solved</w:t>
      </w:r>
      <w:r w:rsidR="00D62787">
        <w:rPr>
          <w:rFonts w:ascii="Arial" w:hAnsi="Arial" w:cs="Arial"/>
          <w:bCs/>
          <w:sz w:val="22"/>
          <w:szCs w:val="22"/>
        </w:rPr>
        <w:t xml:space="preserve"> that:</w:t>
      </w:r>
    </w:p>
    <w:p w14:paraId="10464592" w14:textId="77777777" w:rsidR="00D62787" w:rsidRDefault="00D62787" w:rsidP="00FC427A">
      <w:pPr>
        <w:ind w:left="1440" w:hanging="720"/>
        <w:rPr>
          <w:rFonts w:ascii="Arial" w:hAnsi="Arial" w:cs="Arial"/>
          <w:bCs/>
          <w:sz w:val="22"/>
          <w:szCs w:val="22"/>
        </w:rPr>
      </w:pPr>
    </w:p>
    <w:p w14:paraId="0EF40AD3" w14:textId="3C2F8F49" w:rsidR="0034361D" w:rsidRDefault="00D62787" w:rsidP="00D62787">
      <w:pPr>
        <w:ind w:left="1440" w:firstLine="720"/>
        <w:rPr>
          <w:rFonts w:ascii="Arial" w:hAnsi="Arial" w:cs="Arial"/>
          <w:bCs/>
          <w:sz w:val="22"/>
          <w:szCs w:val="22"/>
        </w:rPr>
      </w:pPr>
      <w:r>
        <w:rPr>
          <w:rFonts w:ascii="Arial" w:hAnsi="Arial" w:cs="Arial"/>
          <w:bCs/>
          <w:sz w:val="22"/>
          <w:szCs w:val="22"/>
        </w:rPr>
        <w:t>.1</w:t>
      </w:r>
      <w:r>
        <w:rPr>
          <w:rFonts w:ascii="Arial" w:hAnsi="Arial" w:cs="Arial"/>
          <w:bCs/>
          <w:sz w:val="22"/>
          <w:szCs w:val="22"/>
        </w:rPr>
        <w:tab/>
      </w:r>
      <w:r w:rsidR="00735FA7" w:rsidRPr="00735FA7">
        <w:rPr>
          <w:rFonts w:ascii="Arial" w:hAnsi="Arial" w:cs="Arial"/>
          <w:bCs/>
          <w:sz w:val="22"/>
          <w:szCs w:val="22"/>
        </w:rPr>
        <w:t>the report be received</w:t>
      </w:r>
      <w:r>
        <w:rPr>
          <w:rFonts w:ascii="Arial" w:hAnsi="Arial" w:cs="Arial"/>
          <w:bCs/>
          <w:sz w:val="22"/>
          <w:szCs w:val="22"/>
        </w:rPr>
        <w:t>;</w:t>
      </w:r>
    </w:p>
    <w:p w14:paraId="3AC89602" w14:textId="77777777" w:rsidR="00D62787" w:rsidRDefault="00D62787" w:rsidP="00D62787">
      <w:pPr>
        <w:ind w:left="1440" w:firstLine="720"/>
        <w:rPr>
          <w:rFonts w:ascii="Arial" w:hAnsi="Arial" w:cs="Arial"/>
          <w:bCs/>
          <w:sz w:val="22"/>
          <w:szCs w:val="22"/>
        </w:rPr>
      </w:pPr>
    </w:p>
    <w:p w14:paraId="35E3CEE3" w14:textId="74FFADA0" w:rsidR="00421E70" w:rsidRDefault="00421E70" w:rsidP="00D62787">
      <w:pPr>
        <w:pStyle w:val="NoSpacing"/>
        <w:spacing w:after="240"/>
        <w:ind w:left="2880" w:hanging="720"/>
        <w:jc w:val="both"/>
        <w:rPr>
          <w:rFonts w:ascii="Arial" w:hAnsi="Arial" w:cs="Arial"/>
          <w:bCs/>
        </w:rPr>
      </w:pPr>
      <w:r>
        <w:rPr>
          <w:rFonts w:ascii="Arial" w:hAnsi="Arial" w:cs="Arial"/>
          <w:bCs/>
        </w:rPr>
        <w:t>.2</w:t>
      </w:r>
      <w:r>
        <w:rPr>
          <w:rFonts w:ascii="Arial" w:hAnsi="Arial" w:cs="Arial"/>
          <w:bCs/>
        </w:rPr>
        <w:tab/>
        <w:t xml:space="preserve">revisions to metrics listed above </w:t>
      </w:r>
      <w:r w:rsidR="00E6220A">
        <w:rPr>
          <w:rFonts w:ascii="Arial" w:hAnsi="Arial" w:cs="Arial"/>
          <w:bCs/>
        </w:rPr>
        <w:t>be endorsed as recommended by the Strategic Planning &amp; Performance Committee;</w:t>
      </w:r>
    </w:p>
    <w:p w14:paraId="06A11349" w14:textId="0CFBFA1C" w:rsidR="00D62787" w:rsidRPr="00E6220A" w:rsidRDefault="00D62787" w:rsidP="00D62787">
      <w:pPr>
        <w:pStyle w:val="NoSpacing"/>
        <w:spacing w:after="240"/>
        <w:ind w:left="2880" w:hanging="720"/>
        <w:jc w:val="both"/>
        <w:rPr>
          <w:rFonts w:ascii="Arial" w:hAnsi="Arial" w:cs="Arial"/>
          <w:bCs/>
        </w:rPr>
      </w:pPr>
      <w:r>
        <w:rPr>
          <w:rFonts w:ascii="Arial" w:hAnsi="Arial" w:cs="Arial"/>
          <w:bCs/>
        </w:rPr>
        <w:t>.</w:t>
      </w:r>
      <w:r w:rsidR="00E6220A">
        <w:rPr>
          <w:rFonts w:ascii="Arial" w:hAnsi="Arial" w:cs="Arial"/>
          <w:bCs/>
        </w:rPr>
        <w:t>3</w:t>
      </w:r>
      <w:r>
        <w:rPr>
          <w:rFonts w:ascii="Arial" w:hAnsi="Arial" w:cs="Arial"/>
          <w:bCs/>
        </w:rPr>
        <w:tab/>
        <w:t xml:space="preserve">a report on </w:t>
      </w:r>
      <w:r w:rsidRPr="00E6220A">
        <w:rPr>
          <w:rFonts w:ascii="Arial" w:hAnsi="Arial" w:cs="Arial"/>
          <w:bCs/>
        </w:rPr>
        <w:t>good degree outcomes, grade inflation and risk</w:t>
      </w:r>
      <w:r w:rsidR="00E6220A" w:rsidRPr="00E6220A">
        <w:rPr>
          <w:rFonts w:ascii="Arial" w:hAnsi="Arial" w:cs="Arial"/>
          <w:bCs/>
        </w:rPr>
        <w:t xml:space="preserve"> be presented to a future meeting.</w:t>
      </w:r>
    </w:p>
    <w:p w14:paraId="3C31FEA0" w14:textId="03959568" w:rsidR="00735FA7" w:rsidRPr="00997A24" w:rsidRDefault="00997A24" w:rsidP="00FC427A">
      <w:pPr>
        <w:ind w:left="1440" w:hanging="720"/>
        <w:rPr>
          <w:rFonts w:ascii="Arial" w:hAnsi="Arial" w:cs="Arial"/>
          <w:bCs/>
          <w:i/>
          <w:sz w:val="22"/>
          <w:szCs w:val="22"/>
        </w:rPr>
      </w:pPr>
      <w:r>
        <w:rPr>
          <w:rFonts w:ascii="Arial" w:hAnsi="Arial" w:cs="Arial"/>
          <w:bCs/>
          <w:sz w:val="22"/>
          <w:szCs w:val="22"/>
        </w:rPr>
        <w:t>.</w:t>
      </w:r>
      <w:r>
        <w:rPr>
          <w:rFonts w:ascii="Arial" w:hAnsi="Arial" w:cs="Arial"/>
          <w:bCs/>
          <w:sz w:val="22"/>
          <w:szCs w:val="22"/>
        </w:rPr>
        <w:tab/>
        <w:t>.</w:t>
      </w:r>
      <w:r w:rsidRPr="00997A24">
        <w:rPr>
          <w:rFonts w:ascii="Arial" w:hAnsi="Arial" w:cs="Arial"/>
          <w:bCs/>
          <w:sz w:val="22"/>
          <w:szCs w:val="22"/>
        </w:rPr>
        <w:t>2</w:t>
      </w:r>
      <w:r w:rsidRPr="00997A24">
        <w:rPr>
          <w:rFonts w:ascii="Arial" w:hAnsi="Arial" w:cs="Arial"/>
          <w:bCs/>
          <w:sz w:val="22"/>
          <w:szCs w:val="22"/>
        </w:rPr>
        <w:tab/>
      </w:r>
      <w:r w:rsidRPr="00997A24">
        <w:rPr>
          <w:rFonts w:ascii="Arial" w:hAnsi="Arial" w:cs="Arial"/>
          <w:bCs/>
          <w:sz w:val="22"/>
          <w:szCs w:val="22"/>
          <w:u w:val="single"/>
        </w:rPr>
        <w:t>Review of Progress against Targets: Schools</w:t>
      </w:r>
    </w:p>
    <w:p w14:paraId="7047529D" w14:textId="7C5818D0" w:rsidR="00997A24" w:rsidRPr="00997A24" w:rsidRDefault="00997A24" w:rsidP="00997A24">
      <w:pPr>
        <w:pStyle w:val="NormalWeb"/>
        <w:ind w:left="2160"/>
        <w:jc w:val="both"/>
        <w:rPr>
          <w:rFonts w:ascii="Arial" w:hAnsi="Arial" w:cs="Arial"/>
          <w:color w:val="000000"/>
          <w:sz w:val="22"/>
          <w:szCs w:val="22"/>
        </w:rPr>
      </w:pPr>
      <w:r w:rsidRPr="00997A24">
        <w:rPr>
          <w:rFonts w:ascii="Arial" w:hAnsi="Arial" w:cs="Arial"/>
          <w:bCs/>
          <w:sz w:val="22"/>
          <w:szCs w:val="22"/>
        </w:rPr>
        <w:t xml:space="preserve">A second report, which </w:t>
      </w:r>
      <w:r w:rsidR="00E6220A">
        <w:rPr>
          <w:rFonts w:ascii="Arial" w:hAnsi="Arial" w:cs="Arial"/>
          <w:bCs/>
          <w:sz w:val="22"/>
          <w:szCs w:val="22"/>
        </w:rPr>
        <w:t xml:space="preserve">had been </w:t>
      </w:r>
      <w:r w:rsidRPr="00997A24">
        <w:rPr>
          <w:rFonts w:ascii="Arial" w:hAnsi="Arial" w:cs="Arial"/>
          <w:bCs/>
          <w:sz w:val="22"/>
          <w:szCs w:val="22"/>
        </w:rPr>
        <w:t>presented at the request of SPPC, provide</w:t>
      </w:r>
      <w:r w:rsidR="00E6220A">
        <w:rPr>
          <w:rFonts w:ascii="Arial" w:hAnsi="Arial" w:cs="Arial"/>
          <w:bCs/>
          <w:sz w:val="22"/>
          <w:szCs w:val="22"/>
        </w:rPr>
        <w:t>d</w:t>
      </w:r>
      <w:r w:rsidRPr="00997A24">
        <w:rPr>
          <w:rFonts w:ascii="Arial" w:hAnsi="Arial" w:cs="Arial"/>
          <w:bCs/>
          <w:sz w:val="22"/>
          <w:szCs w:val="22"/>
        </w:rPr>
        <w:t xml:space="preserve"> </w:t>
      </w:r>
      <w:r w:rsidRPr="00997A24">
        <w:rPr>
          <w:rFonts w:ascii="Arial" w:hAnsi="Arial" w:cs="Arial"/>
          <w:color w:val="000000"/>
          <w:sz w:val="22"/>
          <w:szCs w:val="22"/>
        </w:rPr>
        <w:t>an update o</w:t>
      </w:r>
      <w:r w:rsidR="00E6220A">
        <w:rPr>
          <w:rFonts w:ascii="Arial" w:hAnsi="Arial" w:cs="Arial"/>
          <w:color w:val="000000"/>
          <w:sz w:val="22"/>
          <w:szCs w:val="22"/>
        </w:rPr>
        <w:t>n</w:t>
      </w:r>
      <w:r w:rsidRPr="00997A24">
        <w:rPr>
          <w:rFonts w:ascii="Arial" w:hAnsi="Arial" w:cs="Arial"/>
          <w:color w:val="000000"/>
          <w:sz w:val="22"/>
          <w:szCs w:val="22"/>
        </w:rPr>
        <w:t xml:space="preserve"> performance against </w:t>
      </w:r>
      <w:r w:rsidR="00E6220A">
        <w:rPr>
          <w:rFonts w:ascii="Arial" w:hAnsi="Arial" w:cs="Arial"/>
          <w:color w:val="000000"/>
          <w:sz w:val="22"/>
          <w:szCs w:val="22"/>
        </w:rPr>
        <w:t xml:space="preserve">the </w:t>
      </w:r>
      <w:r w:rsidRPr="00997A24">
        <w:rPr>
          <w:rFonts w:ascii="Arial" w:hAnsi="Arial" w:cs="Arial"/>
          <w:color w:val="000000"/>
          <w:sz w:val="22"/>
          <w:szCs w:val="22"/>
        </w:rPr>
        <w:t xml:space="preserve">Measures of Success and Performance Indicators at school level. </w:t>
      </w:r>
    </w:p>
    <w:p w14:paraId="0A328DC0" w14:textId="6B58A134" w:rsidR="00997A24" w:rsidRDefault="00296FC6" w:rsidP="00997A24">
      <w:pPr>
        <w:spacing w:before="100" w:beforeAutospacing="1" w:after="100" w:afterAutospacing="1"/>
        <w:ind w:left="2160"/>
        <w:jc w:val="both"/>
        <w:rPr>
          <w:rFonts w:ascii="Arial" w:hAnsi="Arial" w:cs="Arial"/>
          <w:color w:val="000000"/>
          <w:sz w:val="22"/>
          <w:szCs w:val="22"/>
          <w:lang w:eastAsia="en-GB"/>
        </w:rPr>
      </w:pPr>
      <w:r>
        <w:rPr>
          <w:rFonts w:ascii="Arial" w:hAnsi="Arial" w:cs="Arial"/>
          <w:color w:val="000000"/>
          <w:sz w:val="22"/>
          <w:szCs w:val="22"/>
          <w:lang w:eastAsia="en-GB"/>
        </w:rPr>
        <w:t>An a</w:t>
      </w:r>
      <w:r w:rsidR="00997A24" w:rsidRPr="00997A24">
        <w:rPr>
          <w:rFonts w:ascii="Arial" w:hAnsi="Arial" w:cs="Arial"/>
          <w:color w:val="000000"/>
          <w:sz w:val="22"/>
          <w:szCs w:val="22"/>
          <w:lang w:eastAsia="en-GB"/>
        </w:rPr>
        <w:t>ppendix provide</w:t>
      </w:r>
      <w:r>
        <w:rPr>
          <w:rFonts w:ascii="Arial" w:hAnsi="Arial" w:cs="Arial"/>
          <w:color w:val="000000"/>
          <w:sz w:val="22"/>
          <w:szCs w:val="22"/>
          <w:lang w:eastAsia="en-GB"/>
        </w:rPr>
        <w:t>d</w:t>
      </w:r>
      <w:r w:rsidR="00997A24" w:rsidRPr="00997A24">
        <w:rPr>
          <w:rFonts w:ascii="Arial" w:hAnsi="Arial" w:cs="Arial"/>
          <w:color w:val="000000"/>
          <w:sz w:val="22"/>
          <w:szCs w:val="22"/>
          <w:lang w:eastAsia="en-GB"/>
        </w:rPr>
        <w:t xml:space="preserve"> a RAG-rated breakdown of e</w:t>
      </w:r>
      <w:r>
        <w:rPr>
          <w:rFonts w:ascii="Arial" w:hAnsi="Arial" w:cs="Arial"/>
          <w:color w:val="000000"/>
          <w:sz w:val="22"/>
          <w:szCs w:val="22"/>
          <w:lang w:eastAsia="en-GB"/>
        </w:rPr>
        <w:t xml:space="preserve">very </w:t>
      </w:r>
      <w:r w:rsidR="00997A24" w:rsidRPr="00997A24">
        <w:rPr>
          <w:rFonts w:ascii="Arial" w:hAnsi="Arial" w:cs="Arial"/>
          <w:color w:val="000000"/>
          <w:sz w:val="22"/>
          <w:szCs w:val="22"/>
          <w:lang w:eastAsia="en-GB"/>
        </w:rPr>
        <w:t>School’s performance against each of the measures and indicators published alongside the Strategic Plan</w:t>
      </w:r>
      <w:r>
        <w:rPr>
          <w:rFonts w:ascii="Arial" w:hAnsi="Arial" w:cs="Arial"/>
          <w:color w:val="000000"/>
          <w:sz w:val="22"/>
          <w:szCs w:val="22"/>
          <w:lang w:eastAsia="en-GB"/>
        </w:rPr>
        <w:t>; a</w:t>
      </w:r>
      <w:r w:rsidR="00997A24" w:rsidRPr="00997A24">
        <w:rPr>
          <w:rFonts w:ascii="Arial" w:hAnsi="Arial" w:cs="Arial"/>
          <w:color w:val="000000"/>
          <w:sz w:val="22"/>
          <w:szCs w:val="22"/>
          <w:lang w:eastAsia="en-GB"/>
        </w:rPr>
        <w:t xml:space="preserve"> performance scorecard </w:t>
      </w:r>
      <w:r>
        <w:rPr>
          <w:rFonts w:ascii="Arial" w:hAnsi="Arial" w:cs="Arial"/>
          <w:color w:val="000000"/>
          <w:sz w:val="22"/>
          <w:szCs w:val="22"/>
          <w:lang w:eastAsia="en-GB"/>
        </w:rPr>
        <w:t xml:space="preserve">was provided for each School. </w:t>
      </w:r>
      <w:r w:rsidR="00997A24" w:rsidRPr="00997A24">
        <w:rPr>
          <w:rFonts w:ascii="Arial" w:hAnsi="Arial" w:cs="Arial"/>
          <w:color w:val="000000"/>
          <w:sz w:val="22"/>
          <w:szCs w:val="22"/>
          <w:lang w:eastAsia="en-GB"/>
        </w:rPr>
        <w:t xml:space="preserve">All items </w:t>
      </w:r>
      <w:r>
        <w:rPr>
          <w:rFonts w:ascii="Arial" w:hAnsi="Arial" w:cs="Arial"/>
          <w:color w:val="000000"/>
          <w:sz w:val="22"/>
          <w:szCs w:val="22"/>
          <w:lang w:eastAsia="en-GB"/>
        </w:rPr>
        <w:t xml:space="preserve">had been </w:t>
      </w:r>
      <w:r w:rsidR="00997A24" w:rsidRPr="00997A24">
        <w:rPr>
          <w:rFonts w:ascii="Arial" w:hAnsi="Arial" w:cs="Arial"/>
          <w:color w:val="000000"/>
          <w:sz w:val="22"/>
          <w:szCs w:val="22"/>
          <w:lang w:eastAsia="en-GB"/>
        </w:rPr>
        <w:t xml:space="preserve">measured in the same way as </w:t>
      </w:r>
      <w:r w:rsidR="005E01C6">
        <w:rPr>
          <w:rFonts w:ascii="Arial" w:hAnsi="Arial" w:cs="Arial"/>
          <w:color w:val="000000"/>
          <w:sz w:val="22"/>
          <w:szCs w:val="22"/>
          <w:lang w:eastAsia="en-GB"/>
        </w:rPr>
        <w:t xml:space="preserve">for </w:t>
      </w:r>
      <w:r w:rsidR="00997A24" w:rsidRPr="00997A24">
        <w:rPr>
          <w:rFonts w:ascii="Arial" w:hAnsi="Arial" w:cs="Arial"/>
          <w:color w:val="000000"/>
          <w:sz w:val="22"/>
          <w:szCs w:val="22"/>
          <w:lang w:eastAsia="en-GB"/>
        </w:rPr>
        <w:t xml:space="preserve">the University and all targets </w:t>
      </w:r>
      <w:r>
        <w:rPr>
          <w:rFonts w:ascii="Arial" w:hAnsi="Arial" w:cs="Arial"/>
          <w:color w:val="000000"/>
          <w:sz w:val="22"/>
          <w:szCs w:val="22"/>
          <w:lang w:eastAsia="en-GB"/>
        </w:rPr>
        <w:t xml:space="preserve">designed to </w:t>
      </w:r>
      <w:r w:rsidR="00997A24" w:rsidRPr="00997A24">
        <w:rPr>
          <w:rFonts w:ascii="Arial" w:hAnsi="Arial" w:cs="Arial"/>
          <w:color w:val="000000"/>
          <w:sz w:val="22"/>
          <w:szCs w:val="22"/>
          <w:lang w:eastAsia="en-GB"/>
        </w:rPr>
        <w:t xml:space="preserve">ensure co-ordination with University goals. </w:t>
      </w:r>
      <w:r>
        <w:rPr>
          <w:rFonts w:ascii="Arial" w:hAnsi="Arial" w:cs="Arial"/>
          <w:color w:val="000000"/>
          <w:sz w:val="22"/>
          <w:szCs w:val="22"/>
          <w:lang w:eastAsia="en-GB"/>
        </w:rPr>
        <w:t xml:space="preserve"> It was acknowledged that </w:t>
      </w:r>
      <w:r w:rsidR="00997A24" w:rsidRPr="00997A24">
        <w:rPr>
          <w:rFonts w:ascii="Arial" w:hAnsi="Arial" w:cs="Arial"/>
          <w:color w:val="000000"/>
          <w:sz w:val="22"/>
          <w:szCs w:val="22"/>
          <w:lang w:eastAsia="en-GB"/>
        </w:rPr>
        <w:t xml:space="preserve">not all </w:t>
      </w:r>
      <w:r>
        <w:rPr>
          <w:rFonts w:ascii="Arial" w:hAnsi="Arial" w:cs="Arial"/>
          <w:color w:val="000000"/>
          <w:sz w:val="22"/>
          <w:szCs w:val="22"/>
          <w:lang w:eastAsia="en-GB"/>
        </w:rPr>
        <w:t>S</w:t>
      </w:r>
      <w:r w:rsidR="00997A24" w:rsidRPr="00997A24">
        <w:rPr>
          <w:rFonts w:ascii="Arial" w:hAnsi="Arial" w:cs="Arial"/>
          <w:color w:val="000000"/>
          <w:sz w:val="22"/>
          <w:szCs w:val="22"/>
          <w:lang w:eastAsia="en-GB"/>
        </w:rPr>
        <w:t>chools contribute</w:t>
      </w:r>
      <w:r>
        <w:rPr>
          <w:rFonts w:ascii="Arial" w:hAnsi="Arial" w:cs="Arial"/>
          <w:color w:val="000000"/>
          <w:sz w:val="22"/>
          <w:szCs w:val="22"/>
          <w:lang w:eastAsia="en-GB"/>
        </w:rPr>
        <w:t>d</w:t>
      </w:r>
      <w:r w:rsidR="00997A24" w:rsidRPr="00997A24">
        <w:rPr>
          <w:rFonts w:ascii="Arial" w:hAnsi="Arial" w:cs="Arial"/>
          <w:color w:val="000000"/>
          <w:sz w:val="22"/>
          <w:szCs w:val="22"/>
          <w:lang w:eastAsia="en-GB"/>
        </w:rPr>
        <w:t xml:space="preserve"> equally on every measure but </w:t>
      </w:r>
      <w:r>
        <w:rPr>
          <w:rFonts w:ascii="Arial" w:hAnsi="Arial" w:cs="Arial"/>
          <w:color w:val="000000"/>
          <w:sz w:val="22"/>
          <w:szCs w:val="22"/>
          <w:lang w:eastAsia="en-GB"/>
        </w:rPr>
        <w:t xml:space="preserve">that </w:t>
      </w:r>
      <w:r w:rsidR="00997A24" w:rsidRPr="00997A24">
        <w:rPr>
          <w:rFonts w:ascii="Arial" w:hAnsi="Arial" w:cs="Arial"/>
          <w:color w:val="000000"/>
          <w:sz w:val="22"/>
          <w:szCs w:val="22"/>
          <w:lang w:eastAsia="en-GB"/>
        </w:rPr>
        <w:t>a balance of activities w</w:t>
      </w:r>
      <w:r>
        <w:rPr>
          <w:rFonts w:ascii="Arial" w:hAnsi="Arial" w:cs="Arial"/>
          <w:color w:val="000000"/>
          <w:sz w:val="22"/>
          <w:szCs w:val="22"/>
          <w:lang w:eastAsia="en-GB"/>
        </w:rPr>
        <w:t xml:space="preserve">ould </w:t>
      </w:r>
      <w:r w:rsidR="00997A24" w:rsidRPr="00997A24">
        <w:rPr>
          <w:rFonts w:ascii="Arial" w:hAnsi="Arial" w:cs="Arial"/>
          <w:color w:val="000000"/>
          <w:sz w:val="22"/>
          <w:szCs w:val="22"/>
          <w:lang w:eastAsia="en-GB"/>
        </w:rPr>
        <w:t>ensure the delivery of the strategic plan objectives.</w:t>
      </w:r>
    </w:p>
    <w:p w14:paraId="53A58C08" w14:textId="72F547DD" w:rsidR="00997A24" w:rsidRPr="00997A24" w:rsidRDefault="00997A24" w:rsidP="00997A24">
      <w:pPr>
        <w:spacing w:before="100" w:beforeAutospacing="1" w:after="100" w:afterAutospacing="1"/>
        <w:ind w:left="2160"/>
        <w:jc w:val="both"/>
        <w:rPr>
          <w:rFonts w:ascii="Arial" w:hAnsi="Arial" w:cs="Arial"/>
          <w:color w:val="000000"/>
          <w:sz w:val="22"/>
          <w:szCs w:val="22"/>
          <w:lang w:eastAsia="en-GB"/>
        </w:rPr>
      </w:pPr>
      <w:r w:rsidRPr="00997A24">
        <w:rPr>
          <w:rFonts w:ascii="Arial" w:hAnsi="Arial" w:cs="Arial"/>
          <w:b/>
          <w:color w:val="000000"/>
          <w:sz w:val="22"/>
          <w:szCs w:val="22"/>
          <w:u w:val="single"/>
          <w:lang w:eastAsia="en-GB"/>
        </w:rPr>
        <w:t>Re</w:t>
      </w:r>
      <w:r w:rsidR="00296FC6">
        <w:rPr>
          <w:rFonts w:ascii="Arial" w:hAnsi="Arial" w:cs="Arial"/>
          <w:b/>
          <w:color w:val="000000"/>
          <w:sz w:val="22"/>
          <w:szCs w:val="22"/>
          <w:u w:val="single"/>
          <w:lang w:eastAsia="en-GB"/>
        </w:rPr>
        <w:t>solved</w:t>
      </w:r>
      <w:r w:rsidRPr="00997A24">
        <w:rPr>
          <w:rFonts w:ascii="Arial" w:hAnsi="Arial" w:cs="Arial"/>
          <w:color w:val="000000"/>
          <w:sz w:val="22"/>
          <w:szCs w:val="22"/>
          <w:lang w:eastAsia="en-GB"/>
        </w:rPr>
        <w:t xml:space="preserve"> that </w:t>
      </w:r>
      <w:r w:rsidR="00296FC6">
        <w:rPr>
          <w:rFonts w:ascii="Arial" w:hAnsi="Arial" w:cs="Arial"/>
          <w:color w:val="000000"/>
          <w:sz w:val="22"/>
          <w:szCs w:val="22"/>
          <w:lang w:eastAsia="en-GB"/>
        </w:rPr>
        <w:t xml:space="preserve">the report be received. </w:t>
      </w:r>
    </w:p>
    <w:p w14:paraId="34C579A4" w14:textId="75AB4AD9" w:rsidR="002821D6" w:rsidRDefault="00186634" w:rsidP="002821D6">
      <w:pPr>
        <w:ind w:right="-964" w:firstLine="720"/>
        <w:rPr>
          <w:rFonts w:ascii="Arial" w:hAnsi="Arial" w:cs="Arial"/>
          <w:bCs/>
          <w:sz w:val="22"/>
          <w:szCs w:val="22"/>
        </w:rPr>
      </w:pPr>
      <w:r>
        <w:rPr>
          <w:rFonts w:ascii="Arial" w:hAnsi="Arial" w:cs="Arial"/>
          <w:bCs/>
          <w:sz w:val="22"/>
          <w:szCs w:val="22"/>
        </w:rPr>
        <w:t>.2</w:t>
      </w:r>
      <w:r w:rsidR="00420CF1">
        <w:rPr>
          <w:rFonts w:ascii="Arial" w:hAnsi="Arial" w:cs="Arial"/>
          <w:b/>
          <w:bCs/>
          <w:sz w:val="22"/>
          <w:szCs w:val="22"/>
        </w:rPr>
        <w:tab/>
      </w:r>
      <w:r w:rsidR="00420CF1" w:rsidRPr="0034361D">
        <w:rPr>
          <w:rFonts w:ascii="Arial" w:hAnsi="Arial" w:cs="Arial"/>
          <w:bCs/>
          <w:sz w:val="22"/>
          <w:szCs w:val="22"/>
          <w:u w:val="single"/>
        </w:rPr>
        <w:t xml:space="preserve">Strategic Planning and Engagement </w:t>
      </w:r>
      <w:r w:rsidR="00420CF1" w:rsidRPr="00997A24">
        <w:rPr>
          <w:rFonts w:ascii="Arial" w:hAnsi="Arial" w:cs="Arial"/>
          <w:bCs/>
          <w:sz w:val="22"/>
          <w:szCs w:val="22"/>
          <w:u w:val="single"/>
        </w:rPr>
        <w:t>Document</w:t>
      </w:r>
      <w:r w:rsidR="00115F23" w:rsidRPr="00997A24">
        <w:rPr>
          <w:rFonts w:ascii="Arial" w:hAnsi="Arial" w:cs="Arial"/>
          <w:bCs/>
          <w:sz w:val="22"/>
          <w:szCs w:val="22"/>
          <w:u w:val="single"/>
        </w:rPr>
        <w:t>:</w:t>
      </w:r>
      <w:r w:rsidR="00DD4117" w:rsidRPr="00997A24">
        <w:rPr>
          <w:rFonts w:ascii="Arial" w:hAnsi="Arial" w:cs="Arial"/>
          <w:bCs/>
          <w:sz w:val="22"/>
          <w:szCs w:val="22"/>
          <w:u w:val="single"/>
        </w:rPr>
        <w:t xml:space="preserve"> Progress Report</w:t>
      </w:r>
      <w:r w:rsidR="00DD4117">
        <w:rPr>
          <w:rFonts w:ascii="Arial" w:hAnsi="Arial" w:cs="Arial"/>
          <w:bCs/>
          <w:sz w:val="22"/>
          <w:szCs w:val="22"/>
        </w:rPr>
        <w:t xml:space="preserve"> </w:t>
      </w:r>
    </w:p>
    <w:p w14:paraId="79F17E7B" w14:textId="77777777" w:rsidR="0034361D" w:rsidRDefault="002821D6" w:rsidP="002821D6">
      <w:pPr>
        <w:ind w:right="-964" w:firstLine="720"/>
        <w:rPr>
          <w:rFonts w:ascii="Arial" w:hAnsi="Arial" w:cs="Arial"/>
          <w:bCs/>
          <w:sz w:val="22"/>
          <w:szCs w:val="22"/>
        </w:rPr>
      </w:pPr>
      <w:r>
        <w:rPr>
          <w:rFonts w:ascii="Arial" w:hAnsi="Arial" w:cs="Arial"/>
          <w:bCs/>
          <w:sz w:val="22"/>
          <w:szCs w:val="22"/>
        </w:rPr>
        <w:tab/>
      </w:r>
      <w:r>
        <w:rPr>
          <w:rFonts w:ascii="Arial" w:hAnsi="Arial" w:cs="Arial"/>
          <w:bCs/>
          <w:sz w:val="22"/>
          <w:szCs w:val="22"/>
        </w:rPr>
        <w:tab/>
      </w:r>
    </w:p>
    <w:p w14:paraId="084FD066" w14:textId="2822F400" w:rsidR="0034361D" w:rsidRPr="00200609" w:rsidRDefault="0034361D" w:rsidP="0034361D">
      <w:pPr>
        <w:pStyle w:val="NoSpacing"/>
        <w:ind w:left="1440" w:hanging="720"/>
        <w:jc w:val="both"/>
        <w:rPr>
          <w:rFonts w:ascii="Arial" w:hAnsi="Arial" w:cs="Arial"/>
          <w:bCs/>
          <w:lang w:eastAsia="en-GB"/>
        </w:rPr>
      </w:pPr>
      <w:r>
        <w:rPr>
          <w:rFonts w:ascii="Arial" w:hAnsi="Arial" w:cs="Arial"/>
          <w:bCs/>
        </w:rPr>
        <w:tab/>
      </w:r>
      <w:r w:rsidR="00296FC6">
        <w:rPr>
          <w:rFonts w:ascii="Arial" w:hAnsi="Arial" w:cs="Arial"/>
          <w:bCs/>
        </w:rPr>
        <w:t>A</w:t>
      </w:r>
      <w:r>
        <w:rPr>
          <w:rFonts w:ascii="Arial" w:hAnsi="Arial" w:cs="Arial"/>
          <w:lang w:eastAsia="en-GB"/>
        </w:rPr>
        <w:t xml:space="preserve"> written report </w:t>
      </w:r>
      <w:r w:rsidRPr="00200609">
        <w:rPr>
          <w:rFonts w:ascii="Arial" w:hAnsi="Arial" w:cs="Arial"/>
          <w:bCs/>
          <w:lang w:eastAsia="en-GB"/>
        </w:rPr>
        <w:t>provide</w:t>
      </w:r>
      <w:r>
        <w:rPr>
          <w:rFonts w:ascii="Arial" w:hAnsi="Arial" w:cs="Arial"/>
          <w:bCs/>
          <w:lang w:eastAsia="en-GB"/>
        </w:rPr>
        <w:t>d</w:t>
      </w:r>
      <w:r w:rsidRPr="00200609">
        <w:rPr>
          <w:rFonts w:ascii="Arial" w:hAnsi="Arial" w:cs="Arial"/>
          <w:bCs/>
          <w:lang w:eastAsia="en-GB"/>
        </w:rPr>
        <w:t xml:space="preserve"> </w:t>
      </w:r>
      <w:r>
        <w:rPr>
          <w:rFonts w:ascii="Arial" w:hAnsi="Arial" w:cs="Arial"/>
          <w:bCs/>
          <w:lang w:eastAsia="en-GB"/>
        </w:rPr>
        <w:t xml:space="preserve">the </w:t>
      </w:r>
      <w:r w:rsidR="00C669EA">
        <w:rPr>
          <w:rFonts w:ascii="Arial" w:hAnsi="Arial" w:cs="Arial"/>
          <w:bCs/>
          <w:lang w:eastAsia="en-GB"/>
        </w:rPr>
        <w:t xml:space="preserve">governing body </w:t>
      </w:r>
      <w:r>
        <w:rPr>
          <w:rFonts w:ascii="Arial" w:hAnsi="Arial" w:cs="Arial"/>
          <w:bCs/>
          <w:lang w:eastAsia="en-GB"/>
        </w:rPr>
        <w:t xml:space="preserve">with the </w:t>
      </w:r>
      <w:r w:rsidRPr="00200609">
        <w:rPr>
          <w:rFonts w:ascii="Arial" w:hAnsi="Arial" w:cs="Arial"/>
          <w:bCs/>
          <w:lang w:eastAsia="en-GB"/>
        </w:rPr>
        <w:t xml:space="preserve">opportunity to note and comment upon a draft </w:t>
      </w:r>
      <w:r w:rsidR="009F4759" w:rsidRPr="009F4759">
        <w:rPr>
          <w:rFonts w:ascii="Arial" w:hAnsi="Arial" w:cs="Arial"/>
          <w:bCs/>
        </w:rPr>
        <w:t>Strategic Planning and Engagement Document</w:t>
      </w:r>
      <w:r w:rsidR="009F4759">
        <w:rPr>
          <w:rFonts w:ascii="Arial" w:hAnsi="Arial" w:cs="Arial"/>
          <w:bCs/>
          <w:lang w:eastAsia="en-GB"/>
        </w:rPr>
        <w:t xml:space="preserve"> (</w:t>
      </w:r>
      <w:r>
        <w:rPr>
          <w:rFonts w:ascii="Arial" w:hAnsi="Arial" w:cs="Arial"/>
          <w:bCs/>
          <w:lang w:eastAsia="en-GB"/>
        </w:rPr>
        <w:t>SPED</w:t>
      </w:r>
      <w:r w:rsidR="009F4759">
        <w:rPr>
          <w:rFonts w:ascii="Arial" w:hAnsi="Arial" w:cs="Arial"/>
          <w:bCs/>
          <w:lang w:eastAsia="en-GB"/>
        </w:rPr>
        <w:t>)</w:t>
      </w:r>
      <w:r w:rsidR="00296FC6">
        <w:rPr>
          <w:rFonts w:ascii="Arial" w:hAnsi="Arial" w:cs="Arial"/>
          <w:bCs/>
          <w:lang w:eastAsia="en-GB"/>
        </w:rPr>
        <w:t xml:space="preserve"> </w:t>
      </w:r>
      <w:r w:rsidR="009F4759">
        <w:rPr>
          <w:rFonts w:ascii="Arial" w:hAnsi="Arial" w:cs="Arial"/>
          <w:bCs/>
          <w:lang w:eastAsia="en-GB"/>
        </w:rPr>
        <w:t xml:space="preserve">for 2017/18 </w:t>
      </w:r>
      <w:r w:rsidR="00296FC6">
        <w:rPr>
          <w:rFonts w:ascii="Arial" w:hAnsi="Arial" w:cs="Arial"/>
          <w:bCs/>
          <w:lang w:eastAsia="en-GB"/>
        </w:rPr>
        <w:t xml:space="preserve">in </w:t>
      </w:r>
      <w:r w:rsidR="00296FC6">
        <w:rPr>
          <w:rFonts w:ascii="Arial" w:hAnsi="Arial" w:cs="Arial"/>
          <w:color w:val="000000" w:themeColor="text1"/>
        </w:rPr>
        <w:t xml:space="preserve">accordance with the </w:t>
      </w:r>
      <w:r w:rsidR="00296FC6" w:rsidRPr="004D384A">
        <w:rPr>
          <w:rFonts w:ascii="Arial" w:eastAsia="Times New Roman" w:hAnsi="Arial" w:cs="Arial"/>
          <w:lang w:eastAsia="en-GB"/>
        </w:rPr>
        <w:t xml:space="preserve">HEFCW </w:t>
      </w:r>
      <w:r w:rsidR="00296FC6">
        <w:rPr>
          <w:rFonts w:ascii="Arial" w:eastAsia="Times New Roman" w:hAnsi="Arial" w:cs="Arial"/>
          <w:lang w:eastAsia="en-GB"/>
        </w:rPr>
        <w:t xml:space="preserve">requirement for the University </w:t>
      </w:r>
      <w:r w:rsidR="00296FC6" w:rsidRPr="004D384A">
        <w:rPr>
          <w:rFonts w:ascii="Arial" w:hAnsi="Arial" w:cs="Arial"/>
          <w:lang w:eastAsia="en-GB"/>
        </w:rPr>
        <w:t xml:space="preserve">to provide an annual SPED reporting its contributions to the objectives set out </w:t>
      </w:r>
      <w:r w:rsidR="00296FC6">
        <w:rPr>
          <w:rFonts w:ascii="Arial" w:hAnsi="Arial" w:cs="Arial"/>
          <w:lang w:eastAsia="en-GB"/>
        </w:rPr>
        <w:t xml:space="preserve">in </w:t>
      </w:r>
      <w:r w:rsidR="00296FC6" w:rsidRPr="004D384A">
        <w:rPr>
          <w:rFonts w:ascii="Arial" w:hAnsi="Arial" w:cs="Arial"/>
          <w:lang w:eastAsia="en-GB"/>
        </w:rPr>
        <w:t>HEFCW’s own Corporate Strategy</w:t>
      </w:r>
      <w:r>
        <w:rPr>
          <w:rFonts w:ascii="Arial" w:hAnsi="Arial" w:cs="Arial"/>
          <w:bCs/>
          <w:lang w:eastAsia="en-GB"/>
        </w:rPr>
        <w:t xml:space="preserve">.   </w:t>
      </w:r>
    </w:p>
    <w:p w14:paraId="78FA803D" w14:textId="77777777" w:rsidR="0034361D" w:rsidRPr="00200609" w:rsidRDefault="0034361D" w:rsidP="0034361D">
      <w:pPr>
        <w:pStyle w:val="NoSpacing"/>
        <w:ind w:left="1440" w:hanging="720"/>
        <w:jc w:val="both"/>
        <w:rPr>
          <w:rFonts w:ascii="Arial" w:hAnsi="Arial" w:cs="Arial"/>
          <w:bCs/>
          <w:lang w:eastAsia="en-GB"/>
        </w:rPr>
      </w:pPr>
    </w:p>
    <w:p w14:paraId="3D16A44A" w14:textId="739F800F" w:rsidR="0034361D" w:rsidRPr="007256DD" w:rsidRDefault="00997A24" w:rsidP="0034361D">
      <w:pPr>
        <w:pStyle w:val="NoSpacing"/>
        <w:ind w:left="1440"/>
        <w:jc w:val="both"/>
        <w:rPr>
          <w:rFonts w:ascii="Arial" w:hAnsi="Arial" w:cs="Arial"/>
          <w:bCs/>
          <w:lang w:eastAsia="en-GB"/>
        </w:rPr>
      </w:pPr>
      <w:r>
        <w:rPr>
          <w:rFonts w:ascii="Arial" w:hAnsi="Arial" w:cs="Arial"/>
          <w:bCs/>
          <w:lang w:eastAsia="en-GB"/>
        </w:rPr>
        <w:t>T</w:t>
      </w:r>
      <w:r w:rsidR="0034361D" w:rsidRPr="00200609">
        <w:rPr>
          <w:rFonts w:ascii="Arial" w:hAnsi="Arial" w:cs="Arial"/>
          <w:bCs/>
          <w:lang w:eastAsia="en-GB"/>
        </w:rPr>
        <w:t>he University’s 2017/18 review of performance against target</w:t>
      </w:r>
      <w:r w:rsidR="0034361D">
        <w:rPr>
          <w:rFonts w:ascii="Arial" w:hAnsi="Arial" w:cs="Arial"/>
          <w:bCs/>
          <w:lang w:eastAsia="en-GB"/>
        </w:rPr>
        <w:t xml:space="preserve">s </w:t>
      </w:r>
      <w:r w:rsidR="00C669EA">
        <w:rPr>
          <w:rFonts w:ascii="Arial" w:hAnsi="Arial" w:cs="Arial"/>
          <w:bCs/>
          <w:lang w:eastAsia="en-GB"/>
        </w:rPr>
        <w:t>was</w:t>
      </w:r>
      <w:r>
        <w:rPr>
          <w:rFonts w:ascii="Arial" w:hAnsi="Arial" w:cs="Arial"/>
          <w:bCs/>
          <w:lang w:eastAsia="en-GB"/>
        </w:rPr>
        <w:t xml:space="preserve"> </w:t>
      </w:r>
      <w:r w:rsidR="00C669EA">
        <w:rPr>
          <w:rFonts w:ascii="Arial" w:hAnsi="Arial" w:cs="Arial"/>
          <w:bCs/>
          <w:lang w:eastAsia="en-GB"/>
        </w:rPr>
        <w:t xml:space="preserve">presented </w:t>
      </w:r>
      <w:r w:rsidR="0034361D" w:rsidRPr="00200609">
        <w:rPr>
          <w:rFonts w:ascii="Arial" w:hAnsi="Arial" w:cs="Arial"/>
          <w:bCs/>
          <w:lang w:eastAsia="en-GB"/>
        </w:rPr>
        <w:t xml:space="preserve">in the context of the </w:t>
      </w:r>
      <w:r w:rsidR="009F4759">
        <w:rPr>
          <w:rFonts w:ascii="Arial" w:hAnsi="Arial" w:cs="Arial"/>
          <w:bCs/>
          <w:lang w:eastAsia="en-GB"/>
        </w:rPr>
        <w:t>University’s C</w:t>
      </w:r>
      <w:r w:rsidR="0034361D">
        <w:rPr>
          <w:rFonts w:ascii="Arial" w:hAnsi="Arial" w:cs="Arial"/>
          <w:bCs/>
          <w:lang w:eastAsia="en-GB"/>
        </w:rPr>
        <w:t xml:space="preserve">orporate </w:t>
      </w:r>
      <w:r w:rsidR="0034361D" w:rsidRPr="00200609">
        <w:rPr>
          <w:rFonts w:ascii="Arial" w:hAnsi="Arial" w:cs="Arial"/>
          <w:bCs/>
          <w:lang w:eastAsia="en-GB"/>
        </w:rPr>
        <w:t>Strategy</w:t>
      </w:r>
      <w:r>
        <w:rPr>
          <w:rFonts w:ascii="Arial" w:hAnsi="Arial" w:cs="Arial"/>
          <w:bCs/>
          <w:lang w:eastAsia="en-GB"/>
        </w:rPr>
        <w:t>.  A</w:t>
      </w:r>
      <w:r w:rsidR="0034361D">
        <w:rPr>
          <w:rFonts w:ascii="Arial" w:hAnsi="Arial" w:cs="Arial"/>
          <w:bCs/>
          <w:lang w:eastAsia="en-GB"/>
        </w:rPr>
        <w:t xml:space="preserve">ll SMART </w:t>
      </w:r>
      <w:r w:rsidR="0034361D" w:rsidRPr="00200609">
        <w:rPr>
          <w:rFonts w:ascii="Arial" w:hAnsi="Arial" w:cs="Arial"/>
          <w:bCs/>
          <w:lang w:eastAsia="en-GB"/>
        </w:rPr>
        <w:t xml:space="preserve">targets </w:t>
      </w:r>
      <w:r w:rsidR="0034361D">
        <w:rPr>
          <w:rFonts w:ascii="Arial" w:hAnsi="Arial" w:cs="Arial"/>
          <w:bCs/>
          <w:lang w:eastAsia="en-GB"/>
        </w:rPr>
        <w:t>ha</w:t>
      </w:r>
      <w:r w:rsidR="00C669EA">
        <w:rPr>
          <w:rFonts w:ascii="Arial" w:hAnsi="Arial" w:cs="Arial"/>
          <w:bCs/>
          <w:lang w:eastAsia="en-GB"/>
        </w:rPr>
        <w:t>d</w:t>
      </w:r>
      <w:r>
        <w:rPr>
          <w:rFonts w:ascii="Arial" w:hAnsi="Arial" w:cs="Arial"/>
          <w:bCs/>
          <w:lang w:eastAsia="en-GB"/>
        </w:rPr>
        <w:t xml:space="preserve"> </w:t>
      </w:r>
      <w:r w:rsidR="0034361D">
        <w:rPr>
          <w:rFonts w:ascii="Arial" w:hAnsi="Arial" w:cs="Arial"/>
          <w:bCs/>
          <w:lang w:eastAsia="en-GB"/>
        </w:rPr>
        <w:t>been derived fro</w:t>
      </w:r>
      <w:r w:rsidR="0034361D" w:rsidRPr="00200609">
        <w:rPr>
          <w:rFonts w:ascii="Arial" w:hAnsi="Arial" w:cs="Arial"/>
          <w:bCs/>
          <w:lang w:eastAsia="en-GB"/>
        </w:rPr>
        <w:t>m the University’s Measures of Success</w:t>
      </w:r>
      <w:r w:rsidR="009F4759">
        <w:rPr>
          <w:rFonts w:ascii="Arial" w:hAnsi="Arial" w:cs="Arial"/>
          <w:bCs/>
          <w:lang w:eastAsia="en-GB"/>
        </w:rPr>
        <w:t xml:space="preserve"> and </w:t>
      </w:r>
      <w:r w:rsidR="0034361D" w:rsidRPr="00200609">
        <w:rPr>
          <w:rFonts w:ascii="Arial" w:hAnsi="Arial" w:cs="Arial"/>
          <w:bCs/>
          <w:lang w:eastAsia="en-GB"/>
        </w:rPr>
        <w:t>Strategy Performance Indicators.</w:t>
      </w:r>
      <w:r w:rsidR="0034361D">
        <w:rPr>
          <w:rFonts w:ascii="Arial" w:hAnsi="Arial" w:cs="Arial"/>
          <w:bCs/>
          <w:lang w:eastAsia="en-GB"/>
        </w:rPr>
        <w:t xml:space="preserve">  It </w:t>
      </w:r>
      <w:r w:rsidR="009F4759">
        <w:rPr>
          <w:rFonts w:ascii="Arial" w:hAnsi="Arial" w:cs="Arial"/>
          <w:bCs/>
          <w:lang w:eastAsia="en-GB"/>
        </w:rPr>
        <w:t xml:space="preserve">had been </w:t>
      </w:r>
      <w:r w:rsidR="0034361D">
        <w:rPr>
          <w:rFonts w:ascii="Arial" w:hAnsi="Arial" w:cs="Arial"/>
          <w:bCs/>
          <w:lang w:eastAsia="en-GB"/>
        </w:rPr>
        <w:t xml:space="preserve">acknowledged </w:t>
      </w:r>
      <w:r>
        <w:rPr>
          <w:rFonts w:ascii="Arial" w:hAnsi="Arial" w:cs="Arial"/>
          <w:bCs/>
          <w:lang w:eastAsia="en-GB"/>
        </w:rPr>
        <w:t xml:space="preserve">by SPPC </w:t>
      </w:r>
      <w:r w:rsidR="0034361D">
        <w:rPr>
          <w:rFonts w:ascii="Arial" w:hAnsi="Arial" w:cs="Arial"/>
          <w:bCs/>
          <w:lang w:eastAsia="en-GB"/>
        </w:rPr>
        <w:t>that the</w:t>
      </w:r>
      <w:r w:rsidR="0034361D" w:rsidRPr="00200609">
        <w:rPr>
          <w:rFonts w:ascii="Arial" w:hAnsi="Arial" w:cs="Arial"/>
          <w:bCs/>
          <w:lang w:eastAsia="en-GB"/>
        </w:rPr>
        <w:t xml:space="preserve"> University’s level of performance for 2017/18 </w:t>
      </w:r>
      <w:r w:rsidR="0034361D">
        <w:rPr>
          <w:rFonts w:ascii="Arial" w:hAnsi="Arial" w:cs="Arial"/>
          <w:bCs/>
          <w:lang w:eastAsia="en-GB"/>
        </w:rPr>
        <w:t>had been b</w:t>
      </w:r>
      <w:r w:rsidR="0034361D" w:rsidRPr="00200609">
        <w:rPr>
          <w:rFonts w:ascii="Arial" w:hAnsi="Arial" w:cs="Arial"/>
          <w:bCs/>
          <w:lang w:eastAsia="en-GB"/>
        </w:rPr>
        <w:t>roadly positive</w:t>
      </w:r>
      <w:r w:rsidR="009F4759">
        <w:rPr>
          <w:rFonts w:ascii="Arial" w:hAnsi="Arial" w:cs="Arial"/>
          <w:bCs/>
          <w:lang w:eastAsia="en-GB"/>
        </w:rPr>
        <w:t xml:space="preserve">; </w:t>
      </w:r>
      <w:r w:rsidR="0034361D">
        <w:rPr>
          <w:rFonts w:ascii="Arial" w:hAnsi="Arial" w:cs="Arial"/>
          <w:bCs/>
          <w:lang w:eastAsia="en-GB"/>
        </w:rPr>
        <w:t xml:space="preserve"> e</w:t>
      </w:r>
      <w:r w:rsidR="0034361D" w:rsidRPr="00200609">
        <w:rPr>
          <w:rFonts w:ascii="Arial" w:hAnsi="Arial" w:cs="Arial"/>
          <w:bCs/>
          <w:lang w:eastAsia="en-GB"/>
        </w:rPr>
        <w:t xml:space="preserve">xplanations </w:t>
      </w:r>
      <w:r w:rsidR="00C669EA">
        <w:rPr>
          <w:rFonts w:ascii="Arial" w:hAnsi="Arial" w:cs="Arial"/>
          <w:bCs/>
          <w:lang w:eastAsia="en-GB"/>
        </w:rPr>
        <w:t xml:space="preserve">had been </w:t>
      </w:r>
      <w:r w:rsidR="0034361D" w:rsidRPr="00200609">
        <w:rPr>
          <w:rFonts w:ascii="Arial" w:hAnsi="Arial" w:cs="Arial"/>
          <w:bCs/>
          <w:lang w:eastAsia="en-GB"/>
        </w:rPr>
        <w:t xml:space="preserve">provided where the University </w:t>
      </w:r>
      <w:r w:rsidR="0034361D">
        <w:rPr>
          <w:rFonts w:ascii="Arial" w:hAnsi="Arial" w:cs="Arial"/>
          <w:bCs/>
          <w:lang w:eastAsia="en-GB"/>
        </w:rPr>
        <w:t>ha</w:t>
      </w:r>
      <w:r w:rsidR="00C669EA">
        <w:rPr>
          <w:rFonts w:ascii="Arial" w:hAnsi="Arial" w:cs="Arial"/>
          <w:bCs/>
          <w:lang w:eastAsia="en-GB"/>
        </w:rPr>
        <w:t>d</w:t>
      </w:r>
      <w:r>
        <w:rPr>
          <w:rFonts w:ascii="Arial" w:hAnsi="Arial" w:cs="Arial"/>
          <w:bCs/>
          <w:lang w:eastAsia="en-GB"/>
        </w:rPr>
        <w:t xml:space="preserve"> </w:t>
      </w:r>
      <w:r w:rsidR="0034361D" w:rsidRPr="00200609">
        <w:rPr>
          <w:rFonts w:ascii="Arial" w:hAnsi="Arial" w:cs="Arial"/>
          <w:bCs/>
          <w:lang w:eastAsia="en-GB"/>
        </w:rPr>
        <w:t xml:space="preserve">failed to achieve the targeted level of </w:t>
      </w:r>
      <w:r w:rsidR="0034361D" w:rsidRPr="007256DD">
        <w:rPr>
          <w:rFonts w:ascii="Arial" w:hAnsi="Arial" w:cs="Arial"/>
          <w:bCs/>
          <w:lang w:eastAsia="en-GB"/>
        </w:rPr>
        <w:t>performance.</w:t>
      </w:r>
    </w:p>
    <w:p w14:paraId="28A975BD" w14:textId="77777777" w:rsidR="0034361D" w:rsidRPr="007256DD" w:rsidRDefault="0034361D" w:rsidP="0034361D">
      <w:pPr>
        <w:pStyle w:val="NoSpacing"/>
        <w:jc w:val="both"/>
        <w:rPr>
          <w:rFonts w:ascii="Arial" w:hAnsi="Arial" w:cs="Arial"/>
          <w:bCs/>
          <w:lang w:eastAsia="en-GB"/>
        </w:rPr>
      </w:pPr>
    </w:p>
    <w:p w14:paraId="081698BF" w14:textId="7486D7C3" w:rsidR="0034361D" w:rsidRPr="007256DD" w:rsidRDefault="0034361D" w:rsidP="0034361D">
      <w:pPr>
        <w:ind w:left="1418"/>
        <w:jc w:val="both"/>
        <w:rPr>
          <w:rFonts w:ascii="Arial" w:hAnsi="Arial" w:cs="Arial"/>
          <w:color w:val="000000" w:themeColor="text1"/>
          <w:sz w:val="22"/>
          <w:szCs w:val="22"/>
        </w:rPr>
      </w:pPr>
      <w:r w:rsidRPr="007256DD">
        <w:rPr>
          <w:rFonts w:ascii="Arial" w:hAnsi="Arial" w:cs="Arial"/>
          <w:color w:val="000000" w:themeColor="text1"/>
          <w:sz w:val="22"/>
          <w:szCs w:val="22"/>
        </w:rPr>
        <w:t xml:space="preserve">It </w:t>
      </w:r>
      <w:r w:rsidR="00C669EA">
        <w:rPr>
          <w:rFonts w:ascii="Arial" w:hAnsi="Arial" w:cs="Arial"/>
          <w:color w:val="000000" w:themeColor="text1"/>
          <w:sz w:val="22"/>
          <w:szCs w:val="22"/>
        </w:rPr>
        <w:t xml:space="preserve">had been </w:t>
      </w:r>
      <w:r w:rsidRPr="007256DD">
        <w:rPr>
          <w:rFonts w:ascii="Arial" w:hAnsi="Arial" w:cs="Arial"/>
          <w:color w:val="000000" w:themeColor="text1"/>
          <w:sz w:val="22"/>
          <w:szCs w:val="22"/>
        </w:rPr>
        <w:t xml:space="preserve">agreed </w:t>
      </w:r>
      <w:r w:rsidR="006105CD">
        <w:rPr>
          <w:rFonts w:ascii="Arial" w:hAnsi="Arial" w:cs="Arial"/>
          <w:color w:val="000000" w:themeColor="text1"/>
          <w:sz w:val="22"/>
          <w:szCs w:val="22"/>
        </w:rPr>
        <w:t>a</w:t>
      </w:r>
      <w:r w:rsidR="00997A24">
        <w:rPr>
          <w:rFonts w:ascii="Arial" w:hAnsi="Arial" w:cs="Arial"/>
          <w:color w:val="000000" w:themeColor="text1"/>
          <w:sz w:val="22"/>
          <w:szCs w:val="22"/>
        </w:rPr>
        <w:t xml:space="preserve">t SPPC </w:t>
      </w:r>
      <w:r w:rsidR="006105CD">
        <w:rPr>
          <w:rFonts w:ascii="Arial" w:hAnsi="Arial" w:cs="Arial"/>
          <w:color w:val="000000" w:themeColor="text1"/>
          <w:sz w:val="22"/>
          <w:szCs w:val="22"/>
        </w:rPr>
        <w:t>t</w:t>
      </w:r>
      <w:r w:rsidRPr="007256DD">
        <w:rPr>
          <w:rFonts w:ascii="Arial" w:hAnsi="Arial" w:cs="Arial"/>
          <w:color w:val="000000" w:themeColor="text1"/>
          <w:sz w:val="22"/>
          <w:szCs w:val="22"/>
        </w:rPr>
        <w:t xml:space="preserve">hat </w:t>
      </w:r>
      <w:r>
        <w:rPr>
          <w:rFonts w:ascii="Arial" w:hAnsi="Arial" w:cs="Arial"/>
          <w:color w:val="000000" w:themeColor="text1"/>
          <w:sz w:val="22"/>
          <w:szCs w:val="22"/>
        </w:rPr>
        <w:t xml:space="preserve">consideration would be given to developing a </w:t>
      </w:r>
      <w:r w:rsidRPr="007256DD">
        <w:rPr>
          <w:rFonts w:ascii="Arial" w:hAnsi="Arial" w:cs="Arial"/>
          <w:color w:val="000000" w:themeColor="text1"/>
          <w:sz w:val="22"/>
          <w:szCs w:val="22"/>
        </w:rPr>
        <w:t xml:space="preserve">revised format of the progress report </w:t>
      </w:r>
      <w:r>
        <w:rPr>
          <w:rFonts w:ascii="Arial" w:hAnsi="Arial" w:cs="Arial"/>
          <w:color w:val="000000" w:themeColor="text1"/>
          <w:sz w:val="22"/>
          <w:szCs w:val="22"/>
        </w:rPr>
        <w:t xml:space="preserve">for </w:t>
      </w:r>
      <w:r w:rsidRPr="007256DD">
        <w:rPr>
          <w:rFonts w:ascii="Arial" w:hAnsi="Arial" w:cs="Arial"/>
          <w:color w:val="000000" w:themeColor="text1"/>
          <w:sz w:val="22"/>
          <w:szCs w:val="22"/>
        </w:rPr>
        <w:t>future years to enable</w:t>
      </w:r>
      <w:r>
        <w:rPr>
          <w:rFonts w:ascii="Arial" w:hAnsi="Arial" w:cs="Arial"/>
          <w:color w:val="000000" w:themeColor="text1"/>
          <w:sz w:val="22"/>
          <w:szCs w:val="22"/>
        </w:rPr>
        <w:t xml:space="preserve">, </w:t>
      </w:r>
      <w:r w:rsidRPr="007256DD">
        <w:rPr>
          <w:rFonts w:ascii="Arial" w:hAnsi="Arial" w:cs="Arial"/>
          <w:i/>
          <w:color w:val="000000" w:themeColor="text1"/>
          <w:sz w:val="22"/>
          <w:szCs w:val="22"/>
        </w:rPr>
        <w:t>inter alia,</w:t>
      </w:r>
      <w:r w:rsidRPr="007256DD">
        <w:rPr>
          <w:rFonts w:ascii="Arial" w:hAnsi="Arial" w:cs="Arial"/>
          <w:color w:val="000000" w:themeColor="text1"/>
          <w:sz w:val="22"/>
          <w:szCs w:val="22"/>
        </w:rPr>
        <w:t xml:space="preserve"> comparisons with performance in earlier years. </w:t>
      </w:r>
    </w:p>
    <w:p w14:paraId="3613C4BF" w14:textId="77777777" w:rsidR="00C669EA" w:rsidRPr="00200609" w:rsidRDefault="00C669EA" w:rsidP="0034361D">
      <w:pPr>
        <w:pStyle w:val="NoSpacing"/>
        <w:jc w:val="both"/>
        <w:rPr>
          <w:rFonts w:ascii="Arial" w:hAnsi="Arial" w:cs="Arial"/>
          <w:bCs/>
          <w:lang w:eastAsia="en-GB"/>
        </w:rPr>
      </w:pPr>
    </w:p>
    <w:p w14:paraId="2C4D463E" w14:textId="5C62C9A8" w:rsidR="0034361D" w:rsidRPr="00997A24" w:rsidRDefault="00C669EA" w:rsidP="00C669EA">
      <w:pPr>
        <w:ind w:left="1440" w:right="-46"/>
        <w:jc w:val="both"/>
        <w:rPr>
          <w:rFonts w:ascii="Arial" w:hAnsi="Arial" w:cs="Arial"/>
          <w:bCs/>
          <w:sz w:val="22"/>
          <w:szCs w:val="22"/>
        </w:rPr>
      </w:pPr>
      <w:r w:rsidRPr="00C669EA">
        <w:rPr>
          <w:rFonts w:ascii="Arial" w:hAnsi="Arial" w:cs="Arial"/>
          <w:b/>
          <w:bCs/>
          <w:sz w:val="22"/>
          <w:szCs w:val="22"/>
          <w:u w:val="single"/>
        </w:rPr>
        <w:t>R</w:t>
      </w:r>
      <w:r w:rsidR="00997A24" w:rsidRPr="00C669EA">
        <w:rPr>
          <w:rFonts w:ascii="Arial" w:hAnsi="Arial" w:cs="Arial"/>
          <w:b/>
          <w:bCs/>
          <w:sz w:val="22"/>
          <w:szCs w:val="22"/>
          <w:u w:val="single"/>
        </w:rPr>
        <w:t>e</w:t>
      </w:r>
      <w:r w:rsidRPr="00C669EA">
        <w:rPr>
          <w:rFonts w:ascii="Arial" w:hAnsi="Arial" w:cs="Arial"/>
          <w:b/>
          <w:bCs/>
          <w:sz w:val="22"/>
          <w:szCs w:val="22"/>
          <w:u w:val="single"/>
        </w:rPr>
        <w:t>s</w:t>
      </w:r>
      <w:r>
        <w:rPr>
          <w:rFonts w:ascii="Arial" w:hAnsi="Arial" w:cs="Arial"/>
          <w:b/>
          <w:bCs/>
          <w:sz w:val="22"/>
          <w:szCs w:val="22"/>
          <w:u w:val="single"/>
        </w:rPr>
        <w:t>olved</w:t>
      </w:r>
      <w:r w:rsidR="00997A24">
        <w:rPr>
          <w:rFonts w:ascii="Arial" w:hAnsi="Arial" w:cs="Arial"/>
          <w:bCs/>
          <w:sz w:val="22"/>
          <w:szCs w:val="22"/>
        </w:rPr>
        <w:t xml:space="preserve"> that the </w:t>
      </w:r>
      <w:r w:rsidRPr="00C669EA">
        <w:rPr>
          <w:rFonts w:ascii="Arial" w:hAnsi="Arial" w:cs="Arial"/>
          <w:bCs/>
          <w:sz w:val="22"/>
          <w:szCs w:val="22"/>
        </w:rPr>
        <w:t xml:space="preserve">Strategic Planning and Engagement Document </w:t>
      </w:r>
      <w:r w:rsidR="00997A24">
        <w:rPr>
          <w:rFonts w:ascii="Arial" w:hAnsi="Arial" w:cs="Arial"/>
          <w:bCs/>
          <w:sz w:val="22"/>
          <w:szCs w:val="22"/>
        </w:rPr>
        <w:t>be approved for submission to HEFCW</w:t>
      </w:r>
    </w:p>
    <w:p w14:paraId="020010AB" w14:textId="46BBF690" w:rsidR="00841990" w:rsidRDefault="002821D6" w:rsidP="000C52A7">
      <w:pPr>
        <w:ind w:right="-964" w:firstLine="720"/>
        <w:rPr>
          <w:rFonts w:ascii="Arial" w:hAnsi="Arial" w:cs="Arial"/>
          <w:bCs/>
          <w:sz w:val="22"/>
          <w:szCs w:val="22"/>
        </w:rPr>
      </w:pPr>
      <w:r>
        <w:rPr>
          <w:rFonts w:ascii="Arial" w:hAnsi="Arial" w:cs="Arial"/>
          <w:bCs/>
          <w:sz w:val="22"/>
          <w:szCs w:val="22"/>
        </w:rPr>
        <w:lastRenderedPageBreak/>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14:paraId="181E2F6C" w14:textId="428EF955" w:rsidR="0034361D" w:rsidRDefault="00CE4949" w:rsidP="00FC427A">
      <w:pPr>
        <w:ind w:left="720" w:right="-964"/>
        <w:rPr>
          <w:rFonts w:ascii="Arial" w:hAnsi="Arial" w:cs="Arial"/>
          <w:bCs/>
          <w:sz w:val="22"/>
          <w:szCs w:val="22"/>
        </w:rPr>
      </w:pPr>
      <w:r>
        <w:rPr>
          <w:rFonts w:ascii="Arial" w:hAnsi="Arial" w:cs="Arial"/>
          <w:bCs/>
          <w:sz w:val="22"/>
          <w:szCs w:val="22"/>
        </w:rPr>
        <w:t>.3</w:t>
      </w:r>
      <w:r>
        <w:rPr>
          <w:rFonts w:ascii="Arial" w:hAnsi="Arial" w:cs="Arial"/>
          <w:bCs/>
          <w:sz w:val="22"/>
          <w:szCs w:val="22"/>
        </w:rPr>
        <w:tab/>
      </w:r>
      <w:r w:rsidRPr="0034361D">
        <w:rPr>
          <w:rFonts w:ascii="Arial" w:hAnsi="Arial" w:cs="Arial"/>
          <w:bCs/>
          <w:sz w:val="22"/>
          <w:szCs w:val="22"/>
          <w:u w:val="single"/>
        </w:rPr>
        <w:t>Strategic Projects Register: Termly Review</w:t>
      </w:r>
      <w:r w:rsidR="00FC427A">
        <w:rPr>
          <w:rFonts w:ascii="Arial" w:hAnsi="Arial" w:cs="Arial"/>
          <w:bCs/>
          <w:sz w:val="22"/>
          <w:szCs w:val="22"/>
        </w:rPr>
        <w:tab/>
      </w:r>
    </w:p>
    <w:p w14:paraId="356A828D" w14:textId="77777777" w:rsidR="0041550B" w:rsidRDefault="0034361D" w:rsidP="00C669EA">
      <w:pPr>
        <w:ind w:left="720" w:right="-46"/>
        <w:rPr>
          <w:rFonts w:ascii="Arial" w:hAnsi="Arial" w:cs="Arial"/>
          <w:bCs/>
          <w:sz w:val="22"/>
          <w:szCs w:val="22"/>
        </w:rPr>
      </w:pPr>
      <w:r>
        <w:rPr>
          <w:rFonts w:ascii="Arial" w:hAnsi="Arial" w:cs="Arial"/>
          <w:bCs/>
          <w:sz w:val="22"/>
          <w:szCs w:val="22"/>
        </w:rPr>
        <w:tab/>
      </w:r>
    </w:p>
    <w:p w14:paraId="0B1D1FED" w14:textId="07396F6B" w:rsidR="0041550B" w:rsidRPr="0041550B" w:rsidRDefault="0041550B" w:rsidP="00C669EA">
      <w:pPr>
        <w:ind w:left="1440" w:right="-46"/>
        <w:jc w:val="both"/>
        <w:rPr>
          <w:rFonts w:ascii="Arial" w:hAnsi="Arial" w:cs="Arial"/>
          <w:color w:val="000000"/>
          <w:sz w:val="22"/>
          <w:szCs w:val="22"/>
          <w:lang w:eastAsia="en-GB"/>
        </w:rPr>
      </w:pPr>
      <w:r w:rsidRPr="0041550B">
        <w:rPr>
          <w:rFonts w:ascii="Arial" w:hAnsi="Arial" w:cs="Arial"/>
          <w:color w:val="000000"/>
          <w:sz w:val="22"/>
          <w:szCs w:val="22"/>
        </w:rPr>
        <w:t xml:space="preserve">This </w:t>
      </w:r>
      <w:r>
        <w:rPr>
          <w:rFonts w:ascii="Arial" w:hAnsi="Arial" w:cs="Arial"/>
          <w:color w:val="000000"/>
          <w:sz w:val="22"/>
          <w:szCs w:val="22"/>
        </w:rPr>
        <w:t xml:space="preserve">report </w:t>
      </w:r>
      <w:r w:rsidRPr="0041550B">
        <w:rPr>
          <w:rFonts w:ascii="Arial" w:hAnsi="Arial" w:cs="Arial"/>
          <w:color w:val="000000"/>
          <w:sz w:val="22"/>
          <w:szCs w:val="22"/>
        </w:rPr>
        <w:t>provide</w:t>
      </w:r>
      <w:r w:rsidR="00C669EA">
        <w:rPr>
          <w:rFonts w:ascii="Arial" w:hAnsi="Arial" w:cs="Arial"/>
          <w:color w:val="000000"/>
          <w:sz w:val="22"/>
          <w:szCs w:val="22"/>
        </w:rPr>
        <w:t>d</w:t>
      </w:r>
      <w:r w:rsidRPr="0041550B">
        <w:rPr>
          <w:rFonts w:ascii="Arial" w:hAnsi="Arial" w:cs="Arial"/>
          <w:color w:val="000000"/>
          <w:sz w:val="22"/>
          <w:szCs w:val="22"/>
        </w:rPr>
        <w:t xml:space="preserve"> the Board with </w:t>
      </w:r>
      <w:r w:rsidR="00C669EA">
        <w:rPr>
          <w:rFonts w:ascii="Arial" w:hAnsi="Arial" w:cs="Arial"/>
          <w:color w:val="000000"/>
          <w:sz w:val="22"/>
          <w:szCs w:val="22"/>
        </w:rPr>
        <w:t>a</w:t>
      </w:r>
      <w:r w:rsidRPr="0041550B">
        <w:rPr>
          <w:rFonts w:ascii="Arial" w:hAnsi="Arial" w:cs="Arial"/>
          <w:color w:val="000000"/>
          <w:sz w:val="22"/>
          <w:szCs w:val="22"/>
          <w:lang w:eastAsia="en-GB"/>
        </w:rPr>
        <w:t>n annual review of progress relating to the Strategic Projects identified for 2017/18</w:t>
      </w:r>
      <w:r w:rsidR="00C669EA">
        <w:rPr>
          <w:rFonts w:ascii="Arial" w:hAnsi="Arial" w:cs="Arial"/>
          <w:color w:val="000000"/>
          <w:sz w:val="22"/>
          <w:szCs w:val="22"/>
          <w:lang w:eastAsia="en-GB"/>
        </w:rPr>
        <w:t xml:space="preserve"> </w:t>
      </w:r>
      <w:r w:rsidR="009F4759">
        <w:rPr>
          <w:rFonts w:ascii="Arial" w:hAnsi="Arial" w:cs="Arial"/>
          <w:color w:val="000000"/>
          <w:sz w:val="22"/>
          <w:szCs w:val="22"/>
          <w:lang w:eastAsia="en-GB"/>
        </w:rPr>
        <w:t xml:space="preserve">and </w:t>
      </w:r>
      <w:r w:rsidR="00C669EA">
        <w:rPr>
          <w:rFonts w:ascii="Arial" w:hAnsi="Arial" w:cs="Arial"/>
          <w:color w:val="000000"/>
          <w:sz w:val="22"/>
          <w:szCs w:val="22"/>
          <w:lang w:eastAsia="en-GB"/>
        </w:rPr>
        <w:t>a</w:t>
      </w:r>
      <w:r w:rsidRPr="0041550B">
        <w:rPr>
          <w:rFonts w:ascii="Arial" w:hAnsi="Arial" w:cs="Arial"/>
          <w:color w:val="000000"/>
          <w:sz w:val="22"/>
          <w:szCs w:val="22"/>
          <w:lang w:eastAsia="en-GB"/>
        </w:rPr>
        <w:t xml:space="preserve"> first termly review of progress </w:t>
      </w:r>
      <w:r w:rsidR="00850E69">
        <w:rPr>
          <w:rFonts w:ascii="Arial" w:hAnsi="Arial" w:cs="Arial"/>
          <w:color w:val="000000"/>
          <w:sz w:val="22"/>
          <w:szCs w:val="22"/>
          <w:lang w:eastAsia="en-GB"/>
        </w:rPr>
        <w:t xml:space="preserve">under </w:t>
      </w:r>
      <w:r w:rsidRPr="0041550B">
        <w:rPr>
          <w:rFonts w:ascii="Arial" w:hAnsi="Arial" w:cs="Arial"/>
          <w:color w:val="000000"/>
          <w:sz w:val="22"/>
          <w:szCs w:val="22"/>
          <w:lang w:eastAsia="en-GB"/>
        </w:rPr>
        <w:t>Strategic Objectives for 2018/19</w:t>
      </w:r>
      <w:r w:rsidR="00C669EA">
        <w:rPr>
          <w:rFonts w:ascii="Arial" w:hAnsi="Arial" w:cs="Arial"/>
          <w:color w:val="000000"/>
          <w:sz w:val="22"/>
          <w:szCs w:val="22"/>
          <w:lang w:eastAsia="en-GB"/>
        </w:rPr>
        <w:t>.</w:t>
      </w:r>
    </w:p>
    <w:p w14:paraId="61DA0231" w14:textId="3C487ACB" w:rsidR="0037123A" w:rsidRDefault="0041550B" w:rsidP="0037123A">
      <w:pPr>
        <w:spacing w:before="100" w:beforeAutospacing="1" w:after="100" w:afterAutospacing="1"/>
        <w:ind w:left="1440"/>
        <w:jc w:val="both"/>
        <w:rPr>
          <w:rFonts w:ascii="Arial" w:hAnsi="Arial" w:cs="Arial"/>
          <w:color w:val="000000"/>
          <w:sz w:val="22"/>
          <w:szCs w:val="22"/>
          <w:lang w:eastAsia="en-GB"/>
        </w:rPr>
      </w:pPr>
      <w:r w:rsidRPr="0041550B">
        <w:rPr>
          <w:rFonts w:ascii="Arial" w:hAnsi="Arial" w:cs="Arial"/>
          <w:color w:val="000000"/>
          <w:sz w:val="22"/>
          <w:szCs w:val="22"/>
          <w:lang w:eastAsia="en-GB"/>
        </w:rPr>
        <w:t xml:space="preserve">The </w:t>
      </w:r>
      <w:r w:rsidR="00C669EA">
        <w:rPr>
          <w:rFonts w:ascii="Arial" w:hAnsi="Arial" w:cs="Arial"/>
          <w:color w:val="000000"/>
          <w:sz w:val="22"/>
          <w:szCs w:val="22"/>
          <w:lang w:eastAsia="en-GB"/>
        </w:rPr>
        <w:t xml:space="preserve">former report </w:t>
      </w:r>
      <w:r w:rsidRPr="0041550B">
        <w:rPr>
          <w:rFonts w:ascii="Arial" w:hAnsi="Arial" w:cs="Arial"/>
          <w:color w:val="000000"/>
          <w:sz w:val="22"/>
          <w:szCs w:val="22"/>
          <w:lang w:eastAsia="en-GB"/>
        </w:rPr>
        <w:t>provide</w:t>
      </w:r>
      <w:r w:rsidR="00C669EA">
        <w:rPr>
          <w:rFonts w:ascii="Arial" w:hAnsi="Arial" w:cs="Arial"/>
          <w:color w:val="000000"/>
          <w:sz w:val="22"/>
          <w:szCs w:val="22"/>
          <w:lang w:eastAsia="en-GB"/>
        </w:rPr>
        <w:t>d</w:t>
      </w:r>
      <w:r w:rsidRPr="0041550B">
        <w:rPr>
          <w:rFonts w:ascii="Arial" w:hAnsi="Arial" w:cs="Arial"/>
          <w:color w:val="000000"/>
          <w:sz w:val="22"/>
          <w:szCs w:val="22"/>
          <w:lang w:eastAsia="en-GB"/>
        </w:rPr>
        <w:t xml:space="preserve"> the contextual narrative to accompany the review of the Measures of Success and Performance Indicators </w:t>
      </w:r>
      <w:r w:rsidR="0037123A">
        <w:rPr>
          <w:rFonts w:ascii="Arial" w:hAnsi="Arial" w:cs="Arial"/>
          <w:color w:val="000000"/>
          <w:sz w:val="22"/>
          <w:szCs w:val="22"/>
          <w:lang w:eastAsia="en-GB"/>
        </w:rPr>
        <w:t xml:space="preserve">presented under the item at minute 1738.1 above.  </w:t>
      </w:r>
      <w:r>
        <w:rPr>
          <w:rFonts w:ascii="Arial" w:hAnsi="Arial" w:cs="Arial"/>
          <w:color w:val="000000"/>
          <w:sz w:val="22"/>
          <w:szCs w:val="22"/>
          <w:lang w:eastAsia="en-GB"/>
        </w:rPr>
        <w:t>T</w:t>
      </w:r>
      <w:r w:rsidRPr="0041550B">
        <w:rPr>
          <w:rFonts w:ascii="Arial" w:hAnsi="Arial" w:cs="Arial"/>
          <w:color w:val="000000"/>
          <w:sz w:val="22"/>
          <w:szCs w:val="22"/>
          <w:lang w:eastAsia="en-GB"/>
        </w:rPr>
        <w:t xml:space="preserve">he </w:t>
      </w:r>
      <w:r w:rsidR="0037123A">
        <w:rPr>
          <w:rFonts w:ascii="Arial" w:hAnsi="Arial" w:cs="Arial"/>
          <w:color w:val="000000"/>
          <w:sz w:val="22"/>
          <w:szCs w:val="22"/>
          <w:lang w:eastAsia="en-GB"/>
        </w:rPr>
        <w:t xml:space="preserve">latter report </w:t>
      </w:r>
      <w:r w:rsidRPr="0041550B">
        <w:rPr>
          <w:rFonts w:ascii="Arial" w:hAnsi="Arial" w:cs="Arial"/>
          <w:color w:val="000000"/>
          <w:sz w:val="22"/>
          <w:szCs w:val="22"/>
          <w:lang w:eastAsia="en-GB"/>
        </w:rPr>
        <w:t>provide</w:t>
      </w:r>
      <w:r w:rsidR="00850E69">
        <w:rPr>
          <w:rFonts w:ascii="Arial" w:hAnsi="Arial" w:cs="Arial"/>
          <w:color w:val="000000"/>
          <w:sz w:val="22"/>
          <w:szCs w:val="22"/>
          <w:lang w:eastAsia="en-GB"/>
        </w:rPr>
        <w:t>d</w:t>
      </w:r>
      <w:r w:rsidRPr="0041550B">
        <w:rPr>
          <w:rFonts w:ascii="Arial" w:hAnsi="Arial" w:cs="Arial"/>
          <w:color w:val="000000"/>
          <w:sz w:val="22"/>
          <w:szCs w:val="22"/>
          <w:lang w:eastAsia="en-GB"/>
        </w:rPr>
        <w:t xml:space="preserve"> an update </w:t>
      </w:r>
      <w:r w:rsidR="00850E69">
        <w:rPr>
          <w:rFonts w:ascii="Arial" w:hAnsi="Arial" w:cs="Arial"/>
          <w:color w:val="000000"/>
          <w:sz w:val="22"/>
          <w:szCs w:val="22"/>
          <w:lang w:eastAsia="en-GB"/>
        </w:rPr>
        <w:t xml:space="preserve">on </w:t>
      </w:r>
      <w:r w:rsidR="00850E69" w:rsidRPr="0041550B">
        <w:rPr>
          <w:rFonts w:ascii="Arial" w:hAnsi="Arial" w:cs="Arial"/>
          <w:color w:val="000000"/>
          <w:sz w:val="22"/>
          <w:szCs w:val="22"/>
          <w:lang w:eastAsia="en-GB"/>
        </w:rPr>
        <w:t>the Vice-Chancellor’s Executive Group</w:t>
      </w:r>
      <w:r w:rsidR="00850E69">
        <w:rPr>
          <w:rFonts w:ascii="Arial" w:hAnsi="Arial" w:cs="Arial"/>
          <w:color w:val="000000"/>
          <w:sz w:val="22"/>
          <w:szCs w:val="22"/>
          <w:lang w:eastAsia="en-GB"/>
        </w:rPr>
        <w:t xml:space="preserve">’s </w:t>
      </w:r>
      <w:r w:rsidR="00850E69" w:rsidRPr="0041550B">
        <w:rPr>
          <w:rFonts w:ascii="Arial" w:hAnsi="Arial" w:cs="Arial"/>
          <w:color w:val="000000"/>
          <w:sz w:val="22"/>
          <w:szCs w:val="22"/>
          <w:lang w:eastAsia="en-GB"/>
        </w:rPr>
        <w:t xml:space="preserve">2018/19 </w:t>
      </w:r>
      <w:r w:rsidRPr="0041550B">
        <w:rPr>
          <w:rFonts w:ascii="Arial" w:hAnsi="Arial" w:cs="Arial"/>
          <w:color w:val="000000"/>
          <w:sz w:val="22"/>
          <w:szCs w:val="22"/>
          <w:lang w:eastAsia="en-GB"/>
        </w:rPr>
        <w:t xml:space="preserve">work plans and progress achieved </w:t>
      </w:r>
      <w:r w:rsidR="0037123A">
        <w:rPr>
          <w:rFonts w:ascii="Arial" w:hAnsi="Arial" w:cs="Arial"/>
          <w:color w:val="000000"/>
          <w:sz w:val="22"/>
          <w:szCs w:val="22"/>
          <w:lang w:eastAsia="en-GB"/>
        </w:rPr>
        <w:t xml:space="preserve">to date in the current business year.  </w:t>
      </w:r>
      <w:r w:rsidRPr="0041550B">
        <w:rPr>
          <w:rFonts w:ascii="Arial" w:hAnsi="Arial" w:cs="Arial"/>
          <w:color w:val="000000"/>
          <w:sz w:val="22"/>
          <w:szCs w:val="22"/>
          <w:lang w:eastAsia="en-GB"/>
        </w:rPr>
        <w:t xml:space="preserve">The </w:t>
      </w:r>
      <w:r w:rsidR="0037123A">
        <w:rPr>
          <w:rFonts w:ascii="Arial" w:hAnsi="Arial" w:cs="Arial"/>
          <w:color w:val="000000"/>
          <w:sz w:val="22"/>
          <w:szCs w:val="22"/>
          <w:lang w:eastAsia="en-GB"/>
        </w:rPr>
        <w:t>w</w:t>
      </w:r>
      <w:r w:rsidRPr="0041550B">
        <w:rPr>
          <w:rFonts w:ascii="Arial" w:hAnsi="Arial" w:cs="Arial"/>
          <w:color w:val="000000"/>
          <w:sz w:val="22"/>
          <w:szCs w:val="22"/>
          <w:lang w:eastAsia="en-GB"/>
        </w:rPr>
        <w:t xml:space="preserve">ork </w:t>
      </w:r>
      <w:r w:rsidR="0037123A">
        <w:rPr>
          <w:rFonts w:ascii="Arial" w:hAnsi="Arial" w:cs="Arial"/>
          <w:color w:val="000000"/>
          <w:sz w:val="22"/>
          <w:szCs w:val="22"/>
          <w:lang w:eastAsia="en-GB"/>
        </w:rPr>
        <w:t>p</w:t>
      </w:r>
      <w:r w:rsidRPr="0041550B">
        <w:rPr>
          <w:rFonts w:ascii="Arial" w:hAnsi="Arial" w:cs="Arial"/>
          <w:color w:val="000000"/>
          <w:sz w:val="22"/>
          <w:szCs w:val="22"/>
          <w:lang w:eastAsia="en-GB"/>
        </w:rPr>
        <w:t>lans identif</w:t>
      </w:r>
      <w:r w:rsidR="0037123A">
        <w:rPr>
          <w:rFonts w:ascii="Arial" w:hAnsi="Arial" w:cs="Arial"/>
          <w:color w:val="000000"/>
          <w:sz w:val="22"/>
          <w:szCs w:val="22"/>
          <w:lang w:eastAsia="en-GB"/>
        </w:rPr>
        <w:t>ied</w:t>
      </w:r>
      <w:r w:rsidRPr="0041550B">
        <w:rPr>
          <w:rFonts w:ascii="Arial" w:hAnsi="Arial" w:cs="Arial"/>
          <w:color w:val="000000"/>
          <w:sz w:val="22"/>
          <w:szCs w:val="22"/>
          <w:lang w:eastAsia="en-GB"/>
        </w:rPr>
        <w:t xml:space="preserve"> the enabling projects </w:t>
      </w:r>
      <w:r w:rsidR="00850E69">
        <w:rPr>
          <w:rFonts w:ascii="Arial" w:hAnsi="Arial" w:cs="Arial"/>
          <w:color w:val="000000"/>
          <w:sz w:val="22"/>
          <w:szCs w:val="22"/>
          <w:lang w:eastAsia="en-GB"/>
        </w:rPr>
        <w:t xml:space="preserve">which had been </w:t>
      </w:r>
      <w:r w:rsidR="00850E69" w:rsidRPr="0041550B">
        <w:rPr>
          <w:rFonts w:ascii="Arial" w:hAnsi="Arial" w:cs="Arial"/>
          <w:color w:val="000000"/>
          <w:sz w:val="22"/>
          <w:szCs w:val="22"/>
          <w:lang w:eastAsia="en-GB"/>
        </w:rPr>
        <w:t>designed to support the delivery of the University’s Strategic Plan</w:t>
      </w:r>
      <w:r w:rsidR="00850E69">
        <w:rPr>
          <w:rFonts w:ascii="Arial" w:hAnsi="Arial" w:cs="Arial"/>
          <w:color w:val="000000"/>
          <w:sz w:val="22"/>
          <w:szCs w:val="22"/>
          <w:lang w:eastAsia="en-GB"/>
        </w:rPr>
        <w:t xml:space="preserve"> and had been </w:t>
      </w:r>
      <w:r w:rsidR="0037123A">
        <w:rPr>
          <w:rFonts w:ascii="Arial" w:hAnsi="Arial" w:cs="Arial"/>
          <w:color w:val="000000"/>
          <w:sz w:val="22"/>
          <w:szCs w:val="22"/>
          <w:lang w:eastAsia="en-GB"/>
        </w:rPr>
        <w:t xml:space="preserve">presented earlier in the term to </w:t>
      </w:r>
      <w:r w:rsidRPr="0041550B">
        <w:rPr>
          <w:rFonts w:ascii="Arial" w:hAnsi="Arial" w:cs="Arial"/>
          <w:color w:val="000000"/>
          <w:sz w:val="22"/>
          <w:szCs w:val="22"/>
          <w:lang w:eastAsia="en-GB"/>
        </w:rPr>
        <w:t>the Remuneration Committee</w:t>
      </w:r>
      <w:r w:rsidR="00850E69">
        <w:rPr>
          <w:rFonts w:ascii="Arial" w:hAnsi="Arial" w:cs="Arial"/>
          <w:color w:val="000000"/>
          <w:sz w:val="22"/>
          <w:szCs w:val="22"/>
          <w:lang w:eastAsia="en-GB"/>
        </w:rPr>
        <w:t>.</w:t>
      </w:r>
    </w:p>
    <w:p w14:paraId="414E37E6" w14:textId="13111D7D" w:rsidR="0041550B" w:rsidRPr="0041550B" w:rsidRDefault="0041550B" w:rsidP="00850E69">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41550B">
        <w:rPr>
          <w:rFonts w:ascii="Arial" w:hAnsi="Arial" w:cs="Arial"/>
          <w:b/>
          <w:color w:val="000000"/>
          <w:sz w:val="22"/>
          <w:szCs w:val="22"/>
          <w:u w:val="single"/>
        </w:rPr>
        <w:t>Re</w:t>
      </w:r>
      <w:r w:rsidR="0037123A">
        <w:rPr>
          <w:rFonts w:ascii="Arial" w:hAnsi="Arial" w:cs="Arial"/>
          <w:b/>
          <w:color w:val="000000"/>
          <w:sz w:val="22"/>
          <w:szCs w:val="22"/>
          <w:u w:val="single"/>
        </w:rPr>
        <w:t>solved</w:t>
      </w:r>
      <w:r>
        <w:rPr>
          <w:rFonts w:ascii="Arial" w:hAnsi="Arial" w:cs="Arial"/>
          <w:color w:val="000000"/>
          <w:sz w:val="22"/>
          <w:szCs w:val="22"/>
        </w:rPr>
        <w:t xml:space="preserve"> that </w:t>
      </w:r>
      <w:r w:rsidR="0037123A">
        <w:rPr>
          <w:rFonts w:ascii="Arial" w:hAnsi="Arial" w:cs="Arial"/>
          <w:color w:val="000000"/>
          <w:sz w:val="22"/>
          <w:szCs w:val="22"/>
        </w:rPr>
        <w:t xml:space="preserve">the report be received. </w:t>
      </w:r>
    </w:p>
    <w:p w14:paraId="435822EC" w14:textId="43821333" w:rsidR="003675B3" w:rsidRDefault="00FC427A" w:rsidP="00850E69">
      <w:pPr>
        <w:ind w:left="720" w:right="-964"/>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p>
    <w:p w14:paraId="27408549" w14:textId="544D6537" w:rsidR="002D04C6" w:rsidRDefault="0037123A" w:rsidP="00850E69">
      <w:pPr>
        <w:rPr>
          <w:rFonts w:ascii="Arial" w:hAnsi="Arial" w:cs="Arial"/>
          <w:bCs/>
          <w:sz w:val="22"/>
          <w:szCs w:val="22"/>
        </w:rPr>
      </w:pPr>
      <w:r>
        <w:rPr>
          <w:rFonts w:ascii="Arial" w:hAnsi="Arial" w:cs="Arial"/>
          <w:b/>
          <w:bCs/>
          <w:sz w:val="22"/>
          <w:szCs w:val="22"/>
        </w:rPr>
        <w:t>1</w:t>
      </w:r>
      <w:r w:rsidR="00FC427A">
        <w:rPr>
          <w:rFonts w:ascii="Arial" w:hAnsi="Arial" w:cs="Arial"/>
          <w:b/>
          <w:bCs/>
          <w:sz w:val="22"/>
          <w:szCs w:val="22"/>
        </w:rPr>
        <w:t>7</w:t>
      </w:r>
      <w:r>
        <w:rPr>
          <w:rFonts w:ascii="Arial" w:hAnsi="Arial" w:cs="Arial"/>
          <w:b/>
          <w:bCs/>
          <w:sz w:val="22"/>
          <w:szCs w:val="22"/>
        </w:rPr>
        <w:t>39</w:t>
      </w:r>
      <w:r w:rsidR="002D04C6">
        <w:rPr>
          <w:rFonts w:ascii="Arial" w:hAnsi="Arial" w:cs="Arial"/>
          <w:b/>
          <w:bCs/>
          <w:sz w:val="22"/>
          <w:szCs w:val="22"/>
        </w:rPr>
        <w:t>.</w:t>
      </w:r>
      <w:r w:rsidR="002D04C6">
        <w:rPr>
          <w:rFonts w:ascii="Arial" w:hAnsi="Arial" w:cs="Arial"/>
          <w:b/>
          <w:bCs/>
          <w:sz w:val="22"/>
          <w:szCs w:val="22"/>
        </w:rPr>
        <w:tab/>
      </w:r>
      <w:r w:rsidR="00BC3078" w:rsidRPr="0037123A">
        <w:rPr>
          <w:rFonts w:ascii="Arial" w:hAnsi="Arial" w:cs="Arial"/>
          <w:b/>
          <w:bCs/>
          <w:sz w:val="22"/>
          <w:szCs w:val="22"/>
          <w:u w:val="single"/>
        </w:rPr>
        <w:t xml:space="preserve">Cardiff </w:t>
      </w:r>
      <w:r w:rsidR="002D04C6" w:rsidRPr="0037123A">
        <w:rPr>
          <w:rFonts w:ascii="Arial" w:hAnsi="Arial" w:cs="Arial"/>
          <w:b/>
          <w:bCs/>
          <w:sz w:val="22"/>
          <w:szCs w:val="22"/>
          <w:u w:val="single"/>
        </w:rPr>
        <w:t>School of Technologies: Progress Report</w:t>
      </w:r>
      <w:r w:rsidR="002D04C6">
        <w:rPr>
          <w:rFonts w:ascii="Arial" w:hAnsi="Arial" w:cs="Arial"/>
          <w:bCs/>
          <w:sz w:val="22"/>
          <w:szCs w:val="22"/>
        </w:rPr>
        <w:t xml:space="preserve"> </w:t>
      </w:r>
    </w:p>
    <w:p w14:paraId="71461B48" w14:textId="5FE0CC7C" w:rsidR="00181326" w:rsidRDefault="00181326" w:rsidP="002D04C6">
      <w:pPr>
        <w:rPr>
          <w:rFonts w:ascii="Arial" w:hAnsi="Arial" w:cs="Arial"/>
          <w:bCs/>
          <w:sz w:val="22"/>
          <w:szCs w:val="22"/>
        </w:rPr>
      </w:pPr>
    </w:p>
    <w:p w14:paraId="03351144" w14:textId="0FD2F06C" w:rsidR="0034361D" w:rsidRDefault="0034361D" w:rsidP="006105CD">
      <w:pPr>
        <w:ind w:left="720"/>
        <w:jc w:val="both"/>
        <w:rPr>
          <w:rFonts w:ascii="Arial" w:hAnsi="Arial" w:cs="Arial"/>
          <w:sz w:val="22"/>
          <w:szCs w:val="22"/>
        </w:rPr>
      </w:pPr>
      <w:r>
        <w:rPr>
          <w:rFonts w:ascii="Arial" w:hAnsi="Arial" w:cs="Arial"/>
          <w:color w:val="000000" w:themeColor="text1"/>
          <w:sz w:val="22"/>
          <w:szCs w:val="22"/>
        </w:rPr>
        <w:t>This item present</w:t>
      </w:r>
      <w:r w:rsidR="0037123A">
        <w:rPr>
          <w:rFonts w:ascii="Arial" w:hAnsi="Arial" w:cs="Arial"/>
          <w:color w:val="000000" w:themeColor="text1"/>
          <w:sz w:val="22"/>
          <w:szCs w:val="22"/>
        </w:rPr>
        <w:t>ed</w:t>
      </w:r>
      <w:r>
        <w:rPr>
          <w:rFonts w:ascii="Arial" w:hAnsi="Arial" w:cs="Arial"/>
          <w:color w:val="000000" w:themeColor="text1"/>
          <w:sz w:val="22"/>
          <w:szCs w:val="22"/>
        </w:rPr>
        <w:t xml:space="preserve"> a letter from HEFCW’s Chief Executive dated 30 October 2018 headed </w:t>
      </w:r>
      <w:r w:rsidRPr="000F7A60">
        <w:rPr>
          <w:rFonts w:ascii="Arial" w:hAnsi="Arial" w:cs="Arial"/>
          <w:i/>
          <w:color w:val="000000" w:themeColor="text1"/>
          <w:sz w:val="22"/>
          <w:szCs w:val="22"/>
        </w:rPr>
        <w:t>Request</w:t>
      </w:r>
      <w:r>
        <w:rPr>
          <w:rFonts w:ascii="Arial" w:hAnsi="Arial" w:cs="Arial"/>
          <w:i/>
          <w:color w:val="000000" w:themeColor="text1"/>
          <w:sz w:val="22"/>
          <w:szCs w:val="22"/>
        </w:rPr>
        <w:t xml:space="preserve"> to increase the U</w:t>
      </w:r>
      <w:r w:rsidRPr="000F7A60">
        <w:rPr>
          <w:rFonts w:ascii="Arial" w:hAnsi="Arial" w:cs="Arial"/>
          <w:i/>
          <w:color w:val="000000" w:themeColor="text1"/>
          <w:sz w:val="22"/>
          <w:szCs w:val="22"/>
        </w:rPr>
        <w:t>niversity</w:t>
      </w:r>
      <w:r>
        <w:rPr>
          <w:rFonts w:ascii="Arial" w:hAnsi="Arial" w:cs="Arial"/>
          <w:i/>
          <w:color w:val="000000" w:themeColor="text1"/>
          <w:sz w:val="22"/>
          <w:szCs w:val="22"/>
        </w:rPr>
        <w:t>’s f</w:t>
      </w:r>
      <w:r w:rsidRPr="000F7A60">
        <w:rPr>
          <w:rFonts w:ascii="Arial" w:hAnsi="Arial" w:cs="Arial"/>
          <w:i/>
          <w:color w:val="000000" w:themeColor="text1"/>
          <w:sz w:val="22"/>
          <w:szCs w:val="22"/>
        </w:rPr>
        <w:t>inancial commitments threshold</w:t>
      </w:r>
      <w:r w:rsidR="005E01C6">
        <w:rPr>
          <w:rFonts w:ascii="Arial" w:hAnsi="Arial" w:cs="Arial"/>
          <w:i/>
          <w:color w:val="000000" w:themeColor="text1"/>
          <w:sz w:val="22"/>
          <w:szCs w:val="22"/>
        </w:rPr>
        <w:t xml:space="preserve"> </w:t>
      </w:r>
      <w:r w:rsidR="005E01C6" w:rsidRPr="005E01C6">
        <w:rPr>
          <w:rFonts w:ascii="Arial" w:hAnsi="Arial" w:cs="Arial"/>
          <w:color w:val="000000" w:themeColor="text1"/>
          <w:sz w:val="22"/>
          <w:szCs w:val="22"/>
        </w:rPr>
        <w:t>(Min. 1736.1</w:t>
      </w:r>
      <w:r w:rsidR="00D91C06" w:rsidRPr="005E01C6">
        <w:rPr>
          <w:rFonts w:ascii="Arial" w:hAnsi="Arial" w:cs="Arial"/>
          <w:color w:val="000000" w:themeColor="text1"/>
          <w:sz w:val="22"/>
          <w:szCs w:val="22"/>
        </w:rPr>
        <w:t>.</w:t>
      </w:r>
      <w:r w:rsidR="005E01C6" w:rsidRPr="005E01C6">
        <w:rPr>
          <w:rFonts w:ascii="Arial" w:hAnsi="Arial" w:cs="Arial"/>
          <w:color w:val="000000" w:themeColor="text1"/>
          <w:sz w:val="22"/>
          <w:szCs w:val="22"/>
        </w:rPr>
        <w:t>4 above refers)</w:t>
      </w:r>
      <w:r w:rsidR="005E01C6">
        <w:rPr>
          <w:rFonts w:ascii="Arial" w:hAnsi="Arial" w:cs="Arial"/>
          <w:color w:val="000000" w:themeColor="text1"/>
          <w:sz w:val="22"/>
          <w:szCs w:val="22"/>
        </w:rPr>
        <w:t>.</w:t>
      </w:r>
      <w:r w:rsidR="00D91C06" w:rsidRPr="005E01C6">
        <w:rPr>
          <w:rFonts w:ascii="Arial" w:hAnsi="Arial" w:cs="Arial"/>
          <w:color w:val="000000" w:themeColor="text1"/>
          <w:sz w:val="22"/>
          <w:szCs w:val="22"/>
        </w:rPr>
        <w:t xml:space="preserve"> </w:t>
      </w:r>
      <w:r w:rsidR="00D91C06">
        <w:rPr>
          <w:rFonts w:ascii="Arial" w:hAnsi="Arial" w:cs="Arial"/>
          <w:color w:val="000000" w:themeColor="text1"/>
          <w:sz w:val="22"/>
          <w:szCs w:val="22"/>
        </w:rPr>
        <w:t xml:space="preserve">The letter contained the </w:t>
      </w:r>
      <w:r>
        <w:rPr>
          <w:rFonts w:ascii="Arial" w:hAnsi="Arial" w:cs="Arial"/>
          <w:color w:val="000000" w:themeColor="text1"/>
          <w:sz w:val="22"/>
          <w:szCs w:val="22"/>
        </w:rPr>
        <w:t>suggest</w:t>
      </w:r>
      <w:r w:rsidR="00D91C06">
        <w:rPr>
          <w:rFonts w:ascii="Arial" w:hAnsi="Arial" w:cs="Arial"/>
          <w:color w:val="000000" w:themeColor="text1"/>
          <w:sz w:val="22"/>
          <w:szCs w:val="22"/>
        </w:rPr>
        <w:t xml:space="preserve">ion, which was not accepted by the meeting, </w:t>
      </w:r>
      <w:r>
        <w:rPr>
          <w:rFonts w:ascii="Arial" w:hAnsi="Arial" w:cs="Arial"/>
          <w:color w:val="000000" w:themeColor="text1"/>
          <w:sz w:val="22"/>
          <w:szCs w:val="22"/>
        </w:rPr>
        <w:t>that the governing body had</w:t>
      </w:r>
      <w:r w:rsidR="006105CD">
        <w:rPr>
          <w:rFonts w:ascii="Arial" w:hAnsi="Arial" w:cs="Arial"/>
          <w:color w:val="000000" w:themeColor="text1"/>
          <w:sz w:val="22"/>
          <w:szCs w:val="22"/>
        </w:rPr>
        <w:t xml:space="preserve"> </w:t>
      </w:r>
      <w:r>
        <w:rPr>
          <w:rFonts w:ascii="Arial" w:hAnsi="Arial" w:cs="Arial"/>
          <w:color w:val="000000" w:themeColor="text1"/>
          <w:sz w:val="22"/>
          <w:szCs w:val="22"/>
        </w:rPr>
        <w:t xml:space="preserve">yet to be provided with information </w:t>
      </w:r>
      <w:r w:rsidR="0037123A">
        <w:rPr>
          <w:rFonts w:ascii="Arial" w:hAnsi="Arial" w:cs="Arial"/>
          <w:color w:val="000000" w:themeColor="text1"/>
          <w:sz w:val="22"/>
          <w:szCs w:val="22"/>
        </w:rPr>
        <w:t xml:space="preserve">sufficient </w:t>
      </w:r>
      <w:r>
        <w:rPr>
          <w:rFonts w:ascii="Arial" w:hAnsi="Arial" w:cs="Arial"/>
          <w:color w:val="000000" w:themeColor="text1"/>
          <w:sz w:val="22"/>
          <w:szCs w:val="22"/>
        </w:rPr>
        <w:t>to be assured regarding the financial implications of investment in the School of Technologies/Central Quay initiative</w:t>
      </w:r>
      <w:r w:rsidR="00D91C06">
        <w:rPr>
          <w:rFonts w:ascii="Arial" w:hAnsi="Arial" w:cs="Arial"/>
          <w:color w:val="000000" w:themeColor="text1"/>
          <w:sz w:val="22"/>
          <w:szCs w:val="22"/>
        </w:rPr>
        <w:t xml:space="preserve">. </w:t>
      </w:r>
      <w:r>
        <w:rPr>
          <w:rFonts w:ascii="Arial" w:hAnsi="Arial" w:cs="Arial"/>
          <w:color w:val="000000" w:themeColor="text1"/>
          <w:sz w:val="22"/>
          <w:szCs w:val="22"/>
        </w:rPr>
        <w:t xml:space="preserve"> </w:t>
      </w:r>
      <w:r w:rsidR="006105CD">
        <w:rPr>
          <w:rFonts w:ascii="Arial" w:hAnsi="Arial" w:cs="Arial"/>
          <w:color w:val="000000" w:themeColor="text1"/>
          <w:sz w:val="22"/>
          <w:szCs w:val="22"/>
        </w:rPr>
        <w:t xml:space="preserve">Presented also </w:t>
      </w:r>
      <w:r w:rsidR="00D91C06">
        <w:rPr>
          <w:rFonts w:ascii="Arial" w:hAnsi="Arial" w:cs="Arial"/>
          <w:color w:val="000000" w:themeColor="text1"/>
          <w:sz w:val="22"/>
          <w:szCs w:val="22"/>
        </w:rPr>
        <w:t xml:space="preserve">was </w:t>
      </w:r>
      <w:r>
        <w:rPr>
          <w:rFonts w:ascii="Arial" w:hAnsi="Arial" w:cs="Arial"/>
          <w:sz w:val="22"/>
          <w:szCs w:val="22"/>
        </w:rPr>
        <w:t>a written report providing a summary of the development of the portfolio of programmes for the new School</w:t>
      </w:r>
      <w:r w:rsidR="006105CD">
        <w:rPr>
          <w:rFonts w:ascii="Arial" w:hAnsi="Arial" w:cs="Arial"/>
          <w:sz w:val="22"/>
          <w:szCs w:val="22"/>
        </w:rPr>
        <w:t xml:space="preserve">. </w:t>
      </w:r>
    </w:p>
    <w:p w14:paraId="25E412D4" w14:textId="77777777" w:rsidR="0034361D" w:rsidRDefault="0034361D" w:rsidP="0034361D">
      <w:pPr>
        <w:ind w:left="1440" w:hanging="720"/>
        <w:jc w:val="both"/>
        <w:rPr>
          <w:rFonts w:ascii="Arial" w:hAnsi="Arial" w:cs="Arial"/>
          <w:color w:val="000000" w:themeColor="text1"/>
          <w:sz w:val="22"/>
          <w:szCs w:val="22"/>
        </w:rPr>
      </w:pPr>
    </w:p>
    <w:p w14:paraId="39B3208A" w14:textId="55010298" w:rsidR="0034361D" w:rsidRDefault="0034361D" w:rsidP="006105CD">
      <w:pPr>
        <w:ind w:left="720"/>
        <w:jc w:val="both"/>
        <w:rPr>
          <w:rFonts w:ascii="Arial" w:hAnsi="Arial" w:cs="Arial"/>
          <w:color w:val="000000" w:themeColor="text1"/>
          <w:sz w:val="22"/>
          <w:szCs w:val="22"/>
        </w:rPr>
      </w:pPr>
      <w:r>
        <w:rPr>
          <w:rFonts w:ascii="Arial" w:hAnsi="Arial" w:cs="Arial"/>
          <w:color w:val="000000" w:themeColor="text1"/>
          <w:sz w:val="22"/>
          <w:szCs w:val="22"/>
        </w:rPr>
        <w:t xml:space="preserve">It </w:t>
      </w:r>
      <w:r w:rsidR="00D91C06">
        <w:rPr>
          <w:rFonts w:ascii="Arial" w:hAnsi="Arial" w:cs="Arial"/>
          <w:color w:val="000000" w:themeColor="text1"/>
          <w:sz w:val="22"/>
          <w:szCs w:val="22"/>
        </w:rPr>
        <w:t xml:space="preserve">was </w:t>
      </w:r>
      <w:r>
        <w:rPr>
          <w:rFonts w:ascii="Arial" w:hAnsi="Arial" w:cs="Arial"/>
          <w:color w:val="000000" w:themeColor="text1"/>
          <w:sz w:val="22"/>
          <w:szCs w:val="22"/>
        </w:rPr>
        <w:t xml:space="preserve">noted that the Funding Council’s concerns included </w:t>
      </w:r>
      <w:r w:rsidRPr="004D799F">
        <w:rPr>
          <w:rFonts w:ascii="Arial" w:hAnsi="Arial" w:cs="Arial"/>
          <w:color w:val="000000" w:themeColor="text1"/>
          <w:sz w:val="22"/>
          <w:szCs w:val="22"/>
        </w:rPr>
        <w:t>forecast</w:t>
      </w:r>
      <w:r>
        <w:rPr>
          <w:rFonts w:ascii="Arial" w:hAnsi="Arial" w:cs="Arial"/>
          <w:color w:val="000000" w:themeColor="text1"/>
          <w:sz w:val="22"/>
          <w:szCs w:val="22"/>
        </w:rPr>
        <w:t xml:space="preserve"> growth in recruitment and a perceived lack of market research involving potential students.  The letter require</w:t>
      </w:r>
      <w:r w:rsidR="00D91C06">
        <w:rPr>
          <w:rFonts w:ascii="Arial" w:hAnsi="Arial" w:cs="Arial"/>
          <w:color w:val="000000" w:themeColor="text1"/>
          <w:sz w:val="22"/>
          <w:szCs w:val="22"/>
        </w:rPr>
        <w:t>d</w:t>
      </w:r>
      <w:r>
        <w:rPr>
          <w:rFonts w:ascii="Arial" w:hAnsi="Arial" w:cs="Arial"/>
          <w:color w:val="000000" w:themeColor="text1"/>
          <w:sz w:val="22"/>
          <w:szCs w:val="22"/>
        </w:rPr>
        <w:t xml:space="preserve"> the University to update the financial model to reflect the current loan offer from Barclays and set out the expectation that the University would commission further market research and financial due diligence prior to a final decision on the Central Quay development and/or the associated borrowing.</w:t>
      </w:r>
    </w:p>
    <w:p w14:paraId="27F43097" w14:textId="77777777" w:rsidR="0034361D" w:rsidRDefault="0034361D" w:rsidP="0034361D">
      <w:pPr>
        <w:ind w:left="2160" w:hanging="720"/>
        <w:jc w:val="both"/>
        <w:rPr>
          <w:rFonts w:ascii="Arial" w:hAnsi="Arial" w:cs="Arial"/>
          <w:color w:val="000000" w:themeColor="text1"/>
          <w:sz w:val="22"/>
          <w:szCs w:val="22"/>
        </w:rPr>
      </w:pPr>
    </w:p>
    <w:p w14:paraId="6B64CDC4" w14:textId="2AE70E39" w:rsidR="0034361D" w:rsidRPr="002F4F37" w:rsidRDefault="00D91C06" w:rsidP="002F4F37">
      <w:pPr>
        <w:ind w:left="720"/>
        <w:jc w:val="both"/>
        <w:rPr>
          <w:rFonts w:ascii="Arial" w:hAnsi="Arial" w:cs="Arial"/>
          <w:color w:val="000000"/>
          <w:sz w:val="22"/>
          <w:szCs w:val="22"/>
        </w:rPr>
      </w:pPr>
      <w:r>
        <w:rPr>
          <w:rFonts w:ascii="Arial" w:hAnsi="Arial" w:cs="Arial"/>
          <w:sz w:val="22"/>
          <w:szCs w:val="22"/>
        </w:rPr>
        <w:t>It was confirmed that t</w:t>
      </w:r>
      <w:r w:rsidR="0034361D">
        <w:rPr>
          <w:rFonts w:ascii="Arial" w:hAnsi="Arial" w:cs="Arial"/>
          <w:sz w:val="22"/>
          <w:szCs w:val="22"/>
        </w:rPr>
        <w:t xml:space="preserve">he </w:t>
      </w:r>
      <w:r w:rsidR="0034361D" w:rsidRPr="002D32A5">
        <w:rPr>
          <w:rFonts w:ascii="Arial" w:hAnsi="Arial" w:cs="Arial"/>
          <w:sz w:val="22"/>
          <w:szCs w:val="22"/>
        </w:rPr>
        <w:t xml:space="preserve">HEFCW letter </w:t>
      </w:r>
      <w:r w:rsidR="0034361D">
        <w:rPr>
          <w:rFonts w:ascii="Arial" w:hAnsi="Arial" w:cs="Arial"/>
          <w:sz w:val="22"/>
          <w:szCs w:val="22"/>
        </w:rPr>
        <w:t>ha</w:t>
      </w:r>
      <w:r>
        <w:rPr>
          <w:rFonts w:ascii="Arial" w:hAnsi="Arial" w:cs="Arial"/>
          <w:sz w:val="22"/>
          <w:szCs w:val="22"/>
        </w:rPr>
        <w:t>d</w:t>
      </w:r>
      <w:r w:rsidR="0034361D">
        <w:rPr>
          <w:rFonts w:ascii="Arial" w:hAnsi="Arial" w:cs="Arial"/>
          <w:sz w:val="22"/>
          <w:szCs w:val="22"/>
        </w:rPr>
        <w:t xml:space="preserve"> been </w:t>
      </w:r>
      <w:r w:rsidR="0034361D" w:rsidRPr="002D32A5">
        <w:rPr>
          <w:rFonts w:ascii="Arial" w:hAnsi="Arial" w:cs="Arial"/>
          <w:sz w:val="22"/>
          <w:szCs w:val="22"/>
        </w:rPr>
        <w:t>sent</w:t>
      </w:r>
      <w:r w:rsidR="00262E78">
        <w:rPr>
          <w:rFonts w:ascii="Arial" w:hAnsi="Arial" w:cs="Arial"/>
          <w:sz w:val="22"/>
          <w:szCs w:val="22"/>
        </w:rPr>
        <w:t xml:space="preserve"> on receipt </w:t>
      </w:r>
      <w:r w:rsidR="0034361D" w:rsidRPr="002D32A5">
        <w:rPr>
          <w:rFonts w:ascii="Arial" w:hAnsi="Arial" w:cs="Arial"/>
          <w:sz w:val="22"/>
          <w:szCs w:val="22"/>
        </w:rPr>
        <w:t xml:space="preserve">to </w:t>
      </w:r>
      <w:r w:rsidR="0034361D">
        <w:rPr>
          <w:rFonts w:ascii="Arial" w:hAnsi="Arial" w:cs="Arial"/>
          <w:sz w:val="22"/>
          <w:szCs w:val="22"/>
        </w:rPr>
        <w:t xml:space="preserve">all </w:t>
      </w:r>
      <w:r w:rsidR="0034361D" w:rsidRPr="002D32A5">
        <w:rPr>
          <w:rFonts w:ascii="Arial" w:hAnsi="Arial" w:cs="Arial"/>
          <w:sz w:val="22"/>
          <w:szCs w:val="22"/>
        </w:rPr>
        <w:t>governors</w:t>
      </w:r>
      <w:r w:rsidR="00262E78">
        <w:rPr>
          <w:rFonts w:ascii="Arial" w:hAnsi="Arial" w:cs="Arial"/>
          <w:sz w:val="22"/>
          <w:szCs w:val="22"/>
        </w:rPr>
        <w:t xml:space="preserve"> accompanied by </w:t>
      </w:r>
      <w:r w:rsidR="005E01C6">
        <w:rPr>
          <w:rFonts w:ascii="Arial" w:hAnsi="Arial" w:cs="Arial"/>
          <w:sz w:val="22"/>
          <w:szCs w:val="22"/>
        </w:rPr>
        <w:t xml:space="preserve">a message from the </w:t>
      </w:r>
      <w:r w:rsidR="0034361D" w:rsidRPr="002D32A5">
        <w:rPr>
          <w:rFonts w:ascii="Arial" w:hAnsi="Arial" w:cs="Arial"/>
          <w:sz w:val="22"/>
          <w:szCs w:val="22"/>
        </w:rPr>
        <w:t>Vice-Chancellor</w:t>
      </w:r>
      <w:r w:rsidR="005E01C6">
        <w:rPr>
          <w:rFonts w:ascii="Arial" w:hAnsi="Arial" w:cs="Arial"/>
          <w:sz w:val="22"/>
          <w:szCs w:val="22"/>
        </w:rPr>
        <w:t xml:space="preserve"> setting out matters for discussion at Committee and Board meetings including the likely implications of the </w:t>
      </w:r>
      <w:r w:rsidR="005E01C6" w:rsidRPr="005E01C6">
        <w:rPr>
          <w:rFonts w:ascii="Arial" w:hAnsi="Arial" w:cs="Arial"/>
          <w:color w:val="000000"/>
          <w:sz w:val="22"/>
          <w:szCs w:val="22"/>
        </w:rPr>
        <w:t xml:space="preserve">Augur Review into Post-18 Funding in </w:t>
      </w:r>
      <w:r w:rsidR="005E01C6" w:rsidRPr="002F4F37">
        <w:rPr>
          <w:rFonts w:ascii="Arial" w:hAnsi="Arial" w:cs="Arial"/>
          <w:color w:val="000000"/>
          <w:sz w:val="22"/>
          <w:szCs w:val="22"/>
        </w:rPr>
        <w:t xml:space="preserve">England.  It was thought unlikely </w:t>
      </w:r>
      <w:r w:rsidR="0034361D" w:rsidRPr="002F4F37">
        <w:rPr>
          <w:rFonts w:ascii="Arial" w:hAnsi="Arial" w:cs="Arial"/>
          <w:color w:val="000000"/>
          <w:sz w:val="22"/>
          <w:szCs w:val="22"/>
        </w:rPr>
        <w:t>that HEFCW w</w:t>
      </w:r>
      <w:r w:rsidR="005E01C6" w:rsidRPr="002F4F37">
        <w:rPr>
          <w:rFonts w:ascii="Arial" w:hAnsi="Arial" w:cs="Arial"/>
          <w:color w:val="000000"/>
          <w:sz w:val="22"/>
          <w:szCs w:val="22"/>
        </w:rPr>
        <w:t xml:space="preserve">ould </w:t>
      </w:r>
      <w:r w:rsidR="0034361D" w:rsidRPr="002F4F37">
        <w:rPr>
          <w:rFonts w:ascii="Arial" w:hAnsi="Arial" w:cs="Arial"/>
          <w:color w:val="000000"/>
          <w:sz w:val="22"/>
          <w:szCs w:val="22"/>
        </w:rPr>
        <w:t xml:space="preserve">approve significant investment projects in Wales until the final outcomes of the </w:t>
      </w:r>
      <w:r w:rsidR="005E01C6" w:rsidRPr="002F4F37">
        <w:rPr>
          <w:rFonts w:ascii="Arial" w:hAnsi="Arial" w:cs="Arial"/>
          <w:color w:val="000000"/>
          <w:sz w:val="22"/>
          <w:szCs w:val="22"/>
        </w:rPr>
        <w:t xml:space="preserve">Augur Review </w:t>
      </w:r>
      <w:r w:rsidR="0034361D" w:rsidRPr="002F4F37">
        <w:rPr>
          <w:rFonts w:ascii="Arial" w:hAnsi="Arial" w:cs="Arial"/>
          <w:color w:val="000000"/>
          <w:sz w:val="22"/>
          <w:szCs w:val="22"/>
        </w:rPr>
        <w:t xml:space="preserve">are known and modelled. </w:t>
      </w:r>
      <w:r w:rsidR="005E01C6" w:rsidRPr="002F4F37">
        <w:rPr>
          <w:rFonts w:ascii="Arial" w:hAnsi="Arial" w:cs="Arial"/>
          <w:color w:val="000000"/>
          <w:sz w:val="22"/>
          <w:szCs w:val="22"/>
        </w:rPr>
        <w:t xml:space="preserve"> As such </w:t>
      </w:r>
      <w:r w:rsidR="0034361D" w:rsidRPr="002F4F37">
        <w:rPr>
          <w:rFonts w:ascii="Arial" w:hAnsi="Arial" w:cs="Arial"/>
          <w:color w:val="000000"/>
          <w:sz w:val="22"/>
          <w:szCs w:val="22"/>
        </w:rPr>
        <w:t xml:space="preserve">outcomes </w:t>
      </w:r>
      <w:r w:rsidR="005E01C6" w:rsidRPr="002F4F37">
        <w:rPr>
          <w:rFonts w:ascii="Arial" w:hAnsi="Arial" w:cs="Arial"/>
          <w:color w:val="000000"/>
          <w:sz w:val="22"/>
          <w:szCs w:val="22"/>
        </w:rPr>
        <w:t xml:space="preserve">were </w:t>
      </w:r>
      <w:r w:rsidR="0034361D" w:rsidRPr="002F4F37">
        <w:rPr>
          <w:rFonts w:ascii="Arial" w:hAnsi="Arial" w:cs="Arial"/>
          <w:color w:val="000000"/>
          <w:sz w:val="22"/>
          <w:szCs w:val="22"/>
        </w:rPr>
        <w:t>not likely to be known until the New Year</w:t>
      </w:r>
      <w:r w:rsidR="002F4F37" w:rsidRPr="002F4F37">
        <w:rPr>
          <w:rFonts w:ascii="Arial" w:hAnsi="Arial" w:cs="Arial"/>
          <w:color w:val="000000"/>
          <w:sz w:val="22"/>
          <w:szCs w:val="22"/>
        </w:rPr>
        <w:t xml:space="preserve">, it was anticipated that the planned </w:t>
      </w:r>
      <w:r w:rsidR="0034361D" w:rsidRPr="002F4F37">
        <w:rPr>
          <w:rFonts w:ascii="Arial" w:hAnsi="Arial" w:cs="Arial"/>
          <w:color w:val="000000"/>
          <w:sz w:val="22"/>
          <w:szCs w:val="22"/>
        </w:rPr>
        <w:t>2021 campus opening</w:t>
      </w:r>
      <w:r w:rsidR="002F4F37" w:rsidRPr="002F4F37">
        <w:rPr>
          <w:rFonts w:ascii="Arial" w:hAnsi="Arial" w:cs="Arial"/>
          <w:color w:val="000000"/>
          <w:sz w:val="22"/>
          <w:szCs w:val="22"/>
        </w:rPr>
        <w:t xml:space="preserve"> would be delayed. It had been suggested, therefore, that the governing body should </w:t>
      </w:r>
      <w:r w:rsidR="0034361D" w:rsidRPr="002F4F37">
        <w:rPr>
          <w:rFonts w:ascii="Arial" w:hAnsi="Arial" w:cs="Arial"/>
          <w:color w:val="000000"/>
          <w:sz w:val="22"/>
          <w:szCs w:val="22"/>
        </w:rPr>
        <w:t xml:space="preserve"> discuss</w:t>
      </w:r>
      <w:r w:rsidR="002F4F37" w:rsidRPr="002F4F37">
        <w:rPr>
          <w:rFonts w:ascii="Arial" w:hAnsi="Arial" w:cs="Arial"/>
          <w:color w:val="000000"/>
          <w:sz w:val="22"/>
          <w:szCs w:val="22"/>
        </w:rPr>
        <w:t xml:space="preserve"> </w:t>
      </w:r>
      <w:r w:rsidR="0034361D" w:rsidRPr="002F4F37">
        <w:rPr>
          <w:rFonts w:ascii="Arial" w:hAnsi="Arial" w:cs="Arial"/>
          <w:color w:val="000000"/>
          <w:sz w:val="22"/>
          <w:szCs w:val="22"/>
        </w:rPr>
        <w:t xml:space="preserve">a range of alternative scenarios including the postponement of development at Central Quay from </w:t>
      </w:r>
      <w:r w:rsidR="002F4F37" w:rsidRPr="002F4F37">
        <w:rPr>
          <w:rFonts w:ascii="Arial" w:hAnsi="Arial" w:cs="Arial"/>
          <w:color w:val="000000"/>
          <w:sz w:val="22"/>
          <w:szCs w:val="22"/>
        </w:rPr>
        <w:t xml:space="preserve">a </w:t>
      </w:r>
      <w:r w:rsidR="0034361D" w:rsidRPr="002F4F37">
        <w:rPr>
          <w:rFonts w:ascii="Arial" w:hAnsi="Arial" w:cs="Arial"/>
          <w:color w:val="000000"/>
          <w:sz w:val="22"/>
          <w:szCs w:val="22"/>
        </w:rPr>
        <w:t xml:space="preserve">2021 opening to </w:t>
      </w:r>
      <w:r w:rsidR="002F4F37" w:rsidRPr="002F4F37">
        <w:rPr>
          <w:rFonts w:ascii="Arial" w:hAnsi="Arial" w:cs="Arial"/>
          <w:color w:val="000000"/>
          <w:sz w:val="22"/>
          <w:szCs w:val="22"/>
        </w:rPr>
        <w:t xml:space="preserve">one in </w:t>
      </w:r>
      <w:r w:rsidR="0034361D" w:rsidRPr="002F4F37">
        <w:rPr>
          <w:rFonts w:ascii="Arial" w:hAnsi="Arial" w:cs="Arial"/>
          <w:color w:val="000000"/>
          <w:sz w:val="22"/>
          <w:szCs w:val="22"/>
        </w:rPr>
        <w:t>2022. This deferral</w:t>
      </w:r>
      <w:r w:rsidR="002F4F37" w:rsidRPr="002F4F37">
        <w:rPr>
          <w:rFonts w:ascii="Arial" w:hAnsi="Arial" w:cs="Arial"/>
          <w:color w:val="000000"/>
          <w:sz w:val="22"/>
          <w:szCs w:val="22"/>
        </w:rPr>
        <w:t xml:space="preserve">, it was suggested, </w:t>
      </w:r>
      <w:r w:rsidR="0034361D" w:rsidRPr="002F4F37">
        <w:rPr>
          <w:rFonts w:ascii="Arial" w:hAnsi="Arial" w:cs="Arial"/>
          <w:color w:val="000000"/>
          <w:sz w:val="22"/>
          <w:szCs w:val="22"/>
        </w:rPr>
        <w:t xml:space="preserve">would enable the University to build capacity on the Llandaff Campus in time for the </w:t>
      </w:r>
      <w:r w:rsidR="002F4F37" w:rsidRPr="002F4F37">
        <w:rPr>
          <w:rFonts w:ascii="Arial" w:hAnsi="Arial" w:cs="Arial"/>
          <w:color w:val="000000"/>
          <w:sz w:val="22"/>
          <w:szCs w:val="22"/>
        </w:rPr>
        <w:t xml:space="preserve">forecast increase </w:t>
      </w:r>
      <w:r w:rsidR="0034361D" w:rsidRPr="002F4F37">
        <w:rPr>
          <w:rFonts w:ascii="Arial" w:hAnsi="Arial" w:cs="Arial"/>
          <w:color w:val="000000"/>
          <w:sz w:val="22"/>
          <w:szCs w:val="22"/>
        </w:rPr>
        <w:t>in school leavers in 2021/22</w:t>
      </w:r>
      <w:r w:rsidR="002F4F37" w:rsidRPr="002F4F37">
        <w:rPr>
          <w:rFonts w:ascii="Arial" w:hAnsi="Arial" w:cs="Arial"/>
          <w:color w:val="000000"/>
          <w:sz w:val="22"/>
          <w:szCs w:val="22"/>
        </w:rPr>
        <w:t xml:space="preserve">. </w:t>
      </w:r>
    </w:p>
    <w:p w14:paraId="1536DB41" w14:textId="77777777" w:rsidR="0034361D" w:rsidRDefault="0034361D" w:rsidP="0034361D">
      <w:pPr>
        <w:ind w:left="720" w:hanging="720"/>
        <w:rPr>
          <w:rFonts w:ascii="Arial" w:hAnsi="Arial" w:cs="Arial"/>
          <w:color w:val="FF0000"/>
          <w:sz w:val="22"/>
          <w:szCs w:val="22"/>
        </w:rPr>
      </w:pPr>
      <w:r>
        <w:rPr>
          <w:rFonts w:ascii="Arial" w:hAnsi="Arial" w:cs="Arial"/>
          <w:color w:val="FF0000"/>
          <w:sz w:val="22"/>
          <w:szCs w:val="22"/>
        </w:rPr>
        <w:tab/>
      </w:r>
      <w:r>
        <w:rPr>
          <w:rFonts w:ascii="Arial" w:hAnsi="Arial" w:cs="Arial"/>
          <w:color w:val="FF0000"/>
          <w:sz w:val="22"/>
          <w:szCs w:val="22"/>
        </w:rPr>
        <w:tab/>
      </w:r>
    </w:p>
    <w:p w14:paraId="74861A9C" w14:textId="02BD2D2B" w:rsidR="0034361D" w:rsidRPr="00D27E77" w:rsidRDefault="00D91C06" w:rsidP="006105CD">
      <w:pPr>
        <w:ind w:left="720"/>
        <w:jc w:val="both"/>
        <w:rPr>
          <w:rFonts w:ascii="Arial" w:hAnsi="Arial" w:cs="Arial"/>
          <w:sz w:val="22"/>
          <w:szCs w:val="22"/>
        </w:rPr>
      </w:pPr>
      <w:r>
        <w:rPr>
          <w:rFonts w:ascii="Arial" w:hAnsi="Arial" w:cs="Arial"/>
          <w:sz w:val="22"/>
          <w:szCs w:val="22"/>
        </w:rPr>
        <w:t xml:space="preserve">It was reported that a </w:t>
      </w:r>
      <w:r w:rsidR="0034361D">
        <w:rPr>
          <w:rFonts w:ascii="Arial" w:hAnsi="Arial" w:cs="Arial"/>
          <w:sz w:val="22"/>
          <w:szCs w:val="22"/>
        </w:rPr>
        <w:t xml:space="preserve">meeting of the Chair and Vice-Chancellor with the HEFCW Chair and Chief Executive </w:t>
      </w:r>
      <w:r>
        <w:rPr>
          <w:rFonts w:ascii="Arial" w:hAnsi="Arial" w:cs="Arial"/>
          <w:sz w:val="22"/>
          <w:szCs w:val="22"/>
        </w:rPr>
        <w:t xml:space="preserve">had been </w:t>
      </w:r>
      <w:r w:rsidR="006105CD">
        <w:rPr>
          <w:rFonts w:ascii="Arial" w:hAnsi="Arial" w:cs="Arial"/>
          <w:sz w:val="22"/>
          <w:szCs w:val="22"/>
        </w:rPr>
        <w:t xml:space="preserve">held on </w:t>
      </w:r>
      <w:r w:rsidR="0034361D">
        <w:rPr>
          <w:rFonts w:ascii="Arial" w:hAnsi="Arial" w:cs="Arial"/>
          <w:sz w:val="22"/>
          <w:szCs w:val="22"/>
        </w:rPr>
        <w:t xml:space="preserve">13 November 2018 to discuss the contents of the draft 2018 Institutional Review Letter dated 8 October 2018.  </w:t>
      </w:r>
      <w:r w:rsidR="006105CD">
        <w:rPr>
          <w:rFonts w:ascii="Arial" w:hAnsi="Arial" w:cs="Arial"/>
          <w:sz w:val="22"/>
          <w:szCs w:val="22"/>
        </w:rPr>
        <w:t>Th</w:t>
      </w:r>
      <w:r w:rsidR="007B3270">
        <w:rPr>
          <w:rFonts w:ascii="Arial" w:hAnsi="Arial" w:cs="Arial"/>
          <w:sz w:val="22"/>
          <w:szCs w:val="22"/>
        </w:rPr>
        <w:t xml:space="preserve">e business of that </w:t>
      </w:r>
      <w:r>
        <w:rPr>
          <w:rFonts w:ascii="Arial" w:hAnsi="Arial" w:cs="Arial"/>
          <w:sz w:val="22"/>
          <w:szCs w:val="22"/>
        </w:rPr>
        <w:t xml:space="preserve"> meeting </w:t>
      </w:r>
      <w:r w:rsidR="007B3270">
        <w:rPr>
          <w:rFonts w:ascii="Arial" w:hAnsi="Arial" w:cs="Arial"/>
          <w:sz w:val="22"/>
          <w:szCs w:val="22"/>
        </w:rPr>
        <w:t xml:space="preserve">had included consideration of the </w:t>
      </w:r>
      <w:r w:rsidR="006105CD">
        <w:rPr>
          <w:rFonts w:ascii="Arial" w:hAnsi="Arial" w:cs="Arial"/>
          <w:sz w:val="22"/>
          <w:szCs w:val="22"/>
        </w:rPr>
        <w:t xml:space="preserve">suggestion </w:t>
      </w:r>
      <w:r w:rsidR="007B3270">
        <w:rPr>
          <w:rFonts w:ascii="Arial" w:hAnsi="Arial" w:cs="Arial"/>
          <w:sz w:val="22"/>
          <w:szCs w:val="22"/>
        </w:rPr>
        <w:t xml:space="preserve">by </w:t>
      </w:r>
      <w:r w:rsidR="0034361D">
        <w:rPr>
          <w:rFonts w:ascii="Arial" w:hAnsi="Arial" w:cs="Arial"/>
          <w:sz w:val="22"/>
          <w:szCs w:val="22"/>
        </w:rPr>
        <w:t xml:space="preserve">HEFCW that HEFCW </w:t>
      </w:r>
      <w:r w:rsidR="0034361D" w:rsidRPr="00D27E77">
        <w:rPr>
          <w:rFonts w:ascii="Arial" w:hAnsi="Arial" w:cs="Arial"/>
          <w:sz w:val="22"/>
          <w:szCs w:val="22"/>
        </w:rPr>
        <w:t xml:space="preserve">Council members </w:t>
      </w:r>
      <w:r w:rsidR="0034361D">
        <w:rPr>
          <w:rFonts w:ascii="Arial" w:hAnsi="Arial" w:cs="Arial"/>
          <w:sz w:val="22"/>
          <w:szCs w:val="22"/>
        </w:rPr>
        <w:t xml:space="preserve">could </w:t>
      </w:r>
      <w:r w:rsidR="0034361D" w:rsidRPr="00D27E77">
        <w:rPr>
          <w:rFonts w:ascii="Arial" w:hAnsi="Arial" w:cs="Arial"/>
          <w:sz w:val="22"/>
          <w:szCs w:val="22"/>
        </w:rPr>
        <w:t xml:space="preserve">meet governors to discuss the University’s plans. </w:t>
      </w:r>
      <w:r w:rsidR="0034361D">
        <w:rPr>
          <w:rFonts w:ascii="Arial" w:hAnsi="Arial" w:cs="Arial"/>
          <w:sz w:val="22"/>
          <w:szCs w:val="22"/>
        </w:rPr>
        <w:t xml:space="preserve"> </w:t>
      </w:r>
    </w:p>
    <w:p w14:paraId="57B7D63F" w14:textId="77777777" w:rsidR="0034361D" w:rsidRDefault="0034361D" w:rsidP="0034361D">
      <w:pPr>
        <w:ind w:left="720" w:hanging="720"/>
        <w:rPr>
          <w:rFonts w:ascii="Arial" w:hAnsi="Arial" w:cs="Arial"/>
          <w:color w:val="FF0000"/>
          <w:sz w:val="22"/>
          <w:szCs w:val="22"/>
        </w:rPr>
      </w:pPr>
    </w:p>
    <w:p w14:paraId="08DBC540" w14:textId="2C71D946" w:rsidR="0034361D" w:rsidRPr="00175841" w:rsidRDefault="002F4F37" w:rsidP="006105CD">
      <w:pPr>
        <w:tabs>
          <w:tab w:val="left" w:pos="2268"/>
        </w:tabs>
        <w:ind w:left="709"/>
        <w:jc w:val="both"/>
        <w:rPr>
          <w:rFonts w:ascii="Arial" w:hAnsi="Arial" w:cs="Arial"/>
          <w:sz w:val="22"/>
          <w:szCs w:val="22"/>
        </w:rPr>
      </w:pPr>
      <w:r>
        <w:rPr>
          <w:rFonts w:ascii="Arial" w:hAnsi="Arial" w:cs="Arial"/>
          <w:sz w:val="22"/>
          <w:szCs w:val="22"/>
        </w:rPr>
        <w:t xml:space="preserve">As recorded above, </w:t>
      </w:r>
      <w:r w:rsidR="0034361D" w:rsidRPr="00175841">
        <w:rPr>
          <w:rFonts w:ascii="Arial" w:hAnsi="Arial" w:cs="Arial"/>
          <w:sz w:val="22"/>
          <w:szCs w:val="22"/>
        </w:rPr>
        <w:t xml:space="preserve">the business of the </w:t>
      </w:r>
      <w:r w:rsidR="00262E78">
        <w:rPr>
          <w:rFonts w:ascii="Arial" w:hAnsi="Arial" w:cs="Arial"/>
          <w:sz w:val="22"/>
          <w:szCs w:val="22"/>
        </w:rPr>
        <w:t>G</w:t>
      </w:r>
      <w:r w:rsidR="0034361D" w:rsidRPr="00175841">
        <w:rPr>
          <w:rFonts w:ascii="Arial" w:hAnsi="Arial" w:cs="Arial"/>
          <w:sz w:val="22"/>
          <w:szCs w:val="22"/>
        </w:rPr>
        <w:t xml:space="preserve">overnors’ </w:t>
      </w:r>
      <w:r w:rsidR="00262E78">
        <w:rPr>
          <w:rFonts w:ascii="Arial" w:hAnsi="Arial" w:cs="Arial"/>
          <w:sz w:val="22"/>
          <w:szCs w:val="22"/>
        </w:rPr>
        <w:t>B</w:t>
      </w:r>
      <w:r w:rsidR="0034361D" w:rsidRPr="00175841">
        <w:rPr>
          <w:rFonts w:ascii="Arial" w:hAnsi="Arial" w:cs="Arial"/>
          <w:sz w:val="22"/>
          <w:szCs w:val="22"/>
        </w:rPr>
        <w:t xml:space="preserve">riefing </w:t>
      </w:r>
      <w:r w:rsidR="00262E78">
        <w:rPr>
          <w:rFonts w:ascii="Arial" w:hAnsi="Arial" w:cs="Arial"/>
          <w:sz w:val="22"/>
          <w:szCs w:val="22"/>
        </w:rPr>
        <w:t>S</w:t>
      </w:r>
      <w:r w:rsidR="0034361D" w:rsidRPr="00175841">
        <w:rPr>
          <w:rFonts w:ascii="Arial" w:hAnsi="Arial" w:cs="Arial"/>
          <w:sz w:val="22"/>
          <w:szCs w:val="22"/>
        </w:rPr>
        <w:t xml:space="preserve">ession scheduled for 13 December 2018 </w:t>
      </w:r>
      <w:r w:rsidR="00262E78">
        <w:rPr>
          <w:rFonts w:ascii="Arial" w:hAnsi="Arial" w:cs="Arial"/>
          <w:sz w:val="22"/>
          <w:szCs w:val="22"/>
        </w:rPr>
        <w:t xml:space="preserve">had been </w:t>
      </w:r>
      <w:r w:rsidR="0034361D" w:rsidRPr="00175841">
        <w:rPr>
          <w:rFonts w:ascii="Arial" w:hAnsi="Arial" w:cs="Arial"/>
          <w:sz w:val="22"/>
          <w:szCs w:val="22"/>
        </w:rPr>
        <w:t>changed to focus on the HEFCW letter of 30 October</w:t>
      </w:r>
      <w:r>
        <w:rPr>
          <w:rFonts w:ascii="Arial" w:hAnsi="Arial" w:cs="Arial"/>
          <w:sz w:val="22"/>
          <w:szCs w:val="22"/>
        </w:rPr>
        <w:t xml:space="preserve">; </w:t>
      </w:r>
      <w:r w:rsidR="0034361D" w:rsidRPr="00175841">
        <w:rPr>
          <w:rFonts w:ascii="Arial" w:hAnsi="Arial" w:cs="Arial"/>
          <w:sz w:val="22"/>
          <w:szCs w:val="22"/>
        </w:rPr>
        <w:t xml:space="preserve">a </w:t>
      </w:r>
      <w:r w:rsidR="0034361D" w:rsidRPr="00175841">
        <w:rPr>
          <w:rFonts w:ascii="Arial" w:hAnsi="Arial" w:cs="Arial"/>
          <w:sz w:val="22"/>
          <w:szCs w:val="22"/>
        </w:rPr>
        <w:lastRenderedPageBreak/>
        <w:t xml:space="preserve">revised date </w:t>
      </w:r>
      <w:r w:rsidR="00262E78">
        <w:rPr>
          <w:rFonts w:ascii="Arial" w:hAnsi="Arial" w:cs="Arial"/>
          <w:sz w:val="22"/>
          <w:szCs w:val="22"/>
        </w:rPr>
        <w:t>w</w:t>
      </w:r>
      <w:r>
        <w:rPr>
          <w:rFonts w:ascii="Arial" w:hAnsi="Arial" w:cs="Arial"/>
          <w:sz w:val="22"/>
          <w:szCs w:val="22"/>
        </w:rPr>
        <w:t xml:space="preserve">as to be identified </w:t>
      </w:r>
      <w:r w:rsidR="0034361D" w:rsidRPr="00175841">
        <w:rPr>
          <w:rFonts w:ascii="Arial" w:hAnsi="Arial" w:cs="Arial"/>
          <w:sz w:val="22"/>
          <w:szCs w:val="22"/>
        </w:rPr>
        <w:t xml:space="preserve">for early in 2019 to consider displaced business.  </w:t>
      </w:r>
      <w:r w:rsidR="00262E78">
        <w:rPr>
          <w:rFonts w:ascii="Arial" w:hAnsi="Arial" w:cs="Arial"/>
          <w:sz w:val="22"/>
          <w:szCs w:val="22"/>
        </w:rPr>
        <w:t>D</w:t>
      </w:r>
      <w:r w:rsidR="0034361D" w:rsidRPr="00175841">
        <w:rPr>
          <w:rFonts w:ascii="Arial" w:hAnsi="Arial" w:cs="Arial"/>
          <w:sz w:val="22"/>
          <w:szCs w:val="22"/>
        </w:rPr>
        <w:t xml:space="preserve">etailed </w:t>
      </w:r>
      <w:r w:rsidR="00262E78">
        <w:rPr>
          <w:rFonts w:ascii="Arial" w:hAnsi="Arial" w:cs="Arial"/>
          <w:sz w:val="22"/>
          <w:szCs w:val="22"/>
        </w:rPr>
        <w:t xml:space="preserve">proposals for a </w:t>
      </w:r>
      <w:r w:rsidR="0034361D" w:rsidRPr="00175841">
        <w:rPr>
          <w:rFonts w:ascii="Arial" w:hAnsi="Arial" w:cs="Arial"/>
          <w:sz w:val="22"/>
          <w:szCs w:val="22"/>
        </w:rPr>
        <w:t>response to the HEFCW letter</w:t>
      </w:r>
      <w:r w:rsidR="00262E78">
        <w:rPr>
          <w:rFonts w:ascii="Arial" w:hAnsi="Arial" w:cs="Arial"/>
          <w:sz w:val="22"/>
          <w:szCs w:val="22"/>
        </w:rPr>
        <w:t xml:space="preserve"> and </w:t>
      </w:r>
      <w:r w:rsidR="0034361D" w:rsidRPr="00175841">
        <w:rPr>
          <w:rFonts w:ascii="Arial" w:hAnsi="Arial" w:cs="Arial"/>
          <w:sz w:val="22"/>
          <w:szCs w:val="22"/>
        </w:rPr>
        <w:t xml:space="preserve">a list of issues for consideration/determination </w:t>
      </w:r>
      <w:r w:rsidR="00B90B46">
        <w:rPr>
          <w:rFonts w:ascii="Arial" w:hAnsi="Arial" w:cs="Arial"/>
          <w:sz w:val="22"/>
          <w:szCs w:val="22"/>
        </w:rPr>
        <w:t xml:space="preserve">were to be presented to the briefing session together with </w:t>
      </w:r>
      <w:r w:rsidR="0034361D" w:rsidRPr="00175841">
        <w:rPr>
          <w:rFonts w:ascii="Arial" w:hAnsi="Arial" w:cs="Arial"/>
          <w:sz w:val="22"/>
          <w:szCs w:val="22"/>
        </w:rPr>
        <w:t xml:space="preserve">a comprehensive options appraisal </w:t>
      </w:r>
      <w:r w:rsidR="00B90B46">
        <w:rPr>
          <w:rFonts w:ascii="Arial" w:hAnsi="Arial" w:cs="Arial"/>
          <w:sz w:val="22"/>
          <w:szCs w:val="22"/>
        </w:rPr>
        <w:t xml:space="preserve">in preparation for </w:t>
      </w:r>
      <w:r w:rsidR="0034361D" w:rsidRPr="00175841">
        <w:rPr>
          <w:rFonts w:ascii="Arial" w:hAnsi="Arial" w:cs="Arial"/>
          <w:sz w:val="22"/>
          <w:szCs w:val="22"/>
        </w:rPr>
        <w:t xml:space="preserve">a special meeting of the Board of Governors </w:t>
      </w:r>
      <w:r>
        <w:rPr>
          <w:rFonts w:ascii="Arial" w:hAnsi="Arial" w:cs="Arial"/>
          <w:sz w:val="22"/>
          <w:szCs w:val="22"/>
        </w:rPr>
        <w:t xml:space="preserve">early </w:t>
      </w:r>
      <w:r w:rsidR="0034361D" w:rsidRPr="00175841">
        <w:rPr>
          <w:rFonts w:ascii="Arial" w:hAnsi="Arial" w:cs="Arial"/>
          <w:sz w:val="22"/>
          <w:szCs w:val="22"/>
        </w:rPr>
        <w:t>in 2019 to which</w:t>
      </w:r>
      <w:r w:rsidR="0034361D">
        <w:rPr>
          <w:rFonts w:ascii="Arial" w:hAnsi="Arial" w:cs="Arial"/>
          <w:sz w:val="22"/>
          <w:szCs w:val="22"/>
        </w:rPr>
        <w:t xml:space="preserve"> </w:t>
      </w:r>
      <w:r w:rsidR="0034361D" w:rsidRPr="00175841">
        <w:rPr>
          <w:rFonts w:ascii="Arial" w:hAnsi="Arial" w:cs="Arial"/>
          <w:sz w:val="22"/>
          <w:szCs w:val="22"/>
        </w:rPr>
        <w:t xml:space="preserve">HEFCW Council members </w:t>
      </w:r>
      <w:r w:rsidR="006105CD">
        <w:rPr>
          <w:rFonts w:ascii="Arial" w:hAnsi="Arial" w:cs="Arial"/>
          <w:sz w:val="22"/>
          <w:szCs w:val="22"/>
        </w:rPr>
        <w:t>c</w:t>
      </w:r>
      <w:r w:rsidR="0034361D" w:rsidRPr="00175841">
        <w:rPr>
          <w:rFonts w:ascii="Arial" w:hAnsi="Arial" w:cs="Arial"/>
          <w:sz w:val="22"/>
          <w:szCs w:val="22"/>
        </w:rPr>
        <w:t>ould be invited</w:t>
      </w:r>
      <w:r w:rsidR="00730C5E">
        <w:rPr>
          <w:rFonts w:ascii="Arial" w:hAnsi="Arial" w:cs="Arial"/>
          <w:sz w:val="22"/>
          <w:szCs w:val="22"/>
        </w:rPr>
        <w:t>.</w:t>
      </w:r>
      <w:r w:rsidR="0034361D" w:rsidRPr="00175841">
        <w:rPr>
          <w:rFonts w:ascii="Arial" w:hAnsi="Arial" w:cs="Arial"/>
          <w:sz w:val="22"/>
          <w:szCs w:val="22"/>
        </w:rPr>
        <w:t xml:space="preserve">    </w:t>
      </w:r>
    </w:p>
    <w:p w14:paraId="722AE623" w14:textId="77777777" w:rsidR="0034361D" w:rsidRDefault="0034361D" w:rsidP="0034361D">
      <w:pPr>
        <w:ind w:left="1440"/>
        <w:jc w:val="both"/>
        <w:rPr>
          <w:rFonts w:ascii="Arial" w:hAnsi="Arial" w:cs="Arial"/>
          <w:sz w:val="22"/>
          <w:szCs w:val="22"/>
        </w:rPr>
      </w:pPr>
    </w:p>
    <w:p w14:paraId="72CBCE43" w14:textId="0A53EF90" w:rsidR="0034361D" w:rsidRDefault="0034361D" w:rsidP="006105CD">
      <w:pPr>
        <w:ind w:firstLine="709"/>
        <w:jc w:val="both"/>
        <w:rPr>
          <w:rFonts w:ascii="Arial" w:hAnsi="Arial" w:cs="Arial"/>
          <w:sz w:val="22"/>
          <w:szCs w:val="22"/>
        </w:rPr>
      </w:pPr>
      <w:r>
        <w:rPr>
          <w:rFonts w:ascii="Arial" w:hAnsi="Arial" w:cs="Arial"/>
          <w:b/>
          <w:sz w:val="22"/>
          <w:szCs w:val="22"/>
          <w:u w:val="single"/>
        </w:rPr>
        <w:t>Re</w:t>
      </w:r>
      <w:r w:rsidR="00627AC2">
        <w:rPr>
          <w:rFonts w:ascii="Arial" w:hAnsi="Arial" w:cs="Arial"/>
          <w:b/>
          <w:sz w:val="22"/>
          <w:szCs w:val="22"/>
          <w:u w:val="single"/>
        </w:rPr>
        <w:t>solved</w:t>
      </w:r>
      <w:r>
        <w:rPr>
          <w:rFonts w:ascii="Arial" w:hAnsi="Arial" w:cs="Arial"/>
          <w:sz w:val="22"/>
          <w:szCs w:val="22"/>
        </w:rPr>
        <w:t xml:space="preserve"> that:</w:t>
      </w:r>
    </w:p>
    <w:p w14:paraId="0FB4E2CB" w14:textId="77777777" w:rsidR="0034361D" w:rsidRDefault="0034361D" w:rsidP="0034361D">
      <w:pPr>
        <w:ind w:left="1440"/>
        <w:jc w:val="both"/>
        <w:rPr>
          <w:rFonts w:ascii="Arial" w:hAnsi="Arial" w:cs="Arial"/>
          <w:sz w:val="22"/>
          <w:szCs w:val="22"/>
        </w:rPr>
      </w:pPr>
    </w:p>
    <w:p w14:paraId="296D425D" w14:textId="01705E63" w:rsidR="0034361D" w:rsidRDefault="0034361D" w:rsidP="006105CD">
      <w:pPr>
        <w:ind w:left="1440" w:hanging="731"/>
        <w:jc w:val="both"/>
        <w:rPr>
          <w:rFonts w:ascii="Arial" w:hAnsi="Arial" w:cs="Arial"/>
          <w:sz w:val="22"/>
          <w:szCs w:val="22"/>
        </w:rPr>
      </w:pPr>
      <w:r>
        <w:rPr>
          <w:rFonts w:ascii="Arial" w:hAnsi="Arial" w:cs="Arial"/>
          <w:sz w:val="22"/>
          <w:szCs w:val="22"/>
        </w:rPr>
        <w:t>.1</w:t>
      </w:r>
      <w:r>
        <w:rPr>
          <w:rFonts w:ascii="Arial" w:hAnsi="Arial" w:cs="Arial"/>
          <w:sz w:val="22"/>
          <w:szCs w:val="22"/>
        </w:rPr>
        <w:tab/>
        <w:t>the written and oral repo</w:t>
      </w:r>
      <w:r w:rsidR="006105CD">
        <w:rPr>
          <w:rFonts w:ascii="Arial" w:hAnsi="Arial" w:cs="Arial"/>
          <w:sz w:val="22"/>
          <w:szCs w:val="22"/>
        </w:rPr>
        <w:t>r</w:t>
      </w:r>
      <w:r>
        <w:rPr>
          <w:rFonts w:ascii="Arial" w:hAnsi="Arial" w:cs="Arial"/>
          <w:sz w:val="22"/>
          <w:szCs w:val="22"/>
        </w:rPr>
        <w:t xml:space="preserve">ts </w:t>
      </w:r>
      <w:r w:rsidR="00BA7AC5">
        <w:rPr>
          <w:rFonts w:ascii="Arial" w:hAnsi="Arial" w:cs="Arial"/>
          <w:sz w:val="22"/>
          <w:szCs w:val="22"/>
        </w:rPr>
        <w:t xml:space="preserve">and </w:t>
      </w:r>
      <w:r>
        <w:rPr>
          <w:rFonts w:ascii="Arial" w:hAnsi="Arial" w:cs="Arial"/>
          <w:sz w:val="22"/>
          <w:szCs w:val="22"/>
        </w:rPr>
        <w:t>HEFCW correspondence be received and acti</w:t>
      </w:r>
      <w:r w:rsidR="00BA7AC5">
        <w:rPr>
          <w:rFonts w:ascii="Arial" w:hAnsi="Arial" w:cs="Arial"/>
          <w:sz w:val="22"/>
          <w:szCs w:val="22"/>
        </w:rPr>
        <w:t xml:space="preserve">ons to be taken in response </w:t>
      </w:r>
      <w:r w:rsidR="006105CD">
        <w:rPr>
          <w:rFonts w:ascii="Arial" w:hAnsi="Arial" w:cs="Arial"/>
          <w:sz w:val="22"/>
          <w:szCs w:val="22"/>
        </w:rPr>
        <w:t>noted</w:t>
      </w:r>
      <w:r>
        <w:rPr>
          <w:rFonts w:ascii="Arial" w:hAnsi="Arial" w:cs="Arial"/>
          <w:sz w:val="22"/>
          <w:szCs w:val="22"/>
        </w:rPr>
        <w:t>;</w:t>
      </w:r>
    </w:p>
    <w:p w14:paraId="5F97C199" w14:textId="77777777" w:rsidR="0034361D" w:rsidRDefault="0034361D" w:rsidP="0034361D">
      <w:pPr>
        <w:ind w:left="2160" w:hanging="720"/>
        <w:jc w:val="both"/>
        <w:rPr>
          <w:rFonts w:ascii="Arial" w:hAnsi="Arial" w:cs="Arial"/>
          <w:sz w:val="22"/>
          <w:szCs w:val="22"/>
        </w:rPr>
      </w:pPr>
    </w:p>
    <w:p w14:paraId="5BEB064A" w14:textId="798A0AF0" w:rsidR="0034361D" w:rsidRPr="00ED0684" w:rsidRDefault="0034361D" w:rsidP="006105CD">
      <w:pPr>
        <w:ind w:left="1440" w:hanging="731"/>
        <w:jc w:val="both"/>
        <w:rPr>
          <w:rFonts w:ascii="Arial" w:hAnsi="Arial" w:cs="Arial"/>
          <w:sz w:val="22"/>
          <w:szCs w:val="22"/>
        </w:rPr>
      </w:pPr>
      <w:r>
        <w:rPr>
          <w:rFonts w:ascii="Arial" w:hAnsi="Arial" w:cs="Arial"/>
          <w:sz w:val="22"/>
          <w:szCs w:val="22"/>
        </w:rPr>
        <w:t>.2</w:t>
      </w:r>
      <w:r>
        <w:rPr>
          <w:rFonts w:ascii="Arial" w:hAnsi="Arial" w:cs="Arial"/>
          <w:sz w:val="22"/>
          <w:szCs w:val="22"/>
        </w:rPr>
        <w:tab/>
        <w:t>arrangem</w:t>
      </w:r>
      <w:r w:rsidR="006105CD">
        <w:rPr>
          <w:rFonts w:ascii="Arial" w:hAnsi="Arial" w:cs="Arial"/>
          <w:sz w:val="22"/>
          <w:szCs w:val="22"/>
        </w:rPr>
        <w:t xml:space="preserve">ents </w:t>
      </w:r>
      <w:r>
        <w:rPr>
          <w:rFonts w:ascii="Arial" w:hAnsi="Arial" w:cs="Arial"/>
          <w:sz w:val="22"/>
          <w:szCs w:val="22"/>
        </w:rPr>
        <w:t xml:space="preserve">be </w:t>
      </w:r>
      <w:r w:rsidR="006105CD">
        <w:rPr>
          <w:rFonts w:ascii="Arial" w:hAnsi="Arial" w:cs="Arial"/>
          <w:sz w:val="22"/>
          <w:szCs w:val="22"/>
        </w:rPr>
        <w:t xml:space="preserve">noted </w:t>
      </w:r>
      <w:r>
        <w:rPr>
          <w:rFonts w:ascii="Arial" w:hAnsi="Arial" w:cs="Arial"/>
          <w:sz w:val="22"/>
          <w:szCs w:val="22"/>
        </w:rPr>
        <w:t xml:space="preserve">for a briefing session on 13 December 2018 and a special meeting of the </w:t>
      </w:r>
      <w:r w:rsidR="006105CD">
        <w:rPr>
          <w:rFonts w:ascii="Arial" w:hAnsi="Arial" w:cs="Arial"/>
          <w:sz w:val="22"/>
          <w:szCs w:val="22"/>
        </w:rPr>
        <w:t>B</w:t>
      </w:r>
      <w:r>
        <w:rPr>
          <w:rFonts w:ascii="Arial" w:hAnsi="Arial" w:cs="Arial"/>
          <w:sz w:val="22"/>
          <w:szCs w:val="22"/>
        </w:rPr>
        <w:t xml:space="preserve">oard of Governors </w:t>
      </w:r>
      <w:r w:rsidR="00BA7AC5">
        <w:rPr>
          <w:rFonts w:ascii="Arial" w:hAnsi="Arial" w:cs="Arial"/>
          <w:sz w:val="22"/>
          <w:szCs w:val="22"/>
        </w:rPr>
        <w:t xml:space="preserve">early in </w:t>
      </w:r>
      <w:r>
        <w:rPr>
          <w:rFonts w:ascii="Arial" w:hAnsi="Arial" w:cs="Arial"/>
          <w:sz w:val="22"/>
          <w:szCs w:val="22"/>
        </w:rPr>
        <w:t xml:space="preserve">2019. </w:t>
      </w:r>
      <w:r>
        <w:rPr>
          <w:rFonts w:ascii="Arial" w:hAnsi="Arial" w:cs="Arial"/>
          <w:sz w:val="22"/>
          <w:szCs w:val="22"/>
        </w:rPr>
        <w:tab/>
      </w:r>
      <w:r>
        <w:rPr>
          <w:rFonts w:ascii="Arial" w:hAnsi="Arial" w:cs="Arial"/>
          <w:sz w:val="22"/>
          <w:szCs w:val="22"/>
        </w:rPr>
        <w:tab/>
      </w:r>
    </w:p>
    <w:p w14:paraId="6BB2DB12" w14:textId="77777777" w:rsidR="0034361D" w:rsidRDefault="0034361D" w:rsidP="002D04C6">
      <w:pPr>
        <w:rPr>
          <w:rFonts w:ascii="Arial" w:hAnsi="Arial" w:cs="Arial"/>
          <w:bCs/>
          <w:sz w:val="22"/>
          <w:szCs w:val="22"/>
        </w:rPr>
      </w:pPr>
    </w:p>
    <w:p w14:paraId="4F708A4B" w14:textId="7BF621C9" w:rsidR="001737FC" w:rsidRDefault="00BA7AC5" w:rsidP="00186634">
      <w:pPr>
        <w:rPr>
          <w:rFonts w:ascii="Arial" w:hAnsi="Arial" w:cs="Arial"/>
          <w:bCs/>
          <w:sz w:val="22"/>
          <w:szCs w:val="22"/>
        </w:rPr>
      </w:pPr>
      <w:r>
        <w:rPr>
          <w:rFonts w:ascii="Arial" w:hAnsi="Arial" w:cs="Arial"/>
          <w:b/>
          <w:bCs/>
          <w:sz w:val="22"/>
          <w:szCs w:val="22"/>
        </w:rPr>
        <w:t>1740</w:t>
      </w:r>
      <w:r w:rsidR="00181326">
        <w:rPr>
          <w:rFonts w:ascii="Arial" w:hAnsi="Arial" w:cs="Arial"/>
          <w:b/>
          <w:bCs/>
          <w:sz w:val="22"/>
          <w:szCs w:val="22"/>
        </w:rPr>
        <w:t>.</w:t>
      </w:r>
      <w:r w:rsidR="00181326">
        <w:rPr>
          <w:rFonts w:ascii="Arial" w:hAnsi="Arial" w:cs="Arial"/>
          <w:b/>
          <w:bCs/>
          <w:sz w:val="22"/>
          <w:szCs w:val="22"/>
        </w:rPr>
        <w:tab/>
      </w:r>
      <w:r>
        <w:rPr>
          <w:rFonts w:ascii="Arial" w:hAnsi="Arial" w:cs="Arial"/>
          <w:b/>
          <w:bCs/>
          <w:sz w:val="22"/>
          <w:szCs w:val="22"/>
          <w:u w:val="single"/>
        </w:rPr>
        <w:t xml:space="preserve">Research Exercise Framework </w:t>
      </w:r>
      <w:r w:rsidR="00181326" w:rsidRPr="0037123A">
        <w:rPr>
          <w:rFonts w:ascii="Arial" w:hAnsi="Arial" w:cs="Arial"/>
          <w:b/>
          <w:bCs/>
          <w:sz w:val="22"/>
          <w:szCs w:val="22"/>
          <w:u w:val="single"/>
        </w:rPr>
        <w:t xml:space="preserve">2021 </w:t>
      </w:r>
      <w:r>
        <w:rPr>
          <w:rFonts w:ascii="Arial" w:hAnsi="Arial" w:cs="Arial"/>
          <w:b/>
          <w:bCs/>
          <w:sz w:val="22"/>
          <w:szCs w:val="22"/>
          <w:u w:val="single"/>
        </w:rPr>
        <w:t xml:space="preserve">- </w:t>
      </w:r>
      <w:r w:rsidR="00181326" w:rsidRPr="0037123A">
        <w:rPr>
          <w:rFonts w:ascii="Arial" w:hAnsi="Arial" w:cs="Arial"/>
          <w:b/>
          <w:bCs/>
          <w:sz w:val="22"/>
          <w:szCs w:val="22"/>
          <w:u w:val="single"/>
        </w:rPr>
        <w:t>Planning Overview: Briefing Note</w:t>
      </w:r>
      <w:r w:rsidR="00181326">
        <w:rPr>
          <w:rFonts w:ascii="Arial" w:hAnsi="Arial" w:cs="Arial"/>
          <w:bCs/>
          <w:sz w:val="22"/>
          <w:szCs w:val="22"/>
        </w:rPr>
        <w:t xml:space="preserve"> </w:t>
      </w:r>
    </w:p>
    <w:p w14:paraId="252EE5DF" w14:textId="77777777" w:rsidR="0037123A" w:rsidRPr="00186634" w:rsidRDefault="0037123A" w:rsidP="00186634">
      <w:pPr>
        <w:rPr>
          <w:rFonts w:ascii="Arial" w:hAnsi="Arial" w:cs="Arial"/>
          <w:i/>
          <w:sz w:val="22"/>
          <w:szCs w:val="22"/>
        </w:rPr>
      </w:pPr>
    </w:p>
    <w:p w14:paraId="141FB61A" w14:textId="2BA239F7" w:rsidR="006105CD" w:rsidRDefault="006105CD" w:rsidP="00F46752">
      <w:pPr>
        <w:ind w:left="720"/>
        <w:jc w:val="both"/>
        <w:rPr>
          <w:rFonts w:ascii="Arial" w:hAnsi="Arial" w:cs="Arial"/>
          <w:sz w:val="22"/>
          <w:szCs w:val="22"/>
        </w:rPr>
      </w:pPr>
      <w:r>
        <w:rPr>
          <w:rFonts w:ascii="Arial" w:hAnsi="Arial" w:cs="Arial"/>
          <w:bCs/>
          <w:sz w:val="22"/>
          <w:szCs w:val="22"/>
        </w:rPr>
        <w:t>A written report provide</w:t>
      </w:r>
      <w:r w:rsidR="00BA7AC5">
        <w:rPr>
          <w:rFonts w:ascii="Arial" w:hAnsi="Arial" w:cs="Arial"/>
          <w:bCs/>
          <w:sz w:val="22"/>
          <w:szCs w:val="22"/>
        </w:rPr>
        <w:t>d</w:t>
      </w:r>
      <w:r>
        <w:rPr>
          <w:rFonts w:ascii="Arial" w:hAnsi="Arial" w:cs="Arial"/>
          <w:bCs/>
          <w:sz w:val="22"/>
          <w:szCs w:val="22"/>
        </w:rPr>
        <w:t xml:space="preserve"> an overview of planning </w:t>
      </w:r>
      <w:r w:rsidR="00BA7AC5">
        <w:rPr>
          <w:rFonts w:ascii="Arial" w:hAnsi="Arial" w:cs="Arial"/>
          <w:bCs/>
          <w:sz w:val="22"/>
          <w:szCs w:val="22"/>
        </w:rPr>
        <w:t xml:space="preserve">arrangements </w:t>
      </w:r>
      <w:r>
        <w:rPr>
          <w:rFonts w:ascii="Arial" w:hAnsi="Arial" w:cs="Arial"/>
          <w:bCs/>
          <w:sz w:val="22"/>
          <w:szCs w:val="22"/>
        </w:rPr>
        <w:t xml:space="preserve">for the </w:t>
      </w:r>
      <w:r w:rsidRPr="006105CD">
        <w:rPr>
          <w:rFonts w:ascii="Arial" w:hAnsi="Arial" w:cs="Arial"/>
          <w:sz w:val="22"/>
          <w:szCs w:val="22"/>
        </w:rPr>
        <w:t>REF 2021</w:t>
      </w:r>
      <w:r>
        <w:rPr>
          <w:rFonts w:ascii="Arial" w:hAnsi="Arial" w:cs="Arial"/>
          <w:sz w:val="22"/>
          <w:szCs w:val="22"/>
        </w:rPr>
        <w:t xml:space="preserve">.  </w:t>
      </w:r>
      <w:r w:rsidR="00BA7AC5">
        <w:rPr>
          <w:rFonts w:ascii="Arial" w:hAnsi="Arial" w:cs="Arial"/>
          <w:sz w:val="22"/>
          <w:szCs w:val="22"/>
        </w:rPr>
        <w:t xml:space="preserve">It was noted that this </w:t>
      </w:r>
      <w:r w:rsidR="002F4F37" w:rsidRPr="006105CD">
        <w:rPr>
          <w:rFonts w:ascii="Arial" w:hAnsi="Arial" w:cs="Arial"/>
          <w:sz w:val="22"/>
          <w:szCs w:val="22"/>
        </w:rPr>
        <w:t xml:space="preserve">assessment exercise </w:t>
      </w:r>
      <w:r w:rsidR="00BA7AC5">
        <w:rPr>
          <w:rFonts w:ascii="Arial" w:hAnsi="Arial" w:cs="Arial"/>
          <w:sz w:val="22"/>
          <w:szCs w:val="22"/>
        </w:rPr>
        <w:t xml:space="preserve">would be a </w:t>
      </w:r>
      <w:r w:rsidRPr="006105CD">
        <w:rPr>
          <w:rFonts w:ascii="Arial" w:hAnsi="Arial" w:cs="Arial"/>
          <w:sz w:val="22"/>
          <w:szCs w:val="22"/>
        </w:rPr>
        <w:t xml:space="preserve">different </w:t>
      </w:r>
      <w:r w:rsidR="00BA7AC5">
        <w:rPr>
          <w:rFonts w:ascii="Arial" w:hAnsi="Arial" w:cs="Arial"/>
          <w:sz w:val="22"/>
          <w:szCs w:val="22"/>
        </w:rPr>
        <w:t xml:space="preserve">from </w:t>
      </w:r>
      <w:r w:rsidRPr="006105CD">
        <w:rPr>
          <w:rFonts w:ascii="Arial" w:hAnsi="Arial" w:cs="Arial"/>
          <w:sz w:val="22"/>
          <w:szCs w:val="22"/>
        </w:rPr>
        <w:t>its forerunners, the most fundamental change being that inclusion w</w:t>
      </w:r>
      <w:r w:rsidR="00BA7AC5">
        <w:rPr>
          <w:rFonts w:ascii="Arial" w:hAnsi="Arial" w:cs="Arial"/>
          <w:sz w:val="22"/>
          <w:szCs w:val="22"/>
        </w:rPr>
        <w:t xml:space="preserve">ould </w:t>
      </w:r>
      <w:r w:rsidRPr="006105CD">
        <w:rPr>
          <w:rFonts w:ascii="Arial" w:hAnsi="Arial" w:cs="Arial"/>
          <w:sz w:val="22"/>
          <w:szCs w:val="22"/>
        </w:rPr>
        <w:t xml:space="preserve">be decided by an individual’s research engagement rather than the quality or volume of output. </w:t>
      </w:r>
    </w:p>
    <w:p w14:paraId="67D76439" w14:textId="77777777" w:rsidR="006105CD" w:rsidRDefault="006105CD" w:rsidP="006105CD">
      <w:pPr>
        <w:ind w:left="720"/>
        <w:rPr>
          <w:rFonts w:ascii="Arial" w:hAnsi="Arial" w:cs="Arial"/>
          <w:sz w:val="22"/>
          <w:szCs w:val="22"/>
        </w:rPr>
      </w:pPr>
    </w:p>
    <w:p w14:paraId="764EB198" w14:textId="4070CD9E" w:rsidR="00690C4E" w:rsidRPr="006105CD" w:rsidRDefault="006105CD" w:rsidP="00F46752">
      <w:pPr>
        <w:ind w:left="720"/>
        <w:jc w:val="both"/>
        <w:rPr>
          <w:rFonts w:ascii="Arial" w:hAnsi="Arial" w:cs="Arial"/>
          <w:b/>
          <w:bCs/>
          <w:sz w:val="22"/>
          <w:szCs w:val="22"/>
        </w:rPr>
      </w:pPr>
      <w:r>
        <w:rPr>
          <w:rFonts w:ascii="Arial" w:hAnsi="Arial" w:cs="Arial"/>
          <w:sz w:val="22"/>
          <w:szCs w:val="22"/>
        </w:rPr>
        <w:t xml:space="preserve">Assurance </w:t>
      </w:r>
      <w:r w:rsidR="00BA7AC5">
        <w:rPr>
          <w:rFonts w:ascii="Arial" w:hAnsi="Arial" w:cs="Arial"/>
          <w:sz w:val="22"/>
          <w:szCs w:val="22"/>
        </w:rPr>
        <w:t xml:space="preserve">was </w:t>
      </w:r>
      <w:r>
        <w:rPr>
          <w:rFonts w:ascii="Arial" w:hAnsi="Arial" w:cs="Arial"/>
          <w:sz w:val="22"/>
          <w:szCs w:val="22"/>
        </w:rPr>
        <w:t xml:space="preserve">provided that </w:t>
      </w:r>
      <w:r w:rsidRPr="006105CD">
        <w:rPr>
          <w:rFonts w:ascii="Arial" w:hAnsi="Arial" w:cs="Arial"/>
          <w:sz w:val="22"/>
          <w:szCs w:val="22"/>
        </w:rPr>
        <w:t xml:space="preserve">Cardiff Met’s operational planning for REF 2021 </w:t>
      </w:r>
      <w:r w:rsidR="00BA7AC5">
        <w:rPr>
          <w:rFonts w:ascii="Arial" w:hAnsi="Arial" w:cs="Arial"/>
          <w:sz w:val="22"/>
          <w:szCs w:val="22"/>
        </w:rPr>
        <w:t>was</w:t>
      </w:r>
      <w:r w:rsidRPr="006105CD">
        <w:rPr>
          <w:rFonts w:ascii="Arial" w:hAnsi="Arial" w:cs="Arial"/>
          <w:sz w:val="22"/>
          <w:szCs w:val="22"/>
        </w:rPr>
        <w:t xml:space="preserve"> considerably more advanced than at a similar point prior </w:t>
      </w:r>
      <w:r w:rsidR="00BA7AC5">
        <w:rPr>
          <w:rFonts w:ascii="Arial" w:hAnsi="Arial" w:cs="Arial"/>
          <w:sz w:val="22"/>
          <w:szCs w:val="22"/>
        </w:rPr>
        <w:t>in the preparations for</w:t>
      </w:r>
      <w:r w:rsidRPr="006105CD">
        <w:rPr>
          <w:rFonts w:ascii="Arial" w:hAnsi="Arial" w:cs="Arial"/>
          <w:sz w:val="22"/>
          <w:szCs w:val="22"/>
        </w:rPr>
        <w:t xml:space="preserve"> the 2014 exercise. </w:t>
      </w:r>
    </w:p>
    <w:p w14:paraId="26B54B5A" w14:textId="77777777" w:rsidR="00690C4E" w:rsidRPr="006105CD" w:rsidRDefault="00690C4E" w:rsidP="009D6D09">
      <w:pPr>
        <w:rPr>
          <w:rFonts w:ascii="Arial" w:hAnsi="Arial" w:cs="Arial"/>
          <w:b/>
          <w:bCs/>
          <w:sz w:val="22"/>
          <w:szCs w:val="22"/>
        </w:rPr>
      </w:pPr>
    </w:p>
    <w:p w14:paraId="37FFC9F3" w14:textId="3F0BBF29" w:rsidR="00690C4E" w:rsidRPr="00F46752" w:rsidRDefault="00F46752" w:rsidP="009D6D09">
      <w:pPr>
        <w:rPr>
          <w:rFonts w:ascii="Arial" w:hAnsi="Arial" w:cs="Arial"/>
          <w:bCs/>
          <w:sz w:val="22"/>
          <w:szCs w:val="22"/>
        </w:rPr>
      </w:pPr>
      <w:r>
        <w:rPr>
          <w:rFonts w:ascii="Arial" w:hAnsi="Arial" w:cs="Arial"/>
          <w:b/>
          <w:bCs/>
          <w:sz w:val="22"/>
          <w:szCs w:val="22"/>
        </w:rPr>
        <w:tab/>
      </w:r>
      <w:r>
        <w:rPr>
          <w:rFonts w:ascii="Arial" w:hAnsi="Arial" w:cs="Arial"/>
          <w:b/>
          <w:bCs/>
          <w:sz w:val="22"/>
          <w:szCs w:val="22"/>
          <w:u w:val="single"/>
        </w:rPr>
        <w:t>Re</w:t>
      </w:r>
      <w:r w:rsidR="00BA7AC5">
        <w:rPr>
          <w:rFonts w:ascii="Arial" w:hAnsi="Arial" w:cs="Arial"/>
          <w:b/>
          <w:bCs/>
          <w:sz w:val="22"/>
          <w:szCs w:val="22"/>
          <w:u w:val="single"/>
        </w:rPr>
        <w:t>solved</w:t>
      </w:r>
      <w:r>
        <w:rPr>
          <w:rFonts w:ascii="Arial" w:hAnsi="Arial" w:cs="Arial"/>
          <w:bCs/>
          <w:sz w:val="22"/>
          <w:szCs w:val="22"/>
        </w:rPr>
        <w:t xml:space="preserve"> that the report be received.</w:t>
      </w:r>
    </w:p>
    <w:p w14:paraId="375D4F63" w14:textId="77777777" w:rsidR="00690C4E" w:rsidRDefault="00690C4E" w:rsidP="009D6D09">
      <w:pPr>
        <w:rPr>
          <w:rFonts w:ascii="Arial" w:hAnsi="Arial" w:cs="Arial"/>
          <w:b/>
          <w:bCs/>
          <w:sz w:val="22"/>
          <w:szCs w:val="22"/>
        </w:rPr>
      </w:pPr>
    </w:p>
    <w:p w14:paraId="2B763411" w14:textId="7279C5F6" w:rsidR="009D6D09" w:rsidRDefault="00BA7AC5" w:rsidP="009D6D09">
      <w:pPr>
        <w:rPr>
          <w:rFonts w:ascii="Arial" w:hAnsi="Arial" w:cs="Arial"/>
          <w:bCs/>
          <w:sz w:val="22"/>
          <w:szCs w:val="22"/>
        </w:rPr>
      </w:pPr>
      <w:r>
        <w:rPr>
          <w:rFonts w:ascii="Arial" w:hAnsi="Arial" w:cs="Arial"/>
          <w:b/>
          <w:bCs/>
          <w:sz w:val="22"/>
          <w:szCs w:val="22"/>
        </w:rPr>
        <w:t>1741</w:t>
      </w:r>
      <w:r w:rsidR="009A28F2">
        <w:rPr>
          <w:rFonts w:ascii="Arial" w:hAnsi="Arial" w:cs="Arial"/>
          <w:b/>
          <w:bCs/>
          <w:sz w:val="22"/>
          <w:szCs w:val="22"/>
        </w:rPr>
        <w:t>.</w:t>
      </w:r>
      <w:r w:rsidR="00BF145A">
        <w:rPr>
          <w:rFonts w:ascii="Arial" w:hAnsi="Arial" w:cs="Arial"/>
          <w:b/>
          <w:bCs/>
          <w:sz w:val="22"/>
          <w:szCs w:val="22"/>
        </w:rPr>
        <w:tab/>
      </w:r>
      <w:r w:rsidR="00BF145A" w:rsidRPr="00C45071">
        <w:rPr>
          <w:rFonts w:ascii="Arial" w:hAnsi="Arial" w:cs="Arial"/>
          <w:b/>
          <w:bCs/>
          <w:sz w:val="22"/>
          <w:szCs w:val="22"/>
          <w:u w:val="single"/>
        </w:rPr>
        <w:t>Audit Committee Business</w:t>
      </w:r>
      <w:r w:rsidR="00D7238B" w:rsidRPr="00C45071">
        <w:rPr>
          <w:rFonts w:ascii="Arial" w:hAnsi="Arial" w:cs="Arial"/>
          <w:b/>
          <w:bCs/>
          <w:sz w:val="22"/>
          <w:szCs w:val="22"/>
          <w:u w:val="single"/>
        </w:rPr>
        <w:t xml:space="preserve"> </w:t>
      </w:r>
      <w:r w:rsidR="00C45071" w:rsidRPr="00C45071">
        <w:rPr>
          <w:rFonts w:ascii="Arial" w:hAnsi="Arial" w:cs="Arial"/>
          <w:b/>
          <w:bCs/>
          <w:sz w:val="22"/>
          <w:szCs w:val="22"/>
          <w:u w:val="single"/>
        </w:rPr>
        <w:t>–</w:t>
      </w:r>
      <w:r w:rsidR="00D7238B" w:rsidRPr="00C45071">
        <w:rPr>
          <w:rFonts w:ascii="Arial" w:hAnsi="Arial" w:cs="Arial"/>
          <w:b/>
          <w:bCs/>
          <w:sz w:val="22"/>
          <w:szCs w:val="22"/>
          <w:u w:val="single"/>
        </w:rPr>
        <w:t xml:space="preserve"> </w:t>
      </w:r>
      <w:r w:rsidR="00C45071" w:rsidRPr="00C45071">
        <w:rPr>
          <w:rFonts w:ascii="Arial" w:hAnsi="Arial" w:cs="Arial"/>
          <w:b/>
          <w:bCs/>
          <w:sz w:val="22"/>
          <w:szCs w:val="22"/>
          <w:u w:val="single"/>
        </w:rPr>
        <w:t xml:space="preserve">Meeting of </w:t>
      </w:r>
      <w:r w:rsidR="00D7238B" w:rsidRPr="00C45071">
        <w:rPr>
          <w:rFonts w:ascii="Arial" w:hAnsi="Arial" w:cs="Arial"/>
          <w:b/>
          <w:bCs/>
          <w:sz w:val="22"/>
          <w:szCs w:val="22"/>
          <w:u w:val="single"/>
        </w:rPr>
        <w:t>2</w:t>
      </w:r>
      <w:r w:rsidR="00FA3B44" w:rsidRPr="00C45071">
        <w:rPr>
          <w:rFonts w:ascii="Arial" w:hAnsi="Arial" w:cs="Arial"/>
          <w:b/>
          <w:bCs/>
          <w:sz w:val="22"/>
          <w:szCs w:val="22"/>
          <w:u w:val="single"/>
        </w:rPr>
        <w:t>7</w:t>
      </w:r>
      <w:r w:rsidR="00D7238B" w:rsidRPr="00C45071">
        <w:rPr>
          <w:rFonts w:ascii="Arial" w:hAnsi="Arial" w:cs="Arial"/>
          <w:b/>
          <w:bCs/>
          <w:sz w:val="22"/>
          <w:szCs w:val="22"/>
          <w:u w:val="single"/>
        </w:rPr>
        <w:t xml:space="preserve"> November 201</w:t>
      </w:r>
      <w:r w:rsidR="00FC427A" w:rsidRPr="00C45071">
        <w:rPr>
          <w:rFonts w:ascii="Arial" w:hAnsi="Arial" w:cs="Arial"/>
          <w:b/>
          <w:bCs/>
          <w:sz w:val="22"/>
          <w:szCs w:val="22"/>
          <w:u w:val="single"/>
        </w:rPr>
        <w:t>8</w:t>
      </w:r>
    </w:p>
    <w:p w14:paraId="70B83B54" w14:textId="77777777" w:rsidR="00BF145A" w:rsidRDefault="00BF145A" w:rsidP="00BF145A">
      <w:pPr>
        <w:tabs>
          <w:tab w:val="left" w:pos="5130"/>
        </w:tabs>
        <w:ind w:left="720" w:hanging="720"/>
        <w:rPr>
          <w:rFonts w:ascii="Arial" w:hAnsi="Arial" w:cs="Arial"/>
          <w:bCs/>
          <w:sz w:val="22"/>
          <w:szCs w:val="22"/>
        </w:rPr>
      </w:pPr>
    </w:p>
    <w:p w14:paraId="66C8E679" w14:textId="6B7BC3D6" w:rsidR="00D7238B" w:rsidRDefault="00D7238B" w:rsidP="00D7238B">
      <w:pPr>
        <w:ind w:left="1440" w:hanging="720"/>
        <w:rPr>
          <w:rFonts w:ascii="Arial" w:hAnsi="Arial" w:cs="Arial"/>
          <w:bCs/>
          <w:sz w:val="22"/>
          <w:szCs w:val="22"/>
        </w:rPr>
      </w:pPr>
      <w:r>
        <w:rPr>
          <w:rFonts w:ascii="Arial" w:hAnsi="Arial" w:cs="Arial"/>
          <w:bCs/>
          <w:sz w:val="22"/>
          <w:szCs w:val="22"/>
        </w:rPr>
        <w:t>.1</w:t>
      </w:r>
      <w:r>
        <w:rPr>
          <w:rFonts w:ascii="Arial" w:hAnsi="Arial" w:cs="Arial"/>
          <w:bCs/>
          <w:sz w:val="22"/>
          <w:szCs w:val="22"/>
        </w:rPr>
        <w:tab/>
      </w:r>
      <w:r w:rsidRPr="00F46752">
        <w:rPr>
          <w:rFonts w:ascii="Arial" w:hAnsi="Arial" w:cs="Arial"/>
          <w:bCs/>
          <w:sz w:val="22"/>
          <w:szCs w:val="22"/>
          <w:u w:val="single"/>
        </w:rPr>
        <w:t>Comm</w:t>
      </w:r>
      <w:r w:rsidR="00FA3B44" w:rsidRPr="00F46752">
        <w:rPr>
          <w:rFonts w:ascii="Arial" w:hAnsi="Arial" w:cs="Arial"/>
          <w:bCs/>
          <w:sz w:val="22"/>
          <w:szCs w:val="22"/>
          <w:u w:val="single"/>
        </w:rPr>
        <w:t>ittee Chair’s Report</w:t>
      </w:r>
      <w:r w:rsidR="00FA3B44">
        <w:rPr>
          <w:rFonts w:ascii="Arial" w:hAnsi="Arial" w:cs="Arial"/>
          <w:bCs/>
          <w:sz w:val="22"/>
          <w:szCs w:val="22"/>
        </w:rPr>
        <w:t xml:space="preserve"> </w:t>
      </w:r>
    </w:p>
    <w:p w14:paraId="0614D5FE" w14:textId="68621E74" w:rsidR="00F46752" w:rsidRDefault="00F46752" w:rsidP="00D7238B">
      <w:pPr>
        <w:ind w:left="1440" w:hanging="720"/>
        <w:rPr>
          <w:rFonts w:ascii="Arial" w:hAnsi="Arial" w:cs="Arial"/>
          <w:bCs/>
          <w:sz w:val="22"/>
          <w:szCs w:val="22"/>
        </w:rPr>
      </w:pPr>
    </w:p>
    <w:p w14:paraId="1737364A" w14:textId="59E1082E" w:rsidR="00F46752" w:rsidRDefault="00F46752" w:rsidP="002B64D6">
      <w:pPr>
        <w:ind w:left="1440" w:hanging="720"/>
        <w:jc w:val="both"/>
        <w:rPr>
          <w:rFonts w:ascii="Arial" w:hAnsi="Arial" w:cs="Arial"/>
          <w:bCs/>
          <w:sz w:val="22"/>
          <w:szCs w:val="22"/>
        </w:rPr>
      </w:pPr>
      <w:r>
        <w:rPr>
          <w:rFonts w:ascii="Arial" w:hAnsi="Arial" w:cs="Arial"/>
          <w:bCs/>
          <w:sz w:val="22"/>
          <w:szCs w:val="22"/>
        </w:rPr>
        <w:tab/>
      </w:r>
      <w:r w:rsidR="00C45071">
        <w:rPr>
          <w:rFonts w:ascii="Arial" w:hAnsi="Arial" w:cs="Arial"/>
          <w:bCs/>
          <w:sz w:val="22"/>
          <w:szCs w:val="22"/>
        </w:rPr>
        <w:t xml:space="preserve">The Committee Chair presented an </w:t>
      </w:r>
      <w:r>
        <w:rPr>
          <w:rFonts w:ascii="Arial" w:hAnsi="Arial" w:cs="Arial"/>
          <w:bCs/>
          <w:sz w:val="22"/>
          <w:szCs w:val="22"/>
        </w:rPr>
        <w:t xml:space="preserve">oral report </w:t>
      </w:r>
      <w:r w:rsidR="00C45071">
        <w:rPr>
          <w:rFonts w:ascii="Arial" w:hAnsi="Arial" w:cs="Arial"/>
          <w:bCs/>
          <w:sz w:val="22"/>
          <w:szCs w:val="22"/>
        </w:rPr>
        <w:t xml:space="preserve">on the meeting of the Audit Committee held earlier on 27 November 2018. </w:t>
      </w:r>
      <w:r w:rsidR="002B64D6">
        <w:rPr>
          <w:rFonts w:ascii="Arial" w:hAnsi="Arial" w:cs="Arial"/>
          <w:bCs/>
          <w:sz w:val="22"/>
          <w:szCs w:val="22"/>
        </w:rPr>
        <w:t xml:space="preserve"> In addition to the substantive business addressed at this meeting (under this minute and under minutes 1737</w:t>
      </w:r>
      <w:r w:rsidR="00095C1C">
        <w:rPr>
          <w:rFonts w:ascii="Arial" w:hAnsi="Arial" w:cs="Arial"/>
          <w:bCs/>
          <w:sz w:val="22"/>
          <w:szCs w:val="22"/>
        </w:rPr>
        <w:t>, 1742.2, 1742.3, 1743.3 and 1743.4)</w:t>
      </w:r>
      <w:r w:rsidR="002B64D6">
        <w:rPr>
          <w:rFonts w:ascii="Arial" w:hAnsi="Arial" w:cs="Arial"/>
          <w:bCs/>
          <w:sz w:val="22"/>
          <w:szCs w:val="22"/>
        </w:rPr>
        <w:t>, the Committee had considered reports on four internal audit reviews for 2017/18</w:t>
      </w:r>
      <w:r w:rsidR="00095C1C">
        <w:rPr>
          <w:rFonts w:ascii="Arial" w:hAnsi="Arial" w:cs="Arial"/>
          <w:bCs/>
          <w:sz w:val="22"/>
          <w:szCs w:val="22"/>
        </w:rPr>
        <w:t xml:space="preserve"> and </w:t>
      </w:r>
      <w:r w:rsidR="002B64D6">
        <w:rPr>
          <w:rFonts w:ascii="Arial" w:hAnsi="Arial" w:cs="Arial"/>
          <w:bCs/>
          <w:sz w:val="22"/>
          <w:szCs w:val="22"/>
        </w:rPr>
        <w:t xml:space="preserve">two </w:t>
      </w:r>
      <w:r w:rsidR="00095C1C">
        <w:rPr>
          <w:rFonts w:ascii="Arial" w:hAnsi="Arial" w:cs="Arial"/>
          <w:bCs/>
          <w:sz w:val="22"/>
          <w:szCs w:val="22"/>
        </w:rPr>
        <w:t xml:space="preserve">reviews </w:t>
      </w:r>
      <w:r w:rsidR="002B64D6">
        <w:rPr>
          <w:rFonts w:ascii="Arial" w:hAnsi="Arial" w:cs="Arial"/>
          <w:bCs/>
          <w:sz w:val="22"/>
          <w:szCs w:val="22"/>
        </w:rPr>
        <w:t>for 2018/19</w:t>
      </w:r>
      <w:r w:rsidR="00095C1C">
        <w:rPr>
          <w:rFonts w:ascii="Arial" w:hAnsi="Arial" w:cs="Arial"/>
          <w:bCs/>
          <w:sz w:val="22"/>
          <w:szCs w:val="22"/>
        </w:rPr>
        <w:t xml:space="preserve"> and a report on satisfactory progress in the implementation of internal audit recommendations from earlier years. </w:t>
      </w:r>
    </w:p>
    <w:p w14:paraId="2903BFA7" w14:textId="0FDC3593" w:rsidR="00095C1C" w:rsidRDefault="00095C1C" w:rsidP="002B64D6">
      <w:pPr>
        <w:ind w:left="1440" w:hanging="720"/>
        <w:jc w:val="both"/>
        <w:rPr>
          <w:rFonts w:ascii="Arial" w:hAnsi="Arial" w:cs="Arial"/>
          <w:bCs/>
          <w:sz w:val="22"/>
          <w:szCs w:val="22"/>
        </w:rPr>
      </w:pPr>
    </w:p>
    <w:p w14:paraId="0DFFFBF5" w14:textId="108EA4F5" w:rsidR="00095C1C" w:rsidRPr="00095C1C" w:rsidRDefault="00095C1C" w:rsidP="002B64D6">
      <w:pPr>
        <w:ind w:left="1440" w:hanging="720"/>
        <w:jc w:val="both"/>
        <w:rPr>
          <w:rFonts w:ascii="Arial" w:hAnsi="Arial" w:cs="Arial"/>
          <w:bCs/>
          <w:sz w:val="22"/>
          <w:szCs w:val="22"/>
        </w:rPr>
      </w:pPr>
      <w:r>
        <w:rPr>
          <w:rFonts w:ascii="Arial" w:hAnsi="Arial" w:cs="Arial"/>
          <w:bCs/>
          <w:sz w:val="22"/>
          <w:szCs w:val="22"/>
        </w:rPr>
        <w:tab/>
      </w:r>
      <w:r>
        <w:rPr>
          <w:rFonts w:ascii="Arial" w:hAnsi="Arial" w:cs="Arial"/>
          <w:b/>
          <w:bCs/>
          <w:sz w:val="22"/>
          <w:szCs w:val="22"/>
          <w:u w:val="single"/>
        </w:rPr>
        <w:t>Resolved</w:t>
      </w:r>
      <w:r>
        <w:rPr>
          <w:rFonts w:ascii="Arial" w:hAnsi="Arial" w:cs="Arial"/>
          <w:bCs/>
          <w:sz w:val="22"/>
          <w:szCs w:val="22"/>
        </w:rPr>
        <w:t xml:space="preserve"> that the oral report be received.</w:t>
      </w:r>
    </w:p>
    <w:p w14:paraId="443E8B98" w14:textId="77777777" w:rsidR="00D7238B" w:rsidRDefault="00D7238B" w:rsidP="004E39B6">
      <w:pPr>
        <w:ind w:firstLine="720"/>
        <w:rPr>
          <w:rFonts w:ascii="Arial" w:hAnsi="Arial" w:cs="Arial"/>
          <w:bCs/>
          <w:sz w:val="22"/>
          <w:szCs w:val="22"/>
        </w:rPr>
      </w:pPr>
    </w:p>
    <w:p w14:paraId="2E7E25AE" w14:textId="52EB22E2" w:rsidR="009D430E" w:rsidRDefault="009D430E" w:rsidP="004E39B6">
      <w:pPr>
        <w:ind w:firstLine="720"/>
        <w:rPr>
          <w:rFonts w:ascii="Arial" w:hAnsi="Arial" w:cs="Arial"/>
          <w:sz w:val="22"/>
          <w:szCs w:val="22"/>
        </w:rPr>
      </w:pPr>
      <w:r>
        <w:rPr>
          <w:rFonts w:ascii="Arial" w:hAnsi="Arial" w:cs="Arial"/>
          <w:bCs/>
          <w:sz w:val="22"/>
          <w:szCs w:val="22"/>
        </w:rPr>
        <w:t>.2</w:t>
      </w:r>
      <w:r>
        <w:rPr>
          <w:rFonts w:ascii="Arial" w:hAnsi="Arial" w:cs="Arial"/>
          <w:bCs/>
          <w:sz w:val="22"/>
          <w:szCs w:val="22"/>
        </w:rPr>
        <w:tab/>
      </w:r>
      <w:r w:rsidRPr="00F46752">
        <w:rPr>
          <w:rFonts w:ascii="Arial" w:hAnsi="Arial" w:cs="Arial"/>
          <w:bCs/>
          <w:sz w:val="22"/>
          <w:szCs w:val="22"/>
          <w:u w:val="single"/>
        </w:rPr>
        <w:t>Deloitte</w:t>
      </w:r>
      <w:r w:rsidR="005904CB" w:rsidRPr="00F46752">
        <w:rPr>
          <w:rFonts w:ascii="Arial" w:hAnsi="Arial" w:cs="Arial"/>
          <w:bCs/>
          <w:sz w:val="22"/>
          <w:szCs w:val="22"/>
          <w:u w:val="single"/>
        </w:rPr>
        <w:t>:</w:t>
      </w:r>
      <w:r w:rsidRPr="00F46752">
        <w:rPr>
          <w:rFonts w:ascii="Arial" w:hAnsi="Arial" w:cs="Arial"/>
          <w:bCs/>
          <w:sz w:val="22"/>
          <w:szCs w:val="22"/>
          <w:u w:val="single"/>
        </w:rPr>
        <w:t xml:space="preserve"> Internal Audit </w:t>
      </w:r>
      <w:r w:rsidR="00884DCE" w:rsidRPr="00F46752">
        <w:rPr>
          <w:rFonts w:ascii="Arial" w:hAnsi="Arial" w:cs="Arial"/>
          <w:bCs/>
          <w:sz w:val="22"/>
          <w:szCs w:val="22"/>
          <w:u w:val="single"/>
        </w:rPr>
        <w:t>Annual</w:t>
      </w:r>
      <w:r w:rsidRPr="00F46752">
        <w:rPr>
          <w:rFonts w:ascii="Arial" w:hAnsi="Arial" w:cs="Arial"/>
          <w:bCs/>
          <w:sz w:val="22"/>
          <w:szCs w:val="22"/>
          <w:u w:val="single"/>
        </w:rPr>
        <w:t xml:space="preserve"> Report </w:t>
      </w:r>
      <w:r w:rsidR="00441794" w:rsidRPr="00F46752">
        <w:rPr>
          <w:rFonts w:ascii="Arial" w:hAnsi="Arial" w:cs="Arial"/>
          <w:bCs/>
          <w:sz w:val="22"/>
          <w:szCs w:val="22"/>
          <w:u w:val="single"/>
        </w:rPr>
        <w:t>201</w:t>
      </w:r>
      <w:r w:rsidR="00FC427A" w:rsidRPr="00F46752">
        <w:rPr>
          <w:rFonts w:ascii="Arial" w:hAnsi="Arial" w:cs="Arial"/>
          <w:bCs/>
          <w:sz w:val="22"/>
          <w:szCs w:val="22"/>
          <w:u w:val="single"/>
        </w:rPr>
        <w:t>7</w:t>
      </w:r>
      <w:r w:rsidR="00441794" w:rsidRPr="00F46752">
        <w:rPr>
          <w:rFonts w:ascii="Arial" w:hAnsi="Arial" w:cs="Arial"/>
          <w:bCs/>
          <w:sz w:val="22"/>
          <w:szCs w:val="22"/>
          <w:u w:val="single"/>
        </w:rPr>
        <w:t>/1</w:t>
      </w:r>
      <w:r w:rsidR="00FC427A" w:rsidRPr="00F46752">
        <w:rPr>
          <w:rFonts w:ascii="Arial" w:hAnsi="Arial" w:cs="Arial"/>
          <w:bCs/>
          <w:sz w:val="22"/>
          <w:szCs w:val="22"/>
          <w:u w:val="single"/>
        </w:rPr>
        <w:t>8</w:t>
      </w:r>
      <w:r w:rsidR="005904CB">
        <w:rPr>
          <w:rFonts w:ascii="Arial" w:hAnsi="Arial" w:cs="Arial"/>
          <w:bCs/>
          <w:sz w:val="22"/>
          <w:szCs w:val="22"/>
        </w:rPr>
        <w:t xml:space="preserve"> </w:t>
      </w:r>
    </w:p>
    <w:p w14:paraId="384C6123" w14:textId="77777777" w:rsidR="00F46752" w:rsidRDefault="00F46752" w:rsidP="00F46752">
      <w:pPr>
        <w:rPr>
          <w:rFonts w:ascii="Arial" w:hAnsi="Arial" w:cs="Arial"/>
          <w:sz w:val="22"/>
          <w:szCs w:val="22"/>
        </w:rPr>
      </w:pPr>
    </w:p>
    <w:p w14:paraId="653759D3" w14:textId="4911CC30" w:rsidR="00F46752" w:rsidRDefault="00F46752" w:rsidP="00F46752">
      <w:pPr>
        <w:pStyle w:val="Default"/>
        <w:ind w:left="1440"/>
        <w:jc w:val="both"/>
        <w:rPr>
          <w:sz w:val="22"/>
          <w:szCs w:val="22"/>
        </w:rPr>
      </w:pPr>
      <w:r w:rsidRPr="002E34A3">
        <w:rPr>
          <w:sz w:val="22"/>
          <w:szCs w:val="22"/>
        </w:rPr>
        <w:t>The Internal Auditors</w:t>
      </w:r>
      <w:r>
        <w:rPr>
          <w:sz w:val="22"/>
          <w:szCs w:val="22"/>
        </w:rPr>
        <w:t>’</w:t>
      </w:r>
      <w:r w:rsidRPr="002E34A3">
        <w:rPr>
          <w:sz w:val="22"/>
          <w:szCs w:val="22"/>
        </w:rPr>
        <w:t xml:space="preserve"> Annual Report for 20</w:t>
      </w:r>
      <w:r>
        <w:rPr>
          <w:sz w:val="22"/>
          <w:szCs w:val="22"/>
        </w:rPr>
        <w:t>17</w:t>
      </w:r>
      <w:r w:rsidRPr="002E34A3">
        <w:rPr>
          <w:sz w:val="22"/>
          <w:szCs w:val="22"/>
        </w:rPr>
        <w:t>/1</w:t>
      </w:r>
      <w:r>
        <w:rPr>
          <w:sz w:val="22"/>
          <w:szCs w:val="22"/>
        </w:rPr>
        <w:t>8</w:t>
      </w:r>
      <w:r w:rsidRPr="002E34A3">
        <w:rPr>
          <w:sz w:val="22"/>
          <w:szCs w:val="22"/>
        </w:rPr>
        <w:t xml:space="preserve"> </w:t>
      </w:r>
      <w:r w:rsidR="00095C1C">
        <w:rPr>
          <w:sz w:val="22"/>
          <w:szCs w:val="22"/>
        </w:rPr>
        <w:t xml:space="preserve">provided </w:t>
      </w:r>
      <w:r w:rsidRPr="002E34A3">
        <w:rPr>
          <w:sz w:val="22"/>
          <w:szCs w:val="22"/>
        </w:rPr>
        <w:t>assurance that the planned internal audit work for 201</w:t>
      </w:r>
      <w:r>
        <w:rPr>
          <w:sz w:val="22"/>
          <w:szCs w:val="22"/>
        </w:rPr>
        <w:t>7</w:t>
      </w:r>
      <w:r w:rsidRPr="002E34A3">
        <w:rPr>
          <w:sz w:val="22"/>
          <w:szCs w:val="22"/>
        </w:rPr>
        <w:t>/1</w:t>
      </w:r>
      <w:r>
        <w:rPr>
          <w:sz w:val="22"/>
          <w:szCs w:val="22"/>
        </w:rPr>
        <w:t>8</w:t>
      </w:r>
      <w:r w:rsidRPr="002E34A3">
        <w:rPr>
          <w:sz w:val="22"/>
          <w:szCs w:val="22"/>
        </w:rPr>
        <w:t xml:space="preserve"> </w:t>
      </w:r>
      <w:r>
        <w:rPr>
          <w:sz w:val="22"/>
          <w:szCs w:val="22"/>
        </w:rPr>
        <w:t>ha</w:t>
      </w:r>
      <w:r w:rsidR="00095C1C">
        <w:rPr>
          <w:sz w:val="22"/>
          <w:szCs w:val="22"/>
        </w:rPr>
        <w:t>d</w:t>
      </w:r>
      <w:r>
        <w:rPr>
          <w:sz w:val="22"/>
          <w:szCs w:val="22"/>
        </w:rPr>
        <w:t xml:space="preserve"> been </w:t>
      </w:r>
      <w:r w:rsidRPr="002E34A3">
        <w:rPr>
          <w:sz w:val="22"/>
          <w:szCs w:val="22"/>
        </w:rPr>
        <w:t xml:space="preserve">completed </w:t>
      </w:r>
      <w:r>
        <w:rPr>
          <w:sz w:val="22"/>
          <w:szCs w:val="22"/>
        </w:rPr>
        <w:t>through the submission of outstanding reports to the Committee in November 2018</w:t>
      </w:r>
      <w:r w:rsidR="002F4F37">
        <w:rPr>
          <w:sz w:val="22"/>
          <w:szCs w:val="22"/>
        </w:rPr>
        <w:t xml:space="preserve">.  Assurance was provided also that </w:t>
      </w:r>
      <w:r w:rsidRPr="002E34A3">
        <w:rPr>
          <w:sz w:val="22"/>
          <w:szCs w:val="22"/>
        </w:rPr>
        <w:t>work during the year ha</w:t>
      </w:r>
      <w:r w:rsidR="002F4F37">
        <w:rPr>
          <w:sz w:val="22"/>
          <w:szCs w:val="22"/>
        </w:rPr>
        <w:t>d</w:t>
      </w:r>
      <w:r w:rsidRPr="002E34A3">
        <w:rPr>
          <w:sz w:val="22"/>
          <w:szCs w:val="22"/>
        </w:rPr>
        <w:t xml:space="preserve"> been carried out in accordance with </w:t>
      </w:r>
      <w:r>
        <w:rPr>
          <w:sz w:val="22"/>
          <w:szCs w:val="22"/>
        </w:rPr>
        <w:t xml:space="preserve">Public Sector Internal Audit Standards and the </w:t>
      </w:r>
      <w:r w:rsidRPr="002E34A3">
        <w:rPr>
          <w:sz w:val="22"/>
          <w:szCs w:val="22"/>
        </w:rPr>
        <w:t xml:space="preserve">requirements of the </w:t>
      </w:r>
      <w:r>
        <w:rPr>
          <w:sz w:val="22"/>
          <w:szCs w:val="22"/>
        </w:rPr>
        <w:t xml:space="preserve">Financial Management Code and </w:t>
      </w:r>
      <w:r w:rsidRPr="002E34A3">
        <w:rPr>
          <w:sz w:val="22"/>
          <w:szCs w:val="22"/>
        </w:rPr>
        <w:t xml:space="preserve">Audit Code of Practice </w:t>
      </w:r>
      <w:r>
        <w:rPr>
          <w:sz w:val="22"/>
          <w:szCs w:val="22"/>
        </w:rPr>
        <w:t>(W17/16HE)</w:t>
      </w:r>
      <w:r w:rsidRPr="002E34A3">
        <w:rPr>
          <w:sz w:val="22"/>
          <w:szCs w:val="22"/>
        </w:rPr>
        <w:t xml:space="preserve">. </w:t>
      </w:r>
      <w:r>
        <w:rPr>
          <w:sz w:val="22"/>
          <w:szCs w:val="22"/>
        </w:rPr>
        <w:t xml:space="preserve"> </w:t>
      </w:r>
    </w:p>
    <w:p w14:paraId="177DD2E4" w14:textId="77777777" w:rsidR="00F46752" w:rsidRDefault="00F46752" w:rsidP="00F46752">
      <w:pPr>
        <w:pStyle w:val="Default"/>
        <w:ind w:left="1440"/>
        <w:jc w:val="both"/>
        <w:rPr>
          <w:color w:val="FF0000"/>
          <w:sz w:val="22"/>
          <w:szCs w:val="22"/>
        </w:rPr>
      </w:pPr>
    </w:p>
    <w:p w14:paraId="51102322" w14:textId="150F8FC3" w:rsidR="00F46752" w:rsidRPr="0092351F" w:rsidRDefault="00F46752" w:rsidP="00F46752">
      <w:pPr>
        <w:pStyle w:val="Default"/>
        <w:ind w:left="1440"/>
        <w:jc w:val="both"/>
        <w:rPr>
          <w:color w:val="auto"/>
          <w:sz w:val="22"/>
          <w:szCs w:val="22"/>
        </w:rPr>
      </w:pPr>
      <w:r>
        <w:rPr>
          <w:color w:val="auto"/>
          <w:sz w:val="22"/>
          <w:szCs w:val="22"/>
        </w:rPr>
        <w:t>The Internal Auditors state</w:t>
      </w:r>
      <w:r w:rsidR="00095C1C">
        <w:rPr>
          <w:color w:val="auto"/>
          <w:sz w:val="22"/>
          <w:szCs w:val="22"/>
        </w:rPr>
        <w:t xml:space="preserve">d </w:t>
      </w:r>
      <w:r>
        <w:rPr>
          <w:color w:val="auto"/>
          <w:sz w:val="22"/>
          <w:szCs w:val="22"/>
        </w:rPr>
        <w:t xml:space="preserve">that their overall assessment for the classification of assurance for corporate governance and risk management </w:t>
      </w:r>
      <w:r w:rsidR="00095C1C">
        <w:rPr>
          <w:color w:val="auto"/>
          <w:sz w:val="22"/>
          <w:szCs w:val="22"/>
        </w:rPr>
        <w:t xml:space="preserve">was </w:t>
      </w:r>
      <w:r>
        <w:rPr>
          <w:color w:val="auto"/>
          <w:sz w:val="22"/>
          <w:szCs w:val="22"/>
        </w:rPr>
        <w:t xml:space="preserve">substantial assurance.   </w:t>
      </w:r>
      <w:r w:rsidRPr="0092351F">
        <w:rPr>
          <w:color w:val="auto"/>
          <w:sz w:val="22"/>
          <w:szCs w:val="22"/>
        </w:rPr>
        <w:t>The Internal Auditors state</w:t>
      </w:r>
      <w:r w:rsidR="00095C1C">
        <w:rPr>
          <w:color w:val="auto"/>
          <w:sz w:val="22"/>
          <w:szCs w:val="22"/>
        </w:rPr>
        <w:t>d</w:t>
      </w:r>
      <w:r w:rsidRPr="0092351F">
        <w:rPr>
          <w:color w:val="auto"/>
          <w:sz w:val="22"/>
          <w:szCs w:val="22"/>
        </w:rPr>
        <w:t xml:space="preserve"> </w:t>
      </w:r>
      <w:r>
        <w:rPr>
          <w:color w:val="auto"/>
          <w:sz w:val="22"/>
          <w:szCs w:val="22"/>
        </w:rPr>
        <w:t xml:space="preserve">further </w:t>
      </w:r>
      <w:r w:rsidRPr="0092351F">
        <w:rPr>
          <w:color w:val="auto"/>
          <w:sz w:val="22"/>
          <w:szCs w:val="22"/>
        </w:rPr>
        <w:t>that for the 12 months ended 3</w:t>
      </w:r>
      <w:r>
        <w:rPr>
          <w:color w:val="auto"/>
          <w:sz w:val="22"/>
          <w:szCs w:val="22"/>
        </w:rPr>
        <w:t>1 July 2018</w:t>
      </w:r>
      <w:r w:rsidRPr="0092351F">
        <w:rPr>
          <w:color w:val="auto"/>
          <w:sz w:val="22"/>
          <w:szCs w:val="22"/>
        </w:rPr>
        <w:t xml:space="preserve">, based on the work undertaken </w:t>
      </w:r>
      <w:r>
        <w:rPr>
          <w:color w:val="auto"/>
          <w:sz w:val="22"/>
          <w:szCs w:val="22"/>
        </w:rPr>
        <w:t xml:space="preserve">during the year, they </w:t>
      </w:r>
      <w:r w:rsidR="00095C1C">
        <w:rPr>
          <w:color w:val="auto"/>
          <w:sz w:val="22"/>
          <w:szCs w:val="22"/>
        </w:rPr>
        <w:t xml:space="preserve">were </w:t>
      </w:r>
      <w:r>
        <w:rPr>
          <w:color w:val="auto"/>
          <w:sz w:val="22"/>
          <w:szCs w:val="22"/>
        </w:rPr>
        <w:t xml:space="preserve">able to conclude that the </w:t>
      </w:r>
      <w:r w:rsidRPr="0092351F">
        <w:rPr>
          <w:color w:val="auto"/>
          <w:sz w:val="22"/>
          <w:szCs w:val="22"/>
        </w:rPr>
        <w:t>University</w:t>
      </w:r>
      <w:r>
        <w:rPr>
          <w:color w:val="auto"/>
          <w:sz w:val="22"/>
          <w:szCs w:val="22"/>
        </w:rPr>
        <w:t xml:space="preserve"> ha</w:t>
      </w:r>
      <w:r w:rsidR="00095C1C">
        <w:rPr>
          <w:color w:val="auto"/>
          <w:sz w:val="22"/>
          <w:szCs w:val="22"/>
        </w:rPr>
        <w:t>d</w:t>
      </w:r>
      <w:r>
        <w:rPr>
          <w:color w:val="auto"/>
          <w:sz w:val="22"/>
          <w:szCs w:val="22"/>
        </w:rPr>
        <w:t xml:space="preserve"> a basically sound system of internal control which should provide moderate assurance regarding the achievement of the University’s objectives. </w:t>
      </w:r>
    </w:p>
    <w:p w14:paraId="7320B2EE" w14:textId="77777777" w:rsidR="00F46752" w:rsidRDefault="00F46752" w:rsidP="00F46752">
      <w:pPr>
        <w:rPr>
          <w:rFonts w:ascii="Arial" w:hAnsi="Arial" w:cs="Arial"/>
          <w:sz w:val="22"/>
          <w:szCs w:val="22"/>
        </w:rPr>
      </w:pPr>
      <w:r>
        <w:rPr>
          <w:rFonts w:ascii="Arial" w:hAnsi="Arial" w:cs="Arial"/>
          <w:sz w:val="22"/>
          <w:szCs w:val="22"/>
        </w:rPr>
        <w:lastRenderedPageBreak/>
        <w:tab/>
      </w:r>
      <w:r>
        <w:rPr>
          <w:rFonts w:ascii="Arial" w:hAnsi="Arial" w:cs="Arial"/>
          <w:sz w:val="22"/>
          <w:szCs w:val="22"/>
        </w:rPr>
        <w:tab/>
      </w:r>
    </w:p>
    <w:p w14:paraId="2BE7BF09" w14:textId="394652BE" w:rsidR="00F46752" w:rsidRDefault="00F46752" w:rsidP="00F46752">
      <w:pPr>
        <w:ind w:left="1440"/>
        <w:rPr>
          <w:rFonts w:ascii="Arial" w:hAnsi="Arial" w:cs="Arial"/>
          <w:sz w:val="22"/>
          <w:szCs w:val="22"/>
        </w:rPr>
      </w:pPr>
      <w:r>
        <w:rPr>
          <w:rFonts w:ascii="Arial" w:hAnsi="Arial" w:cs="Arial"/>
          <w:b/>
          <w:sz w:val="22"/>
          <w:szCs w:val="22"/>
          <w:u w:val="single"/>
        </w:rPr>
        <w:t>Re</w:t>
      </w:r>
      <w:r w:rsidR="00095C1C">
        <w:rPr>
          <w:rFonts w:ascii="Arial" w:hAnsi="Arial" w:cs="Arial"/>
          <w:b/>
          <w:sz w:val="22"/>
          <w:szCs w:val="22"/>
          <w:u w:val="single"/>
        </w:rPr>
        <w:t>solved</w:t>
      </w:r>
      <w:r>
        <w:rPr>
          <w:rFonts w:ascii="Arial" w:hAnsi="Arial" w:cs="Arial"/>
          <w:sz w:val="22"/>
          <w:szCs w:val="22"/>
        </w:rPr>
        <w:t xml:space="preserve"> that the Internal Audit Annual Report be received. </w:t>
      </w:r>
    </w:p>
    <w:p w14:paraId="7958D173" w14:textId="47D6668D" w:rsidR="00737959" w:rsidRDefault="00737959" w:rsidP="004E39B6">
      <w:pPr>
        <w:ind w:firstLine="720"/>
        <w:rPr>
          <w:rFonts w:ascii="Arial" w:hAnsi="Arial" w:cs="Arial"/>
          <w:bCs/>
          <w:sz w:val="22"/>
          <w:szCs w:val="22"/>
        </w:rPr>
      </w:pPr>
      <w:r>
        <w:rPr>
          <w:rFonts w:ascii="Arial" w:hAnsi="Arial" w:cs="Arial"/>
          <w:bCs/>
          <w:sz w:val="22"/>
          <w:szCs w:val="22"/>
        </w:rPr>
        <w:t>.3</w:t>
      </w:r>
      <w:r>
        <w:rPr>
          <w:rFonts w:ascii="Arial" w:hAnsi="Arial" w:cs="Arial"/>
          <w:bCs/>
          <w:sz w:val="22"/>
          <w:szCs w:val="22"/>
        </w:rPr>
        <w:tab/>
      </w:r>
      <w:r w:rsidRPr="00F46752">
        <w:rPr>
          <w:rFonts w:ascii="Arial" w:hAnsi="Arial" w:cs="Arial"/>
          <w:bCs/>
          <w:sz w:val="22"/>
          <w:szCs w:val="22"/>
          <w:u w:val="single"/>
        </w:rPr>
        <w:t xml:space="preserve">Deloitte: Internal Audit </w:t>
      </w:r>
      <w:r w:rsidR="00884DCE" w:rsidRPr="00F46752">
        <w:rPr>
          <w:rFonts w:ascii="Arial" w:hAnsi="Arial" w:cs="Arial"/>
          <w:bCs/>
          <w:sz w:val="22"/>
          <w:szCs w:val="22"/>
          <w:u w:val="single"/>
        </w:rPr>
        <w:t>Plan</w:t>
      </w:r>
      <w:r w:rsidR="00FC427A" w:rsidRPr="00F46752">
        <w:rPr>
          <w:rFonts w:ascii="Arial" w:hAnsi="Arial" w:cs="Arial"/>
          <w:bCs/>
          <w:sz w:val="22"/>
          <w:szCs w:val="22"/>
          <w:u w:val="single"/>
        </w:rPr>
        <w:t xml:space="preserve"> 2018</w:t>
      </w:r>
      <w:r w:rsidR="00930F00" w:rsidRPr="00F46752">
        <w:rPr>
          <w:rFonts w:ascii="Arial" w:hAnsi="Arial" w:cs="Arial"/>
          <w:bCs/>
          <w:sz w:val="22"/>
          <w:szCs w:val="22"/>
          <w:u w:val="single"/>
        </w:rPr>
        <w:t>/1</w:t>
      </w:r>
      <w:r w:rsidR="00FC427A" w:rsidRPr="00F46752">
        <w:rPr>
          <w:rFonts w:ascii="Arial" w:hAnsi="Arial" w:cs="Arial"/>
          <w:bCs/>
          <w:sz w:val="22"/>
          <w:szCs w:val="22"/>
          <w:u w:val="single"/>
        </w:rPr>
        <w:t>9</w:t>
      </w:r>
      <w:r w:rsidR="00930F00">
        <w:rPr>
          <w:rFonts w:ascii="Arial" w:hAnsi="Arial" w:cs="Arial"/>
          <w:bCs/>
          <w:sz w:val="22"/>
          <w:szCs w:val="22"/>
        </w:rPr>
        <w:t xml:space="preserve"> </w:t>
      </w:r>
    </w:p>
    <w:p w14:paraId="5F681319" w14:textId="5017AA4F" w:rsidR="00DE071A" w:rsidRDefault="00DE071A" w:rsidP="00BF145A">
      <w:pPr>
        <w:ind w:left="720" w:hanging="720"/>
        <w:rPr>
          <w:rFonts w:ascii="Arial" w:hAnsi="Arial" w:cs="Arial"/>
          <w:sz w:val="22"/>
          <w:szCs w:val="22"/>
        </w:rPr>
      </w:pPr>
    </w:p>
    <w:p w14:paraId="3728109F" w14:textId="322EC8B4" w:rsidR="00F46752" w:rsidRDefault="00095C1C" w:rsidP="00F46752">
      <w:pPr>
        <w:ind w:left="1418"/>
        <w:jc w:val="both"/>
        <w:rPr>
          <w:rFonts w:ascii="Arial" w:hAnsi="Arial" w:cs="Arial"/>
          <w:sz w:val="22"/>
          <w:szCs w:val="22"/>
        </w:rPr>
      </w:pPr>
      <w:r>
        <w:rPr>
          <w:rFonts w:ascii="Arial" w:hAnsi="Arial" w:cs="Arial"/>
          <w:sz w:val="22"/>
          <w:szCs w:val="22"/>
        </w:rPr>
        <w:t xml:space="preserve">Subject to minor revisions agreed by the Audit Committee, </w:t>
      </w:r>
      <w:r w:rsidR="0073139A">
        <w:rPr>
          <w:rFonts w:ascii="Arial" w:hAnsi="Arial" w:cs="Arial"/>
          <w:sz w:val="22"/>
          <w:szCs w:val="22"/>
        </w:rPr>
        <w:t>t</w:t>
      </w:r>
      <w:r w:rsidR="00F46752">
        <w:rPr>
          <w:rFonts w:ascii="Arial" w:hAnsi="Arial" w:cs="Arial"/>
          <w:sz w:val="22"/>
          <w:szCs w:val="22"/>
        </w:rPr>
        <w:t>he meeting approve</w:t>
      </w:r>
      <w:r>
        <w:rPr>
          <w:rFonts w:ascii="Arial" w:hAnsi="Arial" w:cs="Arial"/>
          <w:sz w:val="22"/>
          <w:szCs w:val="22"/>
        </w:rPr>
        <w:t>d</w:t>
      </w:r>
      <w:r w:rsidR="00F46752">
        <w:rPr>
          <w:rFonts w:ascii="Arial" w:hAnsi="Arial" w:cs="Arial"/>
          <w:sz w:val="22"/>
          <w:szCs w:val="22"/>
        </w:rPr>
        <w:t xml:space="preserve"> the proposed </w:t>
      </w:r>
      <w:r w:rsidR="00952014">
        <w:rPr>
          <w:rFonts w:ascii="Arial" w:hAnsi="Arial" w:cs="Arial"/>
          <w:sz w:val="22"/>
          <w:szCs w:val="22"/>
        </w:rPr>
        <w:t>I</w:t>
      </w:r>
      <w:r w:rsidR="00F46752">
        <w:rPr>
          <w:rFonts w:ascii="Arial" w:hAnsi="Arial" w:cs="Arial"/>
          <w:sz w:val="22"/>
          <w:szCs w:val="22"/>
        </w:rPr>
        <w:t xml:space="preserve">nternal </w:t>
      </w:r>
      <w:r w:rsidR="00952014">
        <w:rPr>
          <w:rFonts w:ascii="Arial" w:hAnsi="Arial" w:cs="Arial"/>
          <w:sz w:val="22"/>
          <w:szCs w:val="22"/>
        </w:rPr>
        <w:t>A</w:t>
      </w:r>
      <w:r w:rsidR="00F46752">
        <w:rPr>
          <w:rFonts w:ascii="Arial" w:hAnsi="Arial" w:cs="Arial"/>
          <w:sz w:val="22"/>
          <w:szCs w:val="22"/>
        </w:rPr>
        <w:t xml:space="preserve">udit </w:t>
      </w:r>
      <w:r w:rsidR="00952014">
        <w:rPr>
          <w:rFonts w:ascii="Arial" w:hAnsi="Arial" w:cs="Arial"/>
          <w:sz w:val="22"/>
          <w:szCs w:val="22"/>
        </w:rPr>
        <w:t>P</w:t>
      </w:r>
      <w:r w:rsidR="00F46752">
        <w:rPr>
          <w:rFonts w:ascii="Arial" w:hAnsi="Arial" w:cs="Arial"/>
          <w:sz w:val="22"/>
          <w:szCs w:val="22"/>
        </w:rPr>
        <w:t xml:space="preserve">lan for 2018/19, the first year of a three-year </w:t>
      </w:r>
      <w:r w:rsidR="00952014">
        <w:rPr>
          <w:rFonts w:ascii="Arial" w:hAnsi="Arial" w:cs="Arial"/>
          <w:sz w:val="22"/>
          <w:szCs w:val="22"/>
        </w:rPr>
        <w:t>I</w:t>
      </w:r>
      <w:r w:rsidR="00F46752">
        <w:rPr>
          <w:rFonts w:ascii="Arial" w:hAnsi="Arial" w:cs="Arial"/>
          <w:sz w:val="22"/>
          <w:szCs w:val="22"/>
        </w:rPr>
        <w:t xml:space="preserve">nternal </w:t>
      </w:r>
      <w:r w:rsidR="00952014">
        <w:rPr>
          <w:rFonts w:ascii="Arial" w:hAnsi="Arial" w:cs="Arial"/>
          <w:sz w:val="22"/>
          <w:szCs w:val="22"/>
        </w:rPr>
        <w:t>A</w:t>
      </w:r>
      <w:r w:rsidR="00F46752">
        <w:rPr>
          <w:rFonts w:ascii="Arial" w:hAnsi="Arial" w:cs="Arial"/>
          <w:sz w:val="22"/>
          <w:szCs w:val="22"/>
        </w:rPr>
        <w:t xml:space="preserve">udit </w:t>
      </w:r>
      <w:r w:rsidR="00952014">
        <w:rPr>
          <w:rFonts w:ascii="Arial" w:hAnsi="Arial" w:cs="Arial"/>
          <w:sz w:val="22"/>
          <w:szCs w:val="22"/>
        </w:rPr>
        <w:t>S</w:t>
      </w:r>
      <w:r w:rsidR="00F46752">
        <w:rPr>
          <w:rFonts w:ascii="Arial" w:hAnsi="Arial" w:cs="Arial"/>
          <w:sz w:val="22"/>
          <w:szCs w:val="22"/>
        </w:rPr>
        <w:t xml:space="preserve">trategy for the period 1 August 2018 to 31 July 2021. </w:t>
      </w:r>
    </w:p>
    <w:p w14:paraId="1712846C" w14:textId="77777777" w:rsidR="00F46752" w:rsidRDefault="00F46752" w:rsidP="00F46752">
      <w:pPr>
        <w:ind w:left="2160" w:hanging="720"/>
        <w:rPr>
          <w:rFonts w:ascii="Arial" w:hAnsi="Arial" w:cs="Arial"/>
          <w:sz w:val="22"/>
          <w:szCs w:val="22"/>
        </w:rPr>
      </w:pPr>
    </w:p>
    <w:p w14:paraId="3C6EE2D9" w14:textId="0C0D0BF7" w:rsidR="00F46752" w:rsidRPr="00493600" w:rsidRDefault="00F46752" w:rsidP="00F46752">
      <w:pPr>
        <w:ind w:left="1418"/>
        <w:jc w:val="both"/>
        <w:rPr>
          <w:rFonts w:ascii="Arial" w:hAnsi="Arial" w:cs="Arial"/>
          <w:sz w:val="22"/>
          <w:szCs w:val="22"/>
        </w:rPr>
      </w:pPr>
      <w:r>
        <w:rPr>
          <w:rFonts w:ascii="Arial" w:hAnsi="Arial" w:cs="Arial"/>
          <w:b/>
          <w:sz w:val="22"/>
          <w:szCs w:val="22"/>
          <w:u w:val="single"/>
        </w:rPr>
        <w:t>Re</w:t>
      </w:r>
      <w:r w:rsidR="0073139A">
        <w:rPr>
          <w:rFonts w:ascii="Arial" w:hAnsi="Arial" w:cs="Arial"/>
          <w:b/>
          <w:sz w:val="22"/>
          <w:szCs w:val="22"/>
          <w:u w:val="single"/>
        </w:rPr>
        <w:t>solved</w:t>
      </w:r>
      <w:r>
        <w:rPr>
          <w:rFonts w:ascii="Arial" w:hAnsi="Arial" w:cs="Arial"/>
          <w:sz w:val="22"/>
          <w:szCs w:val="22"/>
        </w:rPr>
        <w:t xml:space="preserve"> that the Internal Audit Plan for 2018/19 and the Internal Audit Strategy for 2018/2021 be approved</w:t>
      </w:r>
    </w:p>
    <w:p w14:paraId="1061A7BA" w14:textId="77777777" w:rsidR="00F46752" w:rsidRDefault="00F46752" w:rsidP="00BF145A">
      <w:pPr>
        <w:ind w:left="720" w:hanging="720"/>
        <w:rPr>
          <w:rFonts w:ascii="Arial" w:hAnsi="Arial" w:cs="Arial"/>
          <w:sz w:val="22"/>
          <w:szCs w:val="22"/>
        </w:rPr>
      </w:pPr>
    </w:p>
    <w:p w14:paraId="56D520BE" w14:textId="4F8DE96D" w:rsidR="00BF145A" w:rsidRDefault="00930F00" w:rsidP="00BF145A">
      <w:pPr>
        <w:ind w:left="720" w:hanging="720"/>
        <w:rPr>
          <w:rFonts w:ascii="Arial" w:hAnsi="Arial" w:cs="Arial"/>
          <w:sz w:val="22"/>
          <w:szCs w:val="22"/>
        </w:rPr>
      </w:pPr>
      <w:r>
        <w:rPr>
          <w:rFonts w:ascii="Arial" w:hAnsi="Arial" w:cs="Arial"/>
          <w:sz w:val="22"/>
          <w:szCs w:val="22"/>
        </w:rPr>
        <w:tab/>
        <w:t>.4</w:t>
      </w:r>
      <w:r w:rsidR="00BF145A">
        <w:rPr>
          <w:rFonts w:ascii="Arial" w:hAnsi="Arial" w:cs="Arial"/>
          <w:sz w:val="22"/>
          <w:szCs w:val="22"/>
        </w:rPr>
        <w:tab/>
      </w:r>
      <w:r w:rsidR="00FC427A" w:rsidRPr="0034361D">
        <w:rPr>
          <w:rFonts w:ascii="Arial" w:hAnsi="Arial" w:cs="Arial"/>
          <w:sz w:val="22"/>
          <w:szCs w:val="22"/>
          <w:u w:val="single"/>
        </w:rPr>
        <w:t>Annual Re-Appointment</w:t>
      </w:r>
      <w:r w:rsidR="00FA3B44" w:rsidRPr="0034361D">
        <w:rPr>
          <w:rFonts w:ascii="Arial" w:hAnsi="Arial" w:cs="Arial"/>
          <w:sz w:val="22"/>
          <w:szCs w:val="22"/>
          <w:u w:val="single"/>
        </w:rPr>
        <w:t xml:space="preserve"> of </w:t>
      </w:r>
      <w:r w:rsidR="00BF145A" w:rsidRPr="0034361D">
        <w:rPr>
          <w:rFonts w:ascii="Arial" w:hAnsi="Arial" w:cs="Arial"/>
          <w:sz w:val="22"/>
          <w:szCs w:val="22"/>
          <w:u w:val="single"/>
        </w:rPr>
        <w:t xml:space="preserve">External </w:t>
      </w:r>
      <w:r w:rsidR="00BF145A" w:rsidRPr="0073139A">
        <w:rPr>
          <w:rFonts w:ascii="Arial" w:hAnsi="Arial" w:cs="Arial"/>
          <w:sz w:val="22"/>
          <w:szCs w:val="22"/>
          <w:u w:val="single"/>
        </w:rPr>
        <w:t>Auditors</w:t>
      </w:r>
      <w:r w:rsidR="00FC427A" w:rsidRPr="0073139A">
        <w:rPr>
          <w:rFonts w:ascii="Arial" w:hAnsi="Arial" w:cs="Arial"/>
          <w:sz w:val="22"/>
          <w:szCs w:val="22"/>
          <w:u w:val="single"/>
        </w:rPr>
        <w:t xml:space="preserve"> </w:t>
      </w:r>
      <w:r w:rsidR="0073139A" w:rsidRPr="0073139A">
        <w:rPr>
          <w:rFonts w:ascii="Arial" w:hAnsi="Arial" w:cs="Arial"/>
          <w:sz w:val="22"/>
          <w:szCs w:val="22"/>
          <w:u w:val="single"/>
        </w:rPr>
        <w:t>- PricewaterhouseCoopers</w:t>
      </w:r>
    </w:p>
    <w:p w14:paraId="11BBA300" w14:textId="7D105EF4" w:rsidR="00FA3B44" w:rsidRDefault="00FA3B44" w:rsidP="00BF145A">
      <w:pPr>
        <w:ind w:left="720" w:hanging="720"/>
        <w:rPr>
          <w:rFonts w:ascii="Arial" w:hAnsi="Arial" w:cs="Arial"/>
          <w:sz w:val="22"/>
          <w:szCs w:val="22"/>
        </w:rPr>
      </w:pPr>
    </w:p>
    <w:p w14:paraId="3BC03617" w14:textId="5C71EE81" w:rsidR="0034361D" w:rsidRDefault="0034361D" w:rsidP="0034361D">
      <w:pPr>
        <w:ind w:left="1440" w:hanging="720"/>
        <w:jc w:val="both"/>
        <w:rPr>
          <w:rFonts w:ascii="Arial" w:hAnsi="Arial" w:cs="Arial"/>
          <w:sz w:val="22"/>
          <w:szCs w:val="22"/>
          <w:lang w:val="en-US"/>
        </w:rPr>
      </w:pPr>
      <w:r>
        <w:rPr>
          <w:rFonts w:ascii="Arial" w:hAnsi="Arial" w:cs="Arial"/>
          <w:sz w:val="22"/>
          <w:szCs w:val="22"/>
        </w:rPr>
        <w:tab/>
      </w:r>
      <w:r w:rsidR="0073139A">
        <w:rPr>
          <w:rFonts w:ascii="Arial" w:hAnsi="Arial" w:cs="Arial"/>
          <w:sz w:val="22"/>
          <w:szCs w:val="22"/>
        </w:rPr>
        <w:t xml:space="preserve">It was reported that the </w:t>
      </w:r>
      <w:r w:rsidRPr="00005314">
        <w:rPr>
          <w:rFonts w:ascii="Arial" w:hAnsi="Arial" w:cs="Arial"/>
          <w:sz w:val="22"/>
          <w:szCs w:val="22"/>
        </w:rPr>
        <w:t xml:space="preserve">Audit Committee </w:t>
      </w:r>
      <w:r w:rsidR="0073139A">
        <w:rPr>
          <w:rFonts w:ascii="Arial" w:hAnsi="Arial" w:cs="Arial"/>
          <w:sz w:val="22"/>
          <w:szCs w:val="22"/>
        </w:rPr>
        <w:t xml:space="preserve">earlier on 27 November 2018 had </w:t>
      </w:r>
      <w:r>
        <w:rPr>
          <w:rFonts w:ascii="Arial" w:hAnsi="Arial" w:cs="Arial"/>
          <w:sz w:val="22"/>
          <w:szCs w:val="22"/>
        </w:rPr>
        <w:t xml:space="preserve"> </w:t>
      </w:r>
      <w:r w:rsidRPr="00005314">
        <w:rPr>
          <w:rFonts w:ascii="Arial" w:hAnsi="Arial" w:cs="Arial"/>
          <w:sz w:val="22"/>
          <w:szCs w:val="22"/>
        </w:rPr>
        <w:t>consider</w:t>
      </w:r>
      <w:r w:rsidR="0073139A">
        <w:rPr>
          <w:rFonts w:ascii="Arial" w:hAnsi="Arial" w:cs="Arial"/>
          <w:sz w:val="22"/>
          <w:szCs w:val="22"/>
        </w:rPr>
        <w:t>ed</w:t>
      </w:r>
      <w:r w:rsidRPr="00005314">
        <w:rPr>
          <w:rFonts w:ascii="Arial" w:hAnsi="Arial" w:cs="Arial"/>
          <w:sz w:val="22"/>
          <w:szCs w:val="22"/>
        </w:rPr>
        <w:t xml:space="preserve"> a report assessing the performance of </w:t>
      </w:r>
      <w:r w:rsidR="0073139A">
        <w:rPr>
          <w:rFonts w:ascii="Arial" w:hAnsi="Arial" w:cs="Arial"/>
          <w:sz w:val="22"/>
          <w:szCs w:val="22"/>
        </w:rPr>
        <w:t>PricewaterhouseCoopers</w:t>
      </w:r>
      <w:r w:rsidR="0073139A" w:rsidRPr="00005314">
        <w:rPr>
          <w:rFonts w:ascii="Arial" w:hAnsi="Arial" w:cs="Arial"/>
          <w:sz w:val="22"/>
          <w:szCs w:val="22"/>
        </w:rPr>
        <w:t xml:space="preserve"> </w:t>
      </w:r>
      <w:r w:rsidR="0073139A">
        <w:rPr>
          <w:rFonts w:ascii="Arial" w:hAnsi="Arial" w:cs="Arial"/>
          <w:sz w:val="22"/>
          <w:szCs w:val="22"/>
        </w:rPr>
        <w:t>(</w:t>
      </w:r>
      <w:r w:rsidRPr="00005314">
        <w:rPr>
          <w:rFonts w:ascii="Arial" w:hAnsi="Arial" w:cs="Arial"/>
          <w:sz w:val="22"/>
          <w:szCs w:val="22"/>
        </w:rPr>
        <w:t>PWC</w:t>
      </w:r>
      <w:r w:rsidR="0073139A">
        <w:rPr>
          <w:rFonts w:ascii="Arial" w:hAnsi="Arial" w:cs="Arial"/>
          <w:sz w:val="22"/>
          <w:szCs w:val="22"/>
        </w:rPr>
        <w:t>)</w:t>
      </w:r>
      <w:r w:rsidRPr="00005314">
        <w:rPr>
          <w:rFonts w:ascii="Arial" w:hAnsi="Arial" w:cs="Arial"/>
          <w:sz w:val="22"/>
          <w:szCs w:val="22"/>
        </w:rPr>
        <w:t xml:space="preserve"> against agreed performance indicators.  </w:t>
      </w:r>
      <w:r w:rsidR="0073139A">
        <w:rPr>
          <w:rFonts w:ascii="Arial" w:hAnsi="Arial" w:cs="Arial"/>
          <w:sz w:val="22"/>
          <w:szCs w:val="22"/>
        </w:rPr>
        <w:t xml:space="preserve">On the recommendation of the Audit Committee, it was agreed that PWC would be re-appointed as the University’s External Auditors </w:t>
      </w:r>
      <w:r w:rsidRPr="00005314">
        <w:rPr>
          <w:rFonts w:ascii="Arial" w:hAnsi="Arial" w:cs="Arial"/>
          <w:sz w:val="22"/>
          <w:szCs w:val="22"/>
          <w:lang w:val="en-US"/>
        </w:rPr>
        <w:t xml:space="preserve">for </w:t>
      </w:r>
      <w:r w:rsidR="0073139A">
        <w:rPr>
          <w:rFonts w:ascii="Arial" w:hAnsi="Arial" w:cs="Arial"/>
          <w:sz w:val="22"/>
          <w:szCs w:val="22"/>
          <w:lang w:val="en-US"/>
        </w:rPr>
        <w:t xml:space="preserve">2018/19, </w:t>
      </w:r>
      <w:r w:rsidRPr="00005314">
        <w:rPr>
          <w:rFonts w:ascii="Arial" w:hAnsi="Arial" w:cs="Arial"/>
          <w:sz w:val="22"/>
          <w:szCs w:val="22"/>
          <w:lang w:val="en-US"/>
        </w:rPr>
        <w:t>the</w:t>
      </w:r>
      <w:r>
        <w:rPr>
          <w:rFonts w:ascii="Arial" w:hAnsi="Arial" w:cs="Arial"/>
          <w:sz w:val="22"/>
          <w:szCs w:val="22"/>
          <w:lang w:val="en-US"/>
        </w:rPr>
        <w:t xml:space="preserve"> second year of the </w:t>
      </w:r>
      <w:r w:rsidR="0073139A">
        <w:rPr>
          <w:rFonts w:ascii="Arial" w:hAnsi="Arial" w:cs="Arial"/>
          <w:sz w:val="22"/>
          <w:szCs w:val="22"/>
          <w:lang w:val="en-US"/>
        </w:rPr>
        <w:t xml:space="preserve">current </w:t>
      </w:r>
      <w:r>
        <w:rPr>
          <w:rFonts w:ascii="Arial" w:hAnsi="Arial" w:cs="Arial"/>
          <w:sz w:val="22"/>
          <w:szCs w:val="22"/>
          <w:lang w:val="en-US"/>
        </w:rPr>
        <w:t xml:space="preserve">contract.  </w:t>
      </w:r>
      <w:r w:rsidRPr="00005314">
        <w:rPr>
          <w:rFonts w:ascii="Arial" w:hAnsi="Arial" w:cs="Arial"/>
          <w:sz w:val="22"/>
          <w:szCs w:val="22"/>
          <w:lang w:val="en-US"/>
        </w:rPr>
        <w:t xml:space="preserve">  </w:t>
      </w:r>
    </w:p>
    <w:p w14:paraId="57E7F176" w14:textId="77777777" w:rsidR="0034361D" w:rsidRDefault="0034361D" w:rsidP="0034361D">
      <w:pPr>
        <w:ind w:left="720" w:hanging="720"/>
        <w:jc w:val="both"/>
        <w:rPr>
          <w:rFonts w:ascii="Arial" w:hAnsi="Arial" w:cs="Arial"/>
          <w:sz w:val="22"/>
          <w:szCs w:val="22"/>
        </w:rPr>
      </w:pPr>
    </w:p>
    <w:p w14:paraId="461BFA0D" w14:textId="4F46FF48" w:rsidR="0034361D" w:rsidRDefault="0034361D" w:rsidP="00F46752">
      <w:pPr>
        <w:ind w:left="1440"/>
        <w:jc w:val="both"/>
        <w:rPr>
          <w:rFonts w:ascii="Arial" w:hAnsi="Arial" w:cs="Arial"/>
          <w:sz w:val="22"/>
          <w:szCs w:val="22"/>
        </w:rPr>
      </w:pPr>
      <w:r w:rsidRPr="00CC2FC3">
        <w:rPr>
          <w:rFonts w:ascii="Arial" w:hAnsi="Arial" w:cs="Arial"/>
          <w:b/>
          <w:bCs/>
          <w:sz w:val="22"/>
          <w:szCs w:val="22"/>
          <w:u w:val="single"/>
        </w:rPr>
        <w:t>Re</w:t>
      </w:r>
      <w:r w:rsidR="0073139A">
        <w:rPr>
          <w:rFonts w:ascii="Arial" w:hAnsi="Arial" w:cs="Arial"/>
          <w:b/>
          <w:bCs/>
          <w:sz w:val="22"/>
          <w:szCs w:val="22"/>
          <w:u w:val="single"/>
        </w:rPr>
        <w:t>solved</w:t>
      </w:r>
      <w:r w:rsidR="00F46752">
        <w:rPr>
          <w:rFonts w:ascii="Arial" w:hAnsi="Arial" w:cs="Arial"/>
          <w:bCs/>
          <w:sz w:val="22"/>
          <w:szCs w:val="22"/>
        </w:rPr>
        <w:t xml:space="preserve"> that </w:t>
      </w:r>
      <w:r>
        <w:rPr>
          <w:rFonts w:ascii="Arial" w:hAnsi="Arial" w:cs="Arial"/>
          <w:sz w:val="22"/>
          <w:szCs w:val="22"/>
        </w:rPr>
        <w:t>P</w:t>
      </w:r>
      <w:r w:rsidRPr="00CC2FC3">
        <w:rPr>
          <w:rFonts w:ascii="Arial" w:hAnsi="Arial" w:cs="Arial"/>
          <w:sz w:val="22"/>
          <w:szCs w:val="22"/>
        </w:rPr>
        <w:t xml:space="preserve">ricewaterhouseCoopers </w:t>
      </w:r>
      <w:r>
        <w:rPr>
          <w:rFonts w:ascii="Arial" w:hAnsi="Arial" w:cs="Arial"/>
          <w:sz w:val="22"/>
          <w:szCs w:val="22"/>
        </w:rPr>
        <w:t xml:space="preserve">be re-appointed </w:t>
      </w:r>
      <w:r w:rsidR="0073139A">
        <w:rPr>
          <w:rFonts w:ascii="Arial" w:hAnsi="Arial" w:cs="Arial"/>
          <w:sz w:val="22"/>
          <w:szCs w:val="22"/>
        </w:rPr>
        <w:t xml:space="preserve">as External Auditors </w:t>
      </w:r>
      <w:r>
        <w:rPr>
          <w:rFonts w:ascii="Arial" w:hAnsi="Arial" w:cs="Arial"/>
          <w:sz w:val="22"/>
          <w:szCs w:val="22"/>
        </w:rPr>
        <w:t xml:space="preserve">for the second year of the current contract.  </w:t>
      </w:r>
    </w:p>
    <w:p w14:paraId="7817B2F2" w14:textId="562877F2" w:rsidR="0034361D" w:rsidRDefault="0034361D" w:rsidP="00BF145A">
      <w:pPr>
        <w:ind w:left="720" w:hanging="720"/>
        <w:rPr>
          <w:rFonts w:ascii="Arial" w:hAnsi="Arial" w:cs="Arial"/>
          <w:sz w:val="22"/>
          <w:szCs w:val="22"/>
        </w:rPr>
      </w:pPr>
    </w:p>
    <w:p w14:paraId="49560F2F" w14:textId="4AB7C3A4" w:rsidR="000E1458" w:rsidRDefault="00930F00" w:rsidP="00BF145A">
      <w:pPr>
        <w:ind w:left="720" w:hanging="720"/>
        <w:rPr>
          <w:rFonts w:ascii="Arial" w:hAnsi="Arial" w:cs="Arial"/>
          <w:b/>
          <w:sz w:val="22"/>
          <w:szCs w:val="22"/>
        </w:rPr>
      </w:pPr>
      <w:r>
        <w:rPr>
          <w:rFonts w:ascii="Arial" w:hAnsi="Arial" w:cs="Arial"/>
          <w:sz w:val="22"/>
          <w:szCs w:val="22"/>
        </w:rPr>
        <w:tab/>
      </w:r>
      <w:r w:rsidR="00884DCE">
        <w:rPr>
          <w:rFonts w:ascii="Arial" w:hAnsi="Arial" w:cs="Arial"/>
          <w:sz w:val="22"/>
          <w:szCs w:val="22"/>
        </w:rPr>
        <w:t>.5</w:t>
      </w:r>
      <w:r w:rsidR="00EC3238">
        <w:rPr>
          <w:rFonts w:ascii="Arial" w:hAnsi="Arial" w:cs="Arial"/>
          <w:sz w:val="22"/>
          <w:szCs w:val="22"/>
        </w:rPr>
        <w:tab/>
      </w:r>
      <w:r w:rsidR="004E39B6" w:rsidRPr="00F46752">
        <w:rPr>
          <w:rFonts w:ascii="Arial" w:hAnsi="Arial" w:cs="Arial"/>
          <w:bCs/>
          <w:sz w:val="22"/>
          <w:szCs w:val="22"/>
          <w:u w:val="single"/>
        </w:rPr>
        <w:t>Audit Committee Annual Report 201</w:t>
      </w:r>
      <w:r w:rsidR="00FC427A" w:rsidRPr="00F46752">
        <w:rPr>
          <w:rFonts w:ascii="Arial" w:hAnsi="Arial" w:cs="Arial"/>
          <w:bCs/>
          <w:sz w:val="22"/>
          <w:szCs w:val="22"/>
          <w:u w:val="single"/>
        </w:rPr>
        <w:t>7</w:t>
      </w:r>
      <w:r w:rsidR="004E39B6" w:rsidRPr="00F46752">
        <w:rPr>
          <w:rFonts w:ascii="Arial" w:hAnsi="Arial" w:cs="Arial"/>
          <w:bCs/>
          <w:sz w:val="22"/>
          <w:szCs w:val="22"/>
          <w:u w:val="single"/>
        </w:rPr>
        <w:t>/1</w:t>
      </w:r>
      <w:r w:rsidR="00FC427A" w:rsidRPr="00F46752">
        <w:rPr>
          <w:rFonts w:ascii="Arial" w:hAnsi="Arial" w:cs="Arial"/>
          <w:bCs/>
          <w:sz w:val="22"/>
          <w:szCs w:val="22"/>
          <w:u w:val="single"/>
        </w:rPr>
        <w:t>8</w:t>
      </w:r>
      <w:r w:rsidR="004E39B6">
        <w:rPr>
          <w:rFonts w:ascii="Arial" w:hAnsi="Arial" w:cs="Arial"/>
          <w:bCs/>
          <w:sz w:val="22"/>
          <w:szCs w:val="22"/>
        </w:rPr>
        <w:t xml:space="preserve"> </w:t>
      </w:r>
    </w:p>
    <w:p w14:paraId="38CDBA30" w14:textId="77777777" w:rsidR="00F46752" w:rsidRDefault="009735EC" w:rsidP="00D7238B">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2CF17D6F" w14:textId="5E79AF6B" w:rsidR="00F46752" w:rsidRDefault="0073139A" w:rsidP="00F46752">
      <w:pPr>
        <w:ind w:left="1440"/>
        <w:jc w:val="both"/>
        <w:rPr>
          <w:rFonts w:ascii="Arial" w:hAnsi="Arial" w:cs="Arial"/>
          <w:sz w:val="22"/>
          <w:szCs w:val="22"/>
        </w:rPr>
      </w:pPr>
      <w:r>
        <w:rPr>
          <w:rFonts w:ascii="Arial" w:hAnsi="Arial" w:cs="Arial"/>
          <w:sz w:val="22"/>
          <w:szCs w:val="22"/>
        </w:rPr>
        <w:t xml:space="preserve">It was confirmed that, after endorsement </w:t>
      </w:r>
      <w:r>
        <w:rPr>
          <w:rFonts w:ascii="Arial" w:hAnsi="Arial" w:cs="Arial"/>
          <w:i/>
          <w:sz w:val="22"/>
          <w:szCs w:val="22"/>
        </w:rPr>
        <w:t xml:space="preserve">post </w:t>
      </w:r>
      <w:r>
        <w:rPr>
          <w:rFonts w:ascii="Arial" w:hAnsi="Arial" w:cs="Arial"/>
          <w:sz w:val="22"/>
          <w:szCs w:val="22"/>
        </w:rPr>
        <w:t xml:space="preserve">meeting by Audit Committee members, the </w:t>
      </w:r>
      <w:r w:rsidR="00F46752">
        <w:rPr>
          <w:rFonts w:ascii="Arial" w:hAnsi="Arial" w:cs="Arial"/>
          <w:sz w:val="22"/>
          <w:szCs w:val="22"/>
        </w:rPr>
        <w:t xml:space="preserve">Audit Committee’s Annual </w:t>
      </w:r>
      <w:r>
        <w:rPr>
          <w:rFonts w:ascii="Arial" w:hAnsi="Arial" w:cs="Arial"/>
          <w:sz w:val="22"/>
          <w:szCs w:val="22"/>
        </w:rPr>
        <w:t>R</w:t>
      </w:r>
      <w:r w:rsidR="00F46752">
        <w:rPr>
          <w:rFonts w:ascii="Arial" w:hAnsi="Arial" w:cs="Arial"/>
          <w:sz w:val="22"/>
          <w:szCs w:val="22"/>
        </w:rPr>
        <w:t>eport</w:t>
      </w:r>
      <w:r>
        <w:rPr>
          <w:rFonts w:ascii="Arial" w:hAnsi="Arial" w:cs="Arial"/>
          <w:sz w:val="22"/>
          <w:szCs w:val="22"/>
        </w:rPr>
        <w:t xml:space="preserve"> for 2017/18 would be circulated to governors for information before its </w:t>
      </w:r>
      <w:r w:rsidR="00F46752">
        <w:rPr>
          <w:rFonts w:ascii="Arial" w:hAnsi="Arial" w:cs="Arial"/>
          <w:sz w:val="22"/>
          <w:szCs w:val="22"/>
        </w:rPr>
        <w:t>submission to the Funding Council</w:t>
      </w:r>
      <w:r w:rsidR="00507FF7">
        <w:rPr>
          <w:rFonts w:ascii="Arial" w:hAnsi="Arial" w:cs="Arial"/>
          <w:sz w:val="22"/>
          <w:szCs w:val="22"/>
        </w:rPr>
        <w:t xml:space="preserve"> b</w:t>
      </w:r>
      <w:r w:rsidR="00346CB3">
        <w:rPr>
          <w:rFonts w:ascii="Arial" w:hAnsi="Arial" w:cs="Arial"/>
          <w:sz w:val="22"/>
          <w:szCs w:val="22"/>
        </w:rPr>
        <w:t xml:space="preserve">y </w:t>
      </w:r>
      <w:r w:rsidR="00507FF7">
        <w:rPr>
          <w:rFonts w:ascii="Arial" w:hAnsi="Arial" w:cs="Arial"/>
          <w:sz w:val="22"/>
          <w:szCs w:val="22"/>
        </w:rPr>
        <w:t>31 December 2018.</w:t>
      </w:r>
    </w:p>
    <w:p w14:paraId="370C33AF" w14:textId="6A2789C7" w:rsidR="00507FF7" w:rsidRDefault="00507FF7" w:rsidP="00F46752">
      <w:pPr>
        <w:ind w:left="1440"/>
        <w:jc w:val="both"/>
        <w:rPr>
          <w:rFonts w:ascii="Arial" w:hAnsi="Arial" w:cs="Arial"/>
          <w:sz w:val="22"/>
          <w:szCs w:val="22"/>
        </w:rPr>
      </w:pPr>
    </w:p>
    <w:p w14:paraId="09DD82E5" w14:textId="56307056" w:rsidR="00507FF7" w:rsidRPr="00507FF7" w:rsidRDefault="00507FF7" w:rsidP="00F46752">
      <w:pPr>
        <w:ind w:left="1440"/>
        <w:jc w:val="both"/>
        <w:rPr>
          <w:rFonts w:ascii="Arial" w:hAnsi="Arial" w:cs="Arial"/>
          <w:sz w:val="22"/>
          <w:szCs w:val="22"/>
        </w:rPr>
      </w:pPr>
      <w:r>
        <w:rPr>
          <w:rFonts w:ascii="Arial" w:hAnsi="Arial" w:cs="Arial"/>
          <w:b/>
          <w:sz w:val="22"/>
          <w:szCs w:val="22"/>
          <w:u w:val="single"/>
        </w:rPr>
        <w:t>Resolved</w:t>
      </w:r>
      <w:r>
        <w:rPr>
          <w:rFonts w:ascii="Arial" w:hAnsi="Arial" w:cs="Arial"/>
          <w:sz w:val="22"/>
          <w:szCs w:val="22"/>
        </w:rPr>
        <w:t xml:space="preserve"> that </w:t>
      </w:r>
      <w:r w:rsidR="00346CB3">
        <w:rPr>
          <w:rFonts w:ascii="Arial" w:hAnsi="Arial" w:cs="Arial"/>
          <w:sz w:val="22"/>
          <w:szCs w:val="22"/>
        </w:rPr>
        <w:t xml:space="preserve">arrangements for the finalisation of the Audit Committee Annual Report for 2017/18 and its subsequent submission to HEFCW be noted. </w:t>
      </w:r>
    </w:p>
    <w:p w14:paraId="05916913" w14:textId="476C9DE0" w:rsidR="00D7238B" w:rsidRDefault="009735EC" w:rsidP="00D7238B">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p>
    <w:p w14:paraId="3678C011" w14:textId="3C3EEA1D" w:rsidR="009D6D09" w:rsidRDefault="00420CF1" w:rsidP="009D6D09">
      <w:pPr>
        <w:rPr>
          <w:rFonts w:ascii="Arial" w:hAnsi="Arial" w:cs="Arial"/>
          <w:bCs/>
          <w:sz w:val="22"/>
          <w:szCs w:val="22"/>
        </w:rPr>
      </w:pPr>
      <w:r>
        <w:rPr>
          <w:rFonts w:ascii="Arial" w:hAnsi="Arial" w:cs="Arial"/>
          <w:b/>
          <w:bCs/>
          <w:sz w:val="22"/>
          <w:szCs w:val="22"/>
        </w:rPr>
        <w:t>1</w:t>
      </w:r>
      <w:r w:rsidR="002B64D6">
        <w:rPr>
          <w:rFonts w:ascii="Arial" w:hAnsi="Arial" w:cs="Arial"/>
          <w:b/>
          <w:bCs/>
          <w:sz w:val="22"/>
          <w:szCs w:val="22"/>
        </w:rPr>
        <w:t>742</w:t>
      </w:r>
      <w:r w:rsidR="008E3B12">
        <w:rPr>
          <w:rFonts w:ascii="Arial" w:hAnsi="Arial" w:cs="Arial"/>
          <w:b/>
          <w:bCs/>
          <w:sz w:val="22"/>
          <w:szCs w:val="22"/>
        </w:rPr>
        <w:t>.</w:t>
      </w:r>
      <w:r w:rsidR="008E3B12">
        <w:rPr>
          <w:rFonts w:ascii="Arial" w:hAnsi="Arial" w:cs="Arial"/>
          <w:b/>
          <w:bCs/>
          <w:sz w:val="22"/>
          <w:szCs w:val="22"/>
        </w:rPr>
        <w:tab/>
      </w:r>
      <w:r w:rsidR="008E3B12" w:rsidRPr="00F46752">
        <w:rPr>
          <w:rFonts w:ascii="Arial" w:hAnsi="Arial" w:cs="Arial"/>
          <w:b/>
          <w:bCs/>
          <w:sz w:val="22"/>
          <w:szCs w:val="22"/>
          <w:u w:val="single"/>
        </w:rPr>
        <w:t>Finance Reports</w:t>
      </w:r>
    </w:p>
    <w:p w14:paraId="516D0E90" w14:textId="77777777" w:rsidR="00960B17" w:rsidRDefault="00960B17" w:rsidP="00BF145A">
      <w:pPr>
        <w:tabs>
          <w:tab w:val="left" w:pos="5130"/>
        </w:tabs>
        <w:ind w:left="720" w:hanging="720"/>
        <w:rPr>
          <w:rFonts w:ascii="Arial" w:hAnsi="Arial" w:cs="Arial"/>
          <w:bCs/>
          <w:sz w:val="22"/>
          <w:szCs w:val="22"/>
        </w:rPr>
      </w:pPr>
    </w:p>
    <w:p w14:paraId="5FD4819A" w14:textId="506D40E5" w:rsidR="00BF145A" w:rsidRDefault="00BF145A" w:rsidP="00BF145A">
      <w:pPr>
        <w:tabs>
          <w:tab w:val="left" w:pos="1418"/>
        </w:tabs>
        <w:ind w:left="720" w:hanging="720"/>
        <w:rPr>
          <w:rFonts w:ascii="Arial" w:hAnsi="Arial" w:cs="Arial"/>
          <w:sz w:val="22"/>
          <w:szCs w:val="22"/>
        </w:rPr>
      </w:pPr>
      <w:r>
        <w:rPr>
          <w:rFonts w:ascii="Arial" w:hAnsi="Arial" w:cs="Arial"/>
          <w:bCs/>
          <w:sz w:val="22"/>
          <w:szCs w:val="22"/>
        </w:rPr>
        <w:tab/>
        <w:t>.1</w:t>
      </w:r>
      <w:r>
        <w:rPr>
          <w:rFonts w:ascii="Arial" w:hAnsi="Arial" w:cs="Arial"/>
          <w:bCs/>
          <w:sz w:val="22"/>
          <w:szCs w:val="22"/>
        </w:rPr>
        <w:tab/>
      </w:r>
      <w:r w:rsidRPr="0034361D">
        <w:rPr>
          <w:rFonts w:ascii="Arial" w:hAnsi="Arial" w:cs="Arial"/>
          <w:bCs/>
          <w:sz w:val="22"/>
          <w:szCs w:val="22"/>
          <w:u w:val="single"/>
        </w:rPr>
        <w:t>Outturn 201</w:t>
      </w:r>
      <w:r w:rsidR="00ED6DA7" w:rsidRPr="0034361D">
        <w:rPr>
          <w:rFonts w:ascii="Arial" w:hAnsi="Arial" w:cs="Arial"/>
          <w:bCs/>
          <w:sz w:val="22"/>
          <w:szCs w:val="22"/>
          <w:u w:val="single"/>
        </w:rPr>
        <w:t>7</w:t>
      </w:r>
      <w:r w:rsidRPr="0034361D">
        <w:rPr>
          <w:rFonts w:ascii="Arial" w:hAnsi="Arial" w:cs="Arial"/>
          <w:bCs/>
          <w:sz w:val="22"/>
          <w:szCs w:val="22"/>
          <w:u w:val="single"/>
        </w:rPr>
        <w:t>/1</w:t>
      </w:r>
      <w:r w:rsidR="00ED6DA7" w:rsidRPr="0034361D">
        <w:rPr>
          <w:rFonts w:ascii="Arial" w:hAnsi="Arial" w:cs="Arial"/>
          <w:bCs/>
          <w:sz w:val="22"/>
          <w:szCs w:val="22"/>
          <w:u w:val="single"/>
        </w:rPr>
        <w:t>8</w:t>
      </w:r>
      <w:r w:rsidRPr="0034361D">
        <w:rPr>
          <w:rFonts w:ascii="Arial" w:hAnsi="Arial" w:cs="Arial"/>
          <w:bCs/>
          <w:sz w:val="22"/>
          <w:szCs w:val="22"/>
          <w:u w:val="single"/>
        </w:rPr>
        <w:t>: Final Review</w:t>
      </w:r>
      <w:r>
        <w:rPr>
          <w:rFonts w:ascii="Arial" w:hAnsi="Arial" w:cs="Arial"/>
          <w:bCs/>
          <w:sz w:val="22"/>
          <w:szCs w:val="22"/>
        </w:rPr>
        <w:t xml:space="preserve"> </w:t>
      </w:r>
    </w:p>
    <w:p w14:paraId="767CE23C" w14:textId="3F31E7D9" w:rsidR="00C2175E" w:rsidRDefault="00C2175E" w:rsidP="00BF145A">
      <w:pPr>
        <w:tabs>
          <w:tab w:val="left" w:pos="1418"/>
        </w:tabs>
        <w:ind w:left="720" w:hanging="720"/>
        <w:rPr>
          <w:rFonts w:ascii="Arial" w:hAnsi="Arial" w:cs="Arial"/>
          <w:bCs/>
          <w:sz w:val="22"/>
          <w:szCs w:val="22"/>
        </w:rPr>
      </w:pPr>
    </w:p>
    <w:p w14:paraId="1BD6CC4B" w14:textId="2F56EA0C" w:rsidR="0034361D" w:rsidRPr="004D3709" w:rsidRDefault="0034361D" w:rsidP="0034361D">
      <w:pPr>
        <w:tabs>
          <w:tab w:val="left" w:pos="720"/>
          <w:tab w:val="left" w:pos="1440"/>
          <w:tab w:val="left" w:pos="2160"/>
          <w:tab w:val="left" w:pos="2880"/>
        </w:tabs>
        <w:ind w:left="1440" w:hanging="720"/>
        <w:jc w:val="both"/>
        <w:rPr>
          <w:rFonts w:ascii="Arial" w:hAnsi="Arial" w:cs="Arial"/>
          <w:sz w:val="22"/>
          <w:szCs w:val="22"/>
        </w:rPr>
      </w:pPr>
      <w:r>
        <w:rPr>
          <w:rFonts w:ascii="Arial" w:hAnsi="Arial" w:cs="Arial"/>
          <w:bCs/>
          <w:sz w:val="22"/>
          <w:szCs w:val="22"/>
        </w:rPr>
        <w:tab/>
      </w:r>
      <w:r w:rsidR="00507FF7">
        <w:rPr>
          <w:rFonts w:ascii="Arial" w:hAnsi="Arial" w:cs="Arial"/>
          <w:bCs/>
          <w:sz w:val="22"/>
          <w:szCs w:val="22"/>
        </w:rPr>
        <w:t>It was reported that t</w:t>
      </w:r>
      <w:r w:rsidRPr="004D3709">
        <w:rPr>
          <w:rFonts w:ascii="Arial" w:hAnsi="Arial" w:cs="Arial"/>
          <w:sz w:val="22"/>
          <w:szCs w:val="22"/>
        </w:rPr>
        <w:t>h</w:t>
      </w:r>
      <w:r>
        <w:rPr>
          <w:rFonts w:ascii="Arial" w:hAnsi="Arial" w:cs="Arial"/>
          <w:sz w:val="22"/>
          <w:szCs w:val="22"/>
        </w:rPr>
        <w:t>e</w:t>
      </w:r>
      <w:r w:rsidRPr="004D3709">
        <w:rPr>
          <w:rFonts w:ascii="Arial" w:hAnsi="Arial" w:cs="Arial"/>
          <w:sz w:val="22"/>
          <w:szCs w:val="22"/>
        </w:rPr>
        <w:t xml:space="preserve"> final outturn report for 201</w:t>
      </w:r>
      <w:r>
        <w:rPr>
          <w:rFonts w:ascii="Arial" w:hAnsi="Arial" w:cs="Arial"/>
          <w:sz w:val="22"/>
          <w:szCs w:val="22"/>
        </w:rPr>
        <w:t>7</w:t>
      </w:r>
      <w:r w:rsidRPr="004D3709">
        <w:rPr>
          <w:rFonts w:ascii="Arial" w:hAnsi="Arial" w:cs="Arial"/>
          <w:sz w:val="22"/>
          <w:szCs w:val="22"/>
        </w:rPr>
        <w:t>/2018</w:t>
      </w:r>
      <w:r>
        <w:rPr>
          <w:rFonts w:ascii="Arial" w:hAnsi="Arial" w:cs="Arial"/>
          <w:sz w:val="22"/>
          <w:szCs w:val="22"/>
        </w:rPr>
        <w:t xml:space="preserve"> </w:t>
      </w:r>
      <w:r w:rsidR="00507FF7">
        <w:rPr>
          <w:rFonts w:ascii="Arial" w:hAnsi="Arial" w:cs="Arial"/>
          <w:sz w:val="22"/>
          <w:szCs w:val="22"/>
        </w:rPr>
        <w:t>was</w:t>
      </w:r>
      <w:r>
        <w:rPr>
          <w:rFonts w:ascii="Arial" w:hAnsi="Arial" w:cs="Arial"/>
          <w:sz w:val="22"/>
          <w:szCs w:val="22"/>
        </w:rPr>
        <w:t xml:space="preserve"> </w:t>
      </w:r>
      <w:r w:rsidRPr="004D3709">
        <w:rPr>
          <w:rFonts w:ascii="Arial" w:hAnsi="Arial" w:cs="Arial"/>
          <w:sz w:val="22"/>
          <w:szCs w:val="22"/>
        </w:rPr>
        <w:t xml:space="preserve">based on the financial results for the year which </w:t>
      </w:r>
      <w:r w:rsidR="00507FF7">
        <w:rPr>
          <w:rFonts w:ascii="Arial" w:hAnsi="Arial" w:cs="Arial"/>
          <w:sz w:val="22"/>
          <w:szCs w:val="22"/>
        </w:rPr>
        <w:t xml:space="preserve">were </w:t>
      </w:r>
      <w:r w:rsidRPr="004D3709">
        <w:rPr>
          <w:rFonts w:ascii="Arial" w:hAnsi="Arial" w:cs="Arial"/>
          <w:sz w:val="22"/>
          <w:szCs w:val="22"/>
        </w:rPr>
        <w:t xml:space="preserve">still subject to audit and confirmation by the </w:t>
      </w:r>
      <w:r w:rsidR="00507FF7">
        <w:rPr>
          <w:rFonts w:ascii="Arial" w:hAnsi="Arial" w:cs="Arial"/>
          <w:sz w:val="22"/>
          <w:szCs w:val="22"/>
        </w:rPr>
        <w:t>U</w:t>
      </w:r>
      <w:r w:rsidRPr="004D3709">
        <w:rPr>
          <w:rFonts w:ascii="Arial" w:hAnsi="Arial" w:cs="Arial"/>
          <w:sz w:val="22"/>
          <w:szCs w:val="22"/>
        </w:rPr>
        <w:t xml:space="preserve">niversity’s external auditors.   </w:t>
      </w:r>
    </w:p>
    <w:p w14:paraId="1A6814F7" w14:textId="77777777" w:rsidR="0034361D" w:rsidRPr="004D3709" w:rsidRDefault="0034361D" w:rsidP="0034361D">
      <w:pPr>
        <w:tabs>
          <w:tab w:val="left" w:pos="720"/>
          <w:tab w:val="left" w:pos="1440"/>
          <w:tab w:val="left" w:pos="2160"/>
          <w:tab w:val="left" w:pos="2880"/>
        </w:tabs>
        <w:rPr>
          <w:rFonts w:ascii="Arial" w:hAnsi="Arial" w:cs="Arial"/>
          <w:b/>
          <w:sz w:val="22"/>
          <w:szCs w:val="22"/>
          <w:u w:val="single"/>
        </w:rPr>
      </w:pPr>
    </w:p>
    <w:p w14:paraId="25F918A8" w14:textId="18D0E76A" w:rsidR="0034361D" w:rsidRPr="004D3709" w:rsidRDefault="0034361D" w:rsidP="0034361D">
      <w:pPr>
        <w:tabs>
          <w:tab w:val="left" w:pos="720"/>
          <w:tab w:val="left" w:pos="1440"/>
          <w:tab w:val="left" w:pos="2160"/>
          <w:tab w:val="left" w:pos="2880"/>
        </w:tabs>
        <w:ind w:left="1440" w:hanging="720"/>
        <w:jc w:val="both"/>
        <w:rPr>
          <w:rFonts w:ascii="Arial" w:hAnsi="Arial" w:cs="Arial"/>
          <w:sz w:val="22"/>
          <w:szCs w:val="22"/>
        </w:rPr>
      </w:pPr>
      <w:r>
        <w:rPr>
          <w:rFonts w:ascii="Arial" w:hAnsi="Arial" w:cs="Arial"/>
          <w:sz w:val="22"/>
          <w:szCs w:val="22"/>
        </w:rPr>
        <w:tab/>
        <w:t>T</w:t>
      </w:r>
      <w:r w:rsidRPr="004D3709">
        <w:rPr>
          <w:rFonts w:ascii="Arial" w:hAnsi="Arial" w:cs="Arial"/>
          <w:sz w:val="22"/>
          <w:szCs w:val="22"/>
        </w:rPr>
        <w:t xml:space="preserve">he </w:t>
      </w:r>
      <w:r w:rsidR="00507FF7">
        <w:rPr>
          <w:rFonts w:ascii="Arial" w:hAnsi="Arial" w:cs="Arial"/>
          <w:sz w:val="22"/>
          <w:szCs w:val="22"/>
        </w:rPr>
        <w:t xml:space="preserve">report stated that the </w:t>
      </w:r>
      <w:r w:rsidRPr="004D3709">
        <w:rPr>
          <w:rFonts w:ascii="Arial" w:hAnsi="Arial" w:cs="Arial"/>
          <w:sz w:val="22"/>
          <w:szCs w:val="22"/>
        </w:rPr>
        <w:t xml:space="preserve">key financial priority for the year </w:t>
      </w:r>
      <w:r w:rsidR="00507FF7">
        <w:rPr>
          <w:rFonts w:ascii="Arial" w:hAnsi="Arial" w:cs="Arial"/>
          <w:sz w:val="22"/>
          <w:szCs w:val="22"/>
        </w:rPr>
        <w:t xml:space="preserve">had been </w:t>
      </w:r>
      <w:r w:rsidRPr="004D3709">
        <w:rPr>
          <w:rFonts w:ascii="Arial" w:hAnsi="Arial" w:cs="Arial"/>
          <w:sz w:val="22"/>
          <w:szCs w:val="22"/>
        </w:rPr>
        <w:t>the resetting of the staff cost base through a voluntary severance exercise during August 2017.  Th</w:t>
      </w:r>
      <w:r w:rsidR="00507FF7">
        <w:rPr>
          <w:rFonts w:ascii="Arial" w:hAnsi="Arial" w:cs="Arial"/>
          <w:sz w:val="22"/>
          <w:szCs w:val="22"/>
        </w:rPr>
        <w:t xml:space="preserve">at exercise, it was reported, had been </w:t>
      </w:r>
      <w:r w:rsidRPr="004D3709">
        <w:rPr>
          <w:rFonts w:ascii="Arial" w:hAnsi="Arial" w:cs="Arial"/>
          <w:sz w:val="22"/>
          <w:szCs w:val="22"/>
        </w:rPr>
        <w:t xml:space="preserve">successfully executed </w:t>
      </w:r>
      <w:r w:rsidR="00507FF7">
        <w:rPr>
          <w:rFonts w:ascii="Arial" w:hAnsi="Arial" w:cs="Arial"/>
          <w:sz w:val="22"/>
          <w:szCs w:val="22"/>
        </w:rPr>
        <w:t xml:space="preserve">resulting, in combination with </w:t>
      </w:r>
      <w:r w:rsidRPr="004D3709">
        <w:rPr>
          <w:rFonts w:ascii="Arial" w:hAnsi="Arial" w:cs="Arial"/>
          <w:sz w:val="22"/>
          <w:szCs w:val="22"/>
        </w:rPr>
        <w:t>the disestablishment of vacant posts</w:t>
      </w:r>
      <w:r w:rsidR="00507FF7">
        <w:rPr>
          <w:rFonts w:ascii="Arial" w:hAnsi="Arial" w:cs="Arial"/>
          <w:sz w:val="22"/>
          <w:szCs w:val="22"/>
        </w:rPr>
        <w:t xml:space="preserve">, in </w:t>
      </w:r>
      <w:r w:rsidRPr="004D3709">
        <w:rPr>
          <w:rFonts w:ascii="Arial" w:hAnsi="Arial" w:cs="Arial"/>
          <w:sz w:val="22"/>
          <w:szCs w:val="22"/>
        </w:rPr>
        <w:t>an adjustment to the staff cost base of c</w:t>
      </w:r>
      <w:r w:rsidR="00507FF7">
        <w:rPr>
          <w:rFonts w:ascii="Arial" w:hAnsi="Arial" w:cs="Arial"/>
          <w:sz w:val="22"/>
          <w:szCs w:val="22"/>
        </w:rPr>
        <w:t xml:space="preserve">. </w:t>
      </w:r>
      <w:r w:rsidRPr="004D3709">
        <w:rPr>
          <w:rFonts w:ascii="Arial" w:hAnsi="Arial" w:cs="Arial"/>
          <w:sz w:val="22"/>
          <w:szCs w:val="22"/>
        </w:rPr>
        <w:t xml:space="preserve">£7.5m.  </w:t>
      </w:r>
    </w:p>
    <w:p w14:paraId="60339F19" w14:textId="77777777" w:rsidR="0034361D" w:rsidRPr="004D3709" w:rsidRDefault="0034361D" w:rsidP="0034361D">
      <w:pPr>
        <w:tabs>
          <w:tab w:val="left" w:pos="720"/>
          <w:tab w:val="left" w:pos="1440"/>
          <w:tab w:val="left" w:pos="2160"/>
          <w:tab w:val="left" w:pos="2880"/>
        </w:tabs>
        <w:ind w:left="1440" w:hanging="720"/>
        <w:jc w:val="both"/>
        <w:rPr>
          <w:rFonts w:ascii="Arial" w:hAnsi="Arial" w:cs="Arial"/>
          <w:sz w:val="22"/>
          <w:szCs w:val="22"/>
        </w:rPr>
      </w:pPr>
    </w:p>
    <w:p w14:paraId="376B7985" w14:textId="1933431C" w:rsidR="0034361D" w:rsidRPr="004D3709" w:rsidRDefault="0034361D" w:rsidP="0034361D">
      <w:pPr>
        <w:tabs>
          <w:tab w:val="left" w:pos="720"/>
          <w:tab w:val="left" w:pos="1440"/>
          <w:tab w:val="left" w:pos="2160"/>
          <w:tab w:val="left" w:pos="2880"/>
        </w:tabs>
        <w:ind w:left="1440" w:hanging="720"/>
        <w:jc w:val="both"/>
        <w:rPr>
          <w:rFonts w:ascii="Arial" w:eastAsia="Calibri" w:hAnsi="Arial" w:cs="Arial"/>
          <w:sz w:val="22"/>
          <w:szCs w:val="22"/>
        </w:rPr>
      </w:pPr>
      <w:r>
        <w:rPr>
          <w:rFonts w:ascii="Arial" w:hAnsi="Arial" w:cs="Arial"/>
          <w:sz w:val="22"/>
          <w:szCs w:val="22"/>
        </w:rPr>
        <w:tab/>
      </w:r>
      <w:r w:rsidRPr="004D3709">
        <w:rPr>
          <w:rFonts w:ascii="Arial" w:hAnsi="Arial" w:cs="Arial"/>
          <w:sz w:val="22"/>
          <w:szCs w:val="22"/>
        </w:rPr>
        <w:t>The actual outturn for the year show</w:t>
      </w:r>
      <w:r w:rsidR="00507FF7">
        <w:rPr>
          <w:rFonts w:ascii="Arial" w:hAnsi="Arial" w:cs="Arial"/>
          <w:sz w:val="22"/>
          <w:szCs w:val="22"/>
        </w:rPr>
        <w:t>ed</w:t>
      </w:r>
      <w:r w:rsidRPr="004D3709">
        <w:rPr>
          <w:rFonts w:ascii="Arial" w:hAnsi="Arial" w:cs="Arial"/>
          <w:sz w:val="22"/>
          <w:szCs w:val="22"/>
        </w:rPr>
        <w:t xml:space="preserve"> the delivery of cash through operations at £9.4m (an improvement of £1.3m on the final projection)</w:t>
      </w:r>
      <w:r w:rsidR="00507FF7">
        <w:rPr>
          <w:rFonts w:ascii="Arial" w:hAnsi="Arial" w:cs="Arial"/>
          <w:sz w:val="22"/>
          <w:szCs w:val="22"/>
        </w:rPr>
        <w:t xml:space="preserve">, </w:t>
      </w:r>
      <w:r w:rsidRPr="004D3709">
        <w:rPr>
          <w:rFonts w:ascii="Arial" w:hAnsi="Arial" w:cs="Arial"/>
          <w:sz w:val="22"/>
          <w:szCs w:val="22"/>
        </w:rPr>
        <w:t>an accounting surplus of £3.4m (an improvement of £2.3m on the final projection)</w:t>
      </w:r>
      <w:r w:rsidR="00507FF7">
        <w:rPr>
          <w:rFonts w:ascii="Arial" w:hAnsi="Arial" w:cs="Arial"/>
          <w:sz w:val="22"/>
          <w:szCs w:val="22"/>
        </w:rPr>
        <w:t xml:space="preserve"> </w:t>
      </w:r>
      <w:r w:rsidRPr="004D3709">
        <w:rPr>
          <w:rFonts w:ascii="Arial" w:hAnsi="Arial" w:cs="Arial"/>
          <w:sz w:val="22"/>
          <w:szCs w:val="22"/>
        </w:rPr>
        <w:t xml:space="preserve">and a staff spend as a % of turnover at 58.0% (excluding severance costs of £5.3m).  </w:t>
      </w:r>
      <w:r w:rsidRPr="004D3709">
        <w:rPr>
          <w:rFonts w:ascii="Arial" w:eastAsia="Calibri" w:hAnsi="Arial" w:cs="Arial"/>
          <w:sz w:val="22"/>
          <w:szCs w:val="22"/>
          <w:lang w:val="en-US"/>
        </w:rPr>
        <w:t xml:space="preserve">  </w:t>
      </w:r>
    </w:p>
    <w:p w14:paraId="14E5D0F9" w14:textId="77777777" w:rsidR="00507FF7" w:rsidRDefault="00507FF7" w:rsidP="0034361D">
      <w:pPr>
        <w:ind w:left="1418" w:firstLine="22"/>
        <w:contextualSpacing/>
        <w:jc w:val="both"/>
        <w:rPr>
          <w:rFonts w:ascii="Arial" w:eastAsia="Calibri" w:hAnsi="Arial" w:cs="Arial"/>
          <w:sz w:val="22"/>
          <w:szCs w:val="22"/>
        </w:rPr>
      </w:pPr>
    </w:p>
    <w:p w14:paraId="355A274E" w14:textId="65362315" w:rsidR="0034361D" w:rsidRPr="0049625F" w:rsidRDefault="0034361D" w:rsidP="0034361D">
      <w:pPr>
        <w:ind w:left="1418" w:firstLine="22"/>
        <w:contextualSpacing/>
        <w:jc w:val="both"/>
        <w:rPr>
          <w:rFonts w:ascii="Arial" w:eastAsia="Calibri" w:hAnsi="Arial" w:cs="Arial"/>
          <w:sz w:val="22"/>
          <w:szCs w:val="22"/>
        </w:rPr>
      </w:pPr>
      <w:r w:rsidRPr="0049625F">
        <w:rPr>
          <w:rFonts w:ascii="Arial" w:eastAsia="Calibri" w:hAnsi="Arial" w:cs="Arial"/>
          <w:sz w:val="22"/>
          <w:szCs w:val="22"/>
        </w:rPr>
        <w:t xml:space="preserve">As planned, the </w:t>
      </w:r>
      <w:r w:rsidR="00346CB3">
        <w:rPr>
          <w:rFonts w:ascii="Arial" w:eastAsia="Calibri" w:hAnsi="Arial" w:cs="Arial"/>
          <w:sz w:val="22"/>
          <w:szCs w:val="22"/>
        </w:rPr>
        <w:t>U</w:t>
      </w:r>
      <w:r w:rsidRPr="0049625F">
        <w:rPr>
          <w:rFonts w:ascii="Arial" w:eastAsia="Calibri" w:hAnsi="Arial" w:cs="Arial"/>
          <w:sz w:val="22"/>
          <w:szCs w:val="22"/>
        </w:rPr>
        <w:t>niversity ha</w:t>
      </w:r>
      <w:r w:rsidR="00507FF7">
        <w:rPr>
          <w:rFonts w:ascii="Arial" w:eastAsia="Calibri" w:hAnsi="Arial" w:cs="Arial"/>
          <w:sz w:val="22"/>
          <w:szCs w:val="22"/>
        </w:rPr>
        <w:t>d</w:t>
      </w:r>
      <w:r w:rsidRPr="0049625F">
        <w:rPr>
          <w:rFonts w:ascii="Arial" w:eastAsia="Calibri" w:hAnsi="Arial" w:cs="Arial"/>
          <w:sz w:val="22"/>
          <w:szCs w:val="22"/>
        </w:rPr>
        <w:t xml:space="preserve"> </w:t>
      </w:r>
      <w:r w:rsidR="00507FF7">
        <w:rPr>
          <w:rFonts w:ascii="Arial" w:eastAsia="Calibri" w:hAnsi="Arial" w:cs="Arial"/>
          <w:sz w:val="22"/>
          <w:szCs w:val="22"/>
        </w:rPr>
        <w:t xml:space="preserve">ended </w:t>
      </w:r>
      <w:r w:rsidRPr="0049625F">
        <w:rPr>
          <w:rFonts w:ascii="Arial" w:eastAsia="Calibri" w:hAnsi="Arial" w:cs="Arial"/>
          <w:sz w:val="22"/>
          <w:szCs w:val="22"/>
        </w:rPr>
        <w:t>the year with a substantially improved financial outlook</w:t>
      </w:r>
      <w:r w:rsidR="00507FF7">
        <w:rPr>
          <w:rFonts w:ascii="Arial" w:eastAsia="Calibri" w:hAnsi="Arial" w:cs="Arial"/>
          <w:sz w:val="22"/>
          <w:szCs w:val="22"/>
        </w:rPr>
        <w:t xml:space="preserve"> although, in common with much of the sector, </w:t>
      </w:r>
      <w:r w:rsidRPr="0049625F">
        <w:rPr>
          <w:rFonts w:ascii="Arial" w:eastAsia="Calibri" w:hAnsi="Arial" w:cs="Arial"/>
          <w:sz w:val="22"/>
          <w:szCs w:val="22"/>
        </w:rPr>
        <w:t xml:space="preserve">recruitment of </w:t>
      </w:r>
      <w:r w:rsidR="00507FF7">
        <w:rPr>
          <w:rFonts w:ascii="Arial" w:eastAsia="Calibri" w:hAnsi="Arial" w:cs="Arial"/>
          <w:sz w:val="22"/>
          <w:szCs w:val="22"/>
        </w:rPr>
        <w:t xml:space="preserve">full-time undergraduate </w:t>
      </w:r>
      <w:r w:rsidRPr="0049625F">
        <w:rPr>
          <w:rFonts w:ascii="Arial" w:eastAsia="Calibri" w:hAnsi="Arial" w:cs="Arial"/>
          <w:sz w:val="22"/>
          <w:szCs w:val="22"/>
        </w:rPr>
        <w:t xml:space="preserve">home students, the main income stream, remained challenging.  </w:t>
      </w:r>
    </w:p>
    <w:p w14:paraId="5EA29D32" w14:textId="77777777" w:rsidR="0034361D" w:rsidRDefault="0034361D" w:rsidP="0034361D">
      <w:pPr>
        <w:ind w:left="1440"/>
        <w:jc w:val="both"/>
        <w:rPr>
          <w:rFonts w:ascii="Arial" w:eastAsia="Calibri" w:hAnsi="Arial" w:cs="Arial"/>
          <w:sz w:val="22"/>
          <w:szCs w:val="22"/>
          <w:lang w:val="en-US"/>
        </w:rPr>
      </w:pPr>
    </w:p>
    <w:p w14:paraId="1F757A68" w14:textId="6350F93E" w:rsidR="0034361D" w:rsidRDefault="00507FF7" w:rsidP="0034361D">
      <w:pPr>
        <w:ind w:left="1440"/>
        <w:jc w:val="both"/>
        <w:rPr>
          <w:rFonts w:ascii="Arial" w:eastAsia="Calibri" w:hAnsi="Arial" w:cs="Arial"/>
          <w:sz w:val="22"/>
          <w:szCs w:val="22"/>
        </w:rPr>
      </w:pPr>
      <w:r>
        <w:rPr>
          <w:rFonts w:ascii="Arial" w:eastAsia="Calibri" w:hAnsi="Arial" w:cs="Arial"/>
          <w:sz w:val="22"/>
          <w:szCs w:val="22"/>
          <w:lang w:val="en-US"/>
        </w:rPr>
        <w:lastRenderedPageBreak/>
        <w:t xml:space="preserve">Appendices </w:t>
      </w:r>
      <w:r w:rsidR="00346CB3">
        <w:rPr>
          <w:rFonts w:ascii="Arial" w:eastAsia="Calibri" w:hAnsi="Arial" w:cs="Arial"/>
          <w:sz w:val="22"/>
          <w:szCs w:val="22"/>
          <w:lang w:val="en-US"/>
        </w:rPr>
        <w:t xml:space="preserve">to the report </w:t>
      </w:r>
      <w:r>
        <w:rPr>
          <w:rFonts w:ascii="Arial" w:eastAsia="Calibri" w:hAnsi="Arial" w:cs="Arial"/>
          <w:sz w:val="22"/>
          <w:szCs w:val="22"/>
          <w:lang w:val="en-US"/>
        </w:rPr>
        <w:t>presented t</w:t>
      </w:r>
      <w:r w:rsidR="0034361D" w:rsidRPr="004D3709">
        <w:rPr>
          <w:rFonts w:ascii="Arial" w:eastAsia="Calibri" w:hAnsi="Arial" w:cs="Arial"/>
          <w:sz w:val="22"/>
          <w:szCs w:val="22"/>
          <w:lang w:val="en-US"/>
        </w:rPr>
        <w:t xml:space="preserve">he </w:t>
      </w:r>
      <w:r>
        <w:rPr>
          <w:rFonts w:ascii="Arial" w:eastAsia="Calibri" w:hAnsi="Arial" w:cs="Arial"/>
          <w:sz w:val="22"/>
          <w:szCs w:val="22"/>
          <w:lang w:val="en-US"/>
        </w:rPr>
        <w:t>S</w:t>
      </w:r>
      <w:r w:rsidR="0034361D" w:rsidRPr="004D3709">
        <w:rPr>
          <w:rFonts w:ascii="Arial" w:eastAsia="Calibri" w:hAnsi="Arial" w:cs="Arial"/>
          <w:sz w:val="22"/>
          <w:szCs w:val="22"/>
          <w:lang w:val="en-US"/>
        </w:rPr>
        <w:t>ummary Income &amp; Expenditure Account</w:t>
      </w:r>
      <w:r>
        <w:rPr>
          <w:rFonts w:ascii="Arial" w:eastAsia="Calibri" w:hAnsi="Arial" w:cs="Arial"/>
          <w:sz w:val="22"/>
          <w:szCs w:val="22"/>
          <w:lang w:val="en-US"/>
        </w:rPr>
        <w:t xml:space="preserve">, </w:t>
      </w:r>
      <w:r w:rsidR="0034361D" w:rsidRPr="004D3709">
        <w:rPr>
          <w:rFonts w:ascii="Arial" w:eastAsia="Calibri" w:hAnsi="Arial" w:cs="Arial"/>
          <w:sz w:val="22"/>
          <w:szCs w:val="22"/>
        </w:rPr>
        <w:t xml:space="preserve">summary detail of cash flow, the Balance Sheet and the capital programme. </w:t>
      </w:r>
    </w:p>
    <w:p w14:paraId="78E5A931" w14:textId="77777777" w:rsidR="0034361D" w:rsidRPr="004D3709" w:rsidRDefault="0034361D" w:rsidP="0034361D">
      <w:pPr>
        <w:ind w:left="1440"/>
        <w:jc w:val="both"/>
        <w:rPr>
          <w:rFonts w:ascii="Arial" w:eastAsia="Calibri" w:hAnsi="Arial" w:cs="Arial"/>
          <w:sz w:val="22"/>
          <w:szCs w:val="22"/>
        </w:rPr>
      </w:pPr>
    </w:p>
    <w:p w14:paraId="1D98AC99" w14:textId="390CA5E5" w:rsidR="0034361D" w:rsidRPr="009F3926" w:rsidRDefault="0034361D" w:rsidP="0034361D">
      <w:pPr>
        <w:pStyle w:val="ListParagraph"/>
        <w:ind w:firstLine="720"/>
        <w:jc w:val="both"/>
        <w:rPr>
          <w:rFonts w:ascii="Arial" w:hAnsi="Arial" w:cs="Arial"/>
          <w:sz w:val="22"/>
          <w:szCs w:val="22"/>
        </w:rPr>
      </w:pPr>
      <w:r w:rsidRPr="009F3926">
        <w:rPr>
          <w:rFonts w:ascii="Arial" w:hAnsi="Arial" w:cs="Arial"/>
          <w:b/>
          <w:sz w:val="22"/>
          <w:szCs w:val="22"/>
          <w:u w:val="single"/>
        </w:rPr>
        <w:t>Re</w:t>
      </w:r>
      <w:r w:rsidR="00507FF7">
        <w:rPr>
          <w:rFonts w:ascii="Arial" w:hAnsi="Arial" w:cs="Arial"/>
          <w:b/>
          <w:sz w:val="22"/>
          <w:szCs w:val="22"/>
          <w:u w:val="single"/>
        </w:rPr>
        <w:t>solved</w:t>
      </w:r>
      <w:r w:rsidRPr="009F3926">
        <w:rPr>
          <w:rFonts w:ascii="Arial" w:hAnsi="Arial" w:cs="Arial"/>
          <w:sz w:val="22"/>
          <w:szCs w:val="22"/>
        </w:rPr>
        <w:t xml:space="preserve"> that the report be noted. </w:t>
      </w:r>
    </w:p>
    <w:p w14:paraId="2F71E47B" w14:textId="77777777" w:rsidR="0034361D" w:rsidRDefault="0034361D" w:rsidP="00BF145A">
      <w:pPr>
        <w:tabs>
          <w:tab w:val="left" w:pos="1418"/>
        </w:tabs>
        <w:ind w:left="720" w:hanging="720"/>
        <w:rPr>
          <w:rFonts w:ascii="Arial" w:hAnsi="Arial" w:cs="Arial"/>
          <w:bCs/>
          <w:sz w:val="22"/>
          <w:szCs w:val="22"/>
        </w:rPr>
      </w:pPr>
    </w:p>
    <w:p w14:paraId="30000A37" w14:textId="613DDDBB" w:rsidR="00BF145A" w:rsidRDefault="00BF145A" w:rsidP="00BF145A">
      <w:pPr>
        <w:ind w:left="1440" w:hanging="720"/>
        <w:rPr>
          <w:rFonts w:ascii="Arial" w:hAnsi="Arial" w:cs="Arial"/>
          <w:sz w:val="22"/>
          <w:szCs w:val="22"/>
        </w:rPr>
      </w:pPr>
      <w:r>
        <w:rPr>
          <w:rFonts w:ascii="Arial" w:hAnsi="Arial" w:cs="Arial"/>
          <w:bCs/>
          <w:sz w:val="22"/>
          <w:szCs w:val="22"/>
        </w:rPr>
        <w:t>.2</w:t>
      </w:r>
      <w:r>
        <w:rPr>
          <w:rFonts w:ascii="Arial" w:hAnsi="Arial" w:cs="Arial"/>
          <w:bCs/>
          <w:sz w:val="22"/>
          <w:szCs w:val="22"/>
        </w:rPr>
        <w:tab/>
      </w:r>
      <w:r w:rsidRPr="0034361D">
        <w:rPr>
          <w:rFonts w:ascii="Arial" w:hAnsi="Arial" w:cs="Arial"/>
          <w:sz w:val="22"/>
          <w:szCs w:val="22"/>
          <w:u w:val="single"/>
        </w:rPr>
        <w:t>Annual Report and Financial Statemen</w:t>
      </w:r>
      <w:r w:rsidR="00441794" w:rsidRPr="0034361D">
        <w:rPr>
          <w:rFonts w:ascii="Arial" w:hAnsi="Arial" w:cs="Arial"/>
          <w:sz w:val="22"/>
          <w:szCs w:val="22"/>
          <w:u w:val="single"/>
        </w:rPr>
        <w:t>ts for the Year End 31 July 201</w:t>
      </w:r>
      <w:r w:rsidR="0034361D">
        <w:rPr>
          <w:rFonts w:ascii="Arial" w:hAnsi="Arial" w:cs="Arial"/>
          <w:sz w:val="22"/>
          <w:szCs w:val="22"/>
          <w:u w:val="single"/>
        </w:rPr>
        <w:t>8</w:t>
      </w:r>
      <w:r>
        <w:rPr>
          <w:rFonts w:ascii="Arial" w:hAnsi="Arial" w:cs="Arial"/>
          <w:sz w:val="22"/>
          <w:szCs w:val="22"/>
        </w:rPr>
        <w:t xml:space="preserve"> </w:t>
      </w:r>
    </w:p>
    <w:p w14:paraId="4B19C5B4" w14:textId="36C26E6C" w:rsidR="0034361D" w:rsidRDefault="0034361D" w:rsidP="00BF145A">
      <w:pPr>
        <w:ind w:left="1440" w:hanging="720"/>
        <w:rPr>
          <w:rFonts w:ascii="Arial" w:hAnsi="Arial" w:cs="Arial"/>
          <w:sz w:val="22"/>
          <w:szCs w:val="22"/>
        </w:rPr>
      </w:pPr>
    </w:p>
    <w:p w14:paraId="431532C4" w14:textId="10453C74" w:rsidR="0034361D" w:rsidRPr="009F3926" w:rsidRDefault="0034361D" w:rsidP="0034361D">
      <w:pPr>
        <w:pStyle w:val="ListParagraph"/>
        <w:ind w:left="1418"/>
        <w:jc w:val="both"/>
        <w:rPr>
          <w:rFonts w:ascii="Arial" w:hAnsi="Arial" w:cs="Arial"/>
          <w:sz w:val="22"/>
          <w:szCs w:val="22"/>
        </w:rPr>
      </w:pPr>
      <w:r w:rsidRPr="009F3926">
        <w:rPr>
          <w:rFonts w:ascii="Arial" w:hAnsi="Arial" w:cs="Arial"/>
          <w:sz w:val="22"/>
          <w:szCs w:val="22"/>
        </w:rPr>
        <w:tab/>
        <w:t xml:space="preserve">The </w:t>
      </w:r>
      <w:r w:rsidR="00346CB3">
        <w:rPr>
          <w:rFonts w:ascii="Arial" w:hAnsi="Arial" w:cs="Arial"/>
          <w:sz w:val="22"/>
          <w:szCs w:val="22"/>
        </w:rPr>
        <w:t xml:space="preserve">meeting received and considered the </w:t>
      </w:r>
      <w:r w:rsidRPr="009F3926">
        <w:rPr>
          <w:rFonts w:ascii="Arial" w:hAnsi="Arial" w:cs="Arial"/>
          <w:sz w:val="22"/>
          <w:szCs w:val="22"/>
        </w:rPr>
        <w:t>draft consolidated Financial Statements for Cardiff Metropolitan University together with the draft Financial Statements for its subsidiary companies Cardiff Met Limited</w:t>
      </w:r>
      <w:r w:rsidR="00346CB3">
        <w:rPr>
          <w:rFonts w:ascii="Arial" w:hAnsi="Arial" w:cs="Arial"/>
          <w:sz w:val="22"/>
          <w:szCs w:val="22"/>
        </w:rPr>
        <w:t>,</w:t>
      </w:r>
      <w:r w:rsidRPr="009F3926">
        <w:rPr>
          <w:rFonts w:ascii="Arial" w:hAnsi="Arial" w:cs="Arial"/>
          <w:sz w:val="22"/>
          <w:szCs w:val="22"/>
        </w:rPr>
        <w:t xml:space="preserve"> Cardiff Metropolitan Education Services (Beijing) Ltd and Fovo Technology Ltd are enclosed.  </w:t>
      </w:r>
      <w:r w:rsidR="00346CB3">
        <w:rPr>
          <w:rFonts w:ascii="Arial" w:hAnsi="Arial" w:cs="Arial"/>
          <w:sz w:val="22"/>
          <w:szCs w:val="22"/>
        </w:rPr>
        <w:t>It was noted that t</w:t>
      </w:r>
      <w:r w:rsidRPr="009F3926">
        <w:rPr>
          <w:rFonts w:ascii="Arial" w:hAnsi="Arial" w:cs="Arial"/>
          <w:sz w:val="22"/>
          <w:szCs w:val="22"/>
        </w:rPr>
        <w:t>he financial statements</w:t>
      </w:r>
      <w:r w:rsidR="00346CB3">
        <w:rPr>
          <w:rFonts w:ascii="Arial" w:hAnsi="Arial" w:cs="Arial"/>
          <w:sz w:val="22"/>
          <w:szCs w:val="22"/>
        </w:rPr>
        <w:t xml:space="preserve"> remained </w:t>
      </w:r>
      <w:r w:rsidRPr="009F3926">
        <w:rPr>
          <w:rFonts w:ascii="Arial" w:hAnsi="Arial" w:cs="Arial"/>
          <w:sz w:val="22"/>
          <w:szCs w:val="22"/>
        </w:rPr>
        <w:t xml:space="preserve"> subject to review by the </w:t>
      </w:r>
      <w:r w:rsidR="00952014">
        <w:rPr>
          <w:rFonts w:ascii="Arial" w:hAnsi="Arial" w:cs="Arial"/>
          <w:sz w:val="22"/>
          <w:szCs w:val="22"/>
        </w:rPr>
        <w:t>E</w:t>
      </w:r>
      <w:r w:rsidRPr="009F3926">
        <w:rPr>
          <w:rFonts w:ascii="Arial" w:hAnsi="Arial" w:cs="Arial"/>
          <w:sz w:val="22"/>
          <w:szCs w:val="22"/>
        </w:rPr>
        <w:t xml:space="preserve">xternal </w:t>
      </w:r>
      <w:r w:rsidR="00952014">
        <w:rPr>
          <w:rFonts w:ascii="Arial" w:hAnsi="Arial" w:cs="Arial"/>
          <w:sz w:val="22"/>
          <w:szCs w:val="22"/>
        </w:rPr>
        <w:t>A</w:t>
      </w:r>
      <w:r w:rsidRPr="009F3926">
        <w:rPr>
          <w:rFonts w:ascii="Arial" w:hAnsi="Arial" w:cs="Arial"/>
          <w:sz w:val="22"/>
          <w:szCs w:val="22"/>
        </w:rPr>
        <w:t>uditors and th</w:t>
      </w:r>
      <w:r w:rsidR="00346CB3">
        <w:rPr>
          <w:rFonts w:ascii="Arial" w:hAnsi="Arial" w:cs="Arial"/>
          <w:sz w:val="22"/>
          <w:szCs w:val="22"/>
        </w:rPr>
        <w:t xml:space="preserve">at the </w:t>
      </w:r>
      <w:r w:rsidRPr="009F3926">
        <w:rPr>
          <w:rFonts w:ascii="Arial" w:hAnsi="Arial" w:cs="Arial"/>
          <w:sz w:val="22"/>
          <w:szCs w:val="22"/>
        </w:rPr>
        <w:t xml:space="preserve">disclosures </w:t>
      </w:r>
      <w:r w:rsidR="00346CB3">
        <w:rPr>
          <w:rFonts w:ascii="Arial" w:hAnsi="Arial" w:cs="Arial"/>
          <w:sz w:val="22"/>
          <w:szCs w:val="22"/>
        </w:rPr>
        <w:t xml:space="preserve">were </w:t>
      </w:r>
      <w:r w:rsidRPr="009F3926">
        <w:rPr>
          <w:rFonts w:ascii="Arial" w:hAnsi="Arial" w:cs="Arial"/>
          <w:sz w:val="22"/>
          <w:szCs w:val="22"/>
        </w:rPr>
        <w:t xml:space="preserve">subject to amendment before the statements </w:t>
      </w:r>
      <w:r w:rsidR="00346CB3">
        <w:rPr>
          <w:rFonts w:ascii="Arial" w:hAnsi="Arial" w:cs="Arial"/>
          <w:sz w:val="22"/>
          <w:szCs w:val="22"/>
        </w:rPr>
        <w:t>were</w:t>
      </w:r>
      <w:r w:rsidRPr="009F3926">
        <w:rPr>
          <w:rFonts w:ascii="Arial" w:hAnsi="Arial" w:cs="Arial"/>
          <w:sz w:val="22"/>
          <w:szCs w:val="22"/>
        </w:rPr>
        <w:t xml:space="preserve"> finalised. </w:t>
      </w:r>
    </w:p>
    <w:p w14:paraId="1F496AFD" w14:textId="77777777" w:rsidR="0034361D" w:rsidRPr="009F3926" w:rsidRDefault="0034361D" w:rsidP="0034361D">
      <w:pPr>
        <w:pStyle w:val="ListParagraph"/>
        <w:ind w:left="1418"/>
        <w:jc w:val="both"/>
        <w:rPr>
          <w:rFonts w:ascii="Arial" w:hAnsi="Arial" w:cs="Arial"/>
          <w:sz w:val="22"/>
          <w:szCs w:val="22"/>
        </w:rPr>
      </w:pPr>
      <w:r w:rsidRPr="009F3926">
        <w:rPr>
          <w:rFonts w:ascii="Arial" w:hAnsi="Arial" w:cs="Arial"/>
          <w:sz w:val="22"/>
          <w:szCs w:val="22"/>
        </w:rPr>
        <w:t xml:space="preserve"> </w:t>
      </w:r>
    </w:p>
    <w:p w14:paraId="4BA6F84F" w14:textId="67C856D9" w:rsidR="0034361D" w:rsidRDefault="00346CB3" w:rsidP="0034361D">
      <w:pPr>
        <w:pStyle w:val="ListParagraph"/>
        <w:ind w:left="1418"/>
        <w:jc w:val="both"/>
        <w:rPr>
          <w:rFonts w:ascii="Arial" w:hAnsi="Arial" w:cs="Arial"/>
          <w:sz w:val="22"/>
          <w:szCs w:val="22"/>
        </w:rPr>
      </w:pPr>
      <w:r>
        <w:rPr>
          <w:rFonts w:ascii="Arial" w:hAnsi="Arial" w:cs="Arial"/>
          <w:sz w:val="22"/>
          <w:szCs w:val="22"/>
        </w:rPr>
        <w:t>It was reported that t</w:t>
      </w:r>
      <w:r w:rsidR="0034361D" w:rsidRPr="009F3926">
        <w:rPr>
          <w:rFonts w:ascii="Arial" w:hAnsi="Arial" w:cs="Arial"/>
          <w:sz w:val="22"/>
          <w:szCs w:val="22"/>
        </w:rPr>
        <w:t xml:space="preserve">he University </w:t>
      </w:r>
      <w:r>
        <w:rPr>
          <w:rFonts w:ascii="Arial" w:hAnsi="Arial" w:cs="Arial"/>
          <w:sz w:val="22"/>
          <w:szCs w:val="22"/>
        </w:rPr>
        <w:t xml:space="preserve">had </w:t>
      </w:r>
      <w:r w:rsidR="0034361D" w:rsidRPr="009F3926">
        <w:rPr>
          <w:rFonts w:ascii="Arial" w:hAnsi="Arial" w:cs="Arial"/>
          <w:sz w:val="22"/>
          <w:szCs w:val="22"/>
        </w:rPr>
        <w:t xml:space="preserve">delivered a solid financial performance during the year with a surplus of £3.4m and cash generated through operations </w:t>
      </w:r>
      <w:r>
        <w:rPr>
          <w:rFonts w:ascii="Arial" w:hAnsi="Arial" w:cs="Arial"/>
          <w:sz w:val="22"/>
          <w:szCs w:val="22"/>
        </w:rPr>
        <w:t xml:space="preserve">of </w:t>
      </w:r>
      <w:r w:rsidR="0034361D" w:rsidRPr="009F3926">
        <w:rPr>
          <w:rFonts w:ascii="Arial" w:hAnsi="Arial" w:cs="Arial"/>
          <w:sz w:val="22"/>
          <w:szCs w:val="22"/>
        </w:rPr>
        <w:t xml:space="preserve">£9.4m.  The balance sheet </w:t>
      </w:r>
      <w:r>
        <w:rPr>
          <w:rFonts w:ascii="Arial" w:hAnsi="Arial" w:cs="Arial"/>
          <w:sz w:val="22"/>
          <w:szCs w:val="22"/>
        </w:rPr>
        <w:t xml:space="preserve">had </w:t>
      </w:r>
      <w:r w:rsidR="0034361D" w:rsidRPr="009F3926">
        <w:rPr>
          <w:rFonts w:ascii="Arial" w:hAnsi="Arial" w:cs="Arial"/>
          <w:sz w:val="22"/>
          <w:szCs w:val="22"/>
        </w:rPr>
        <w:t>strengthened by a £9.9m (11%) increase in net assets, driven by the surplus for the year</w:t>
      </w:r>
      <w:r>
        <w:rPr>
          <w:rFonts w:ascii="Arial" w:hAnsi="Arial" w:cs="Arial"/>
          <w:sz w:val="22"/>
          <w:szCs w:val="22"/>
        </w:rPr>
        <w:t xml:space="preserve"> of </w:t>
      </w:r>
      <w:r w:rsidR="0034361D" w:rsidRPr="009F3926">
        <w:rPr>
          <w:rFonts w:ascii="Arial" w:hAnsi="Arial" w:cs="Arial"/>
          <w:sz w:val="22"/>
          <w:szCs w:val="22"/>
        </w:rPr>
        <w:t xml:space="preserve">£3.4m and an actuarial gain </w:t>
      </w:r>
      <w:r>
        <w:rPr>
          <w:rFonts w:ascii="Arial" w:hAnsi="Arial" w:cs="Arial"/>
          <w:sz w:val="22"/>
          <w:szCs w:val="22"/>
        </w:rPr>
        <w:t>of £</w:t>
      </w:r>
      <w:r w:rsidR="0034361D" w:rsidRPr="009F3926">
        <w:rPr>
          <w:rFonts w:ascii="Arial" w:hAnsi="Arial" w:cs="Arial"/>
          <w:sz w:val="22"/>
          <w:szCs w:val="22"/>
        </w:rPr>
        <w:t xml:space="preserve">6.5m in relation to the pension deficit for the Cardiff &amp; Vale of Glamorgan Pension Fund (CVGPF).  </w:t>
      </w:r>
    </w:p>
    <w:p w14:paraId="0BB8BD0B" w14:textId="77777777" w:rsidR="00346CB3" w:rsidRPr="009F3926" w:rsidRDefault="00346CB3" w:rsidP="0034361D">
      <w:pPr>
        <w:pStyle w:val="ListParagraph"/>
        <w:ind w:left="1418"/>
        <w:jc w:val="both"/>
        <w:rPr>
          <w:rFonts w:ascii="Arial" w:hAnsi="Arial" w:cs="Arial"/>
          <w:b/>
          <w:sz w:val="22"/>
          <w:szCs w:val="22"/>
          <w:u w:val="single"/>
        </w:rPr>
      </w:pPr>
    </w:p>
    <w:p w14:paraId="5F90C4CA" w14:textId="0E856879" w:rsidR="0034361D" w:rsidRPr="009F3926" w:rsidRDefault="0034361D" w:rsidP="0034361D">
      <w:pPr>
        <w:ind w:left="1440"/>
        <w:jc w:val="both"/>
        <w:rPr>
          <w:rFonts w:ascii="Arial" w:hAnsi="Arial" w:cs="Arial"/>
          <w:sz w:val="22"/>
          <w:szCs w:val="22"/>
        </w:rPr>
      </w:pPr>
      <w:r w:rsidRPr="009F3926">
        <w:rPr>
          <w:rFonts w:ascii="Arial" w:hAnsi="Arial" w:cs="Arial"/>
          <w:sz w:val="22"/>
          <w:szCs w:val="22"/>
        </w:rPr>
        <w:t xml:space="preserve">The Annual Report set out in detail, for the Committee’s review, i) the Report of the Board of Governors (including the Public Benefit Statement), ii) the Responsibilities of the Board of Governors and iii) Corporate Governance Statement.  </w:t>
      </w:r>
      <w:r w:rsidR="00346CB3">
        <w:rPr>
          <w:rFonts w:ascii="Arial" w:hAnsi="Arial" w:cs="Arial"/>
          <w:sz w:val="22"/>
          <w:szCs w:val="22"/>
        </w:rPr>
        <w:t>Confirmation was given that t</w:t>
      </w:r>
      <w:r w:rsidRPr="009F3926">
        <w:rPr>
          <w:rFonts w:ascii="Arial" w:hAnsi="Arial" w:cs="Arial"/>
          <w:sz w:val="22"/>
          <w:szCs w:val="22"/>
        </w:rPr>
        <w:t>he report of the Board of Governors ha</w:t>
      </w:r>
      <w:r w:rsidR="00346CB3">
        <w:rPr>
          <w:rFonts w:ascii="Arial" w:hAnsi="Arial" w:cs="Arial"/>
          <w:sz w:val="22"/>
          <w:szCs w:val="22"/>
        </w:rPr>
        <w:t>d</w:t>
      </w:r>
      <w:r w:rsidRPr="009F3926">
        <w:rPr>
          <w:rFonts w:ascii="Arial" w:hAnsi="Arial" w:cs="Arial"/>
          <w:sz w:val="22"/>
          <w:szCs w:val="22"/>
        </w:rPr>
        <w:t xml:space="preserve"> been compiled to meet the requirements of the Statement of Recommended Practice for the charity and Higher Education Sectors.  The governors’ report contain</w:t>
      </w:r>
      <w:r w:rsidR="00346CB3">
        <w:rPr>
          <w:rFonts w:ascii="Arial" w:hAnsi="Arial" w:cs="Arial"/>
          <w:sz w:val="22"/>
          <w:szCs w:val="22"/>
        </w:rPr>
        <w:t>ed</w:t>
      </w:r>
      <w:r w:rsidRPr="009F3926">
        <w:rPr>
          <w:rFonts w:ascii="Arial" w:hAnsi="Arial" w:cs="Arial"/>
          <w:sz w:val="22"/>
          <w:szCs w:val="22"/>
        </w:rPr>
        <w:t xml:space="preserve"> the operating and financial review which provide</w:t>
      </w:r>
      <w:r w:rsidR="00346CB3">
        <w:rPr>
          <w:rFonts w:ascii="Arial" w:hAnsi="Arial" w:cs="Arial"/>
          <w:sz w:val="22"/>
          <w:szCs w:val="22"/>
        </w:rPr>
        <w:t>d</w:t>
      </w:r>
      <w:r w:rsidRPr="009F3926">
        <w:rPr>
          <w:rFonts w:ascii="Arial" w:hAnsi="Arial" w:cs="Arial"/>
          <w:sz w:val="22"/>
          <w:szCs w:val="22"/>
        </w:rPr>
        <w:t xml:space="preserve"> commentary on the past and </w:t>
      </w:r>
      <w:r w:rsidR="00346CB3">
        <w:rPr>
          <w:rFonts w:ascii="Arial" w:hAnsi="Arial" w:cs="Arial"/>
          <w:sz w:val="22"/>
          <w:szCs w:val="22"/>
        </w:rPr>
        <w:t>f</w:t>
      </w:r>
      <w:r w:rsidRPr="009F3926">
        <w:rPr>
          <w:rFonts w:ascii="Arial" w:hAnsi="Arial" w:cs="Arial"/>
          <w:sz w:val="22"/>
          <w:szCs w:val="22"/>
        </w:rPr>
        <w:t>uture financial position of the University, together with an overview of financial performance.</w:t>
      </w:r>
    </w:p>
    <w:p w14:paraId="4FDA6E45" w14:textId="77777777" w:rsidR="0034361D" w:rsidRPr="009F3926" w:rsidRDefault="0034361D" w:rsidP="0034361D">
      <w:pPr>
        <w:pStyle w:val="ListParagraph"/>
        <w:ind w:left="1418"/>
        <w:jc w:val="both"/>
        <w:rPr>
          <w:rFonts w:ascii="Arial" w:hAnsi="Arial" w:cs="Arial"/>
          <w:sz w:val="22"/>
          <w:szCs w:val="22"/>
        </w:rPr>
      </w:pPr>
    </w:p>
    <w:p w14:paraId="09C534B2" w14:textId="1BBF978C" w:rsidR="0034361D" w:rsidRPr="009F3926" w:rsidRDefault="0034361D" w:rsidP="0034361D">
      <w:pPr>
        <w:ind w:left="1440"/>
        <w:jc w:val="both"/>
        <w:rPr>
          <w:rFonts w:ascii="Arial" w:hAnsi="Arial" w:cs="Arial"/>
          <w:sz w:val="22"/>
          <w:szCs w:val="22"/>
        </w:rPr>
      </w:pPr>
      <w:r w:rsidRPr="009F3926">
        <w:rPr>
          <w:rFonts w:ascii="Arial" w:hAnsi="Arial" w:cs="Arial"/>
          <w:sz w:val="22"/>
          <w:szCs w:val="22"/>
        </w:rPr>
        <w:t xml:space="preserve">The </w:t>
      </w:r>
      <w:r w:rsidR="00346CB3">
        <w:rPr>
          <w:rFonts w:ascii="Arial" w:hAnsi="Arial" w:cs="Arial"/>
          <w:sz w:val="22"/>
          <w:szCs w:val="22"/>
        </w:rPr>
        <w:t>E</w:t>
      </w:r>
      <w:r w:rsidRPr="009F3926">
        <w:rPr>
          <w:rFonts w:ascii="Arial" w:hAnsi="Arial" w:cs="Arial"/>
          <w:sz w:val="22"/>
          <w:szCs w:val="22"/>
        </w:rPr>
        <w:t xml:space="preserve">xternal </w:t>
      </w:r>
      <w:r w:rsidR="00346CB3">
        <w:rPr>
          <w:rFonts w:ascii="Arial" w:hAnsi="Arial" w:cs="Arial"/>
          <w:sz w:val="22"/>
          <w:szCs w:val="22"/>
        </w:rPr>
        <w:t>A</w:t>
      </w:r>
      <w:r w:rsidRPr="009F3926">
        <w:rPr>
          <w:rFonts w:ascii="Arial" w:hAnsi="Arial" w:cs="Arial"/>
          <w:sz w:val="22"/>
          <w:szCs w:val="22"/>
        </w:rPr>
        <w:t>uditors</w:t>
      </w:r>
      <w:r w:rsidR="00F827ED">
        <w:rPr>
          <w:rFonts w:ascii="Arial" w:hAnsi="Arial" w:cs="Arial"/>
          <w:sz w:val="22"/>
          <w:szCs w:val="22"/>
        </w:rPr>
        <w:t xml:space="preserve"> </w:t>
      </w:r>
      <w:r w:rsidRPr="009F3926">
        <w:rPr>
          <w:rFonts w:ascii="Arial" w:hAnsi="Arial" w:cs="Arial"/>
          <w:sz w:val="22"/>
          <w:szCs w:val="22"/>
        </w:rPr>
        <w:t>confirm</w:t>
      </w:r>
      <w:r w:rsidR="00346CB3">
        <w:rPr>
          <w:rFonts w:ascii="Arial" w:hAnsi="Arial" w:cs="Arial"/>
          <w:sz w:val="22"/>
          <w:szCs w:val="22"/>
        </w:rPr>
        <w:t xml:space="preserve">ed </w:t>
      </w:r>
      <w:r w:rsidRPr="009F3926">
        <w:rPr>
          <w:rFonts w:ascii="Arial" w:hAnsi="Arial" w:cs="Arial"/>
          <w:sz w:val="22"/>
          <w:szCs w:val="22"/>
        </w:rPr>
        <w:t>that in their opinion the financial statements:</w:t>
      </w:r>
    </w:p>
    <w:p w14:paraId="6D834C28" w14:textId="2DE17999" w:rsidR="0034361D" w:rsidRPr="009F3926" w:rsidRDefault="0034361D" w:rsidP="0034361D">
      <w:pPr>
        <w:pStyle w:val="NormalWeb"/>
        <w:ind w:left="2160"/>
        <w:jc w:val="both"/>
        <w:rPr>
          <w:rFonts w:ascii="Arial" w:hAnsi="Arial" w:cs="Arial"/>
          <w:sz w:val="22"/>
          <w:szCs w:val="22"/>
        </w:rPr>
      </w:pPr>
      <w:r w:rsidRPr="009F3926">
        <w:rPr>
          <w:rFonts w:ascii="Arial" w:hAnsi="Arial" w:cs="Arial"/>
          <w:sz w:val="22"/>
          <w:szCs w:val="22"/>
        </w:rPr>
        <w:t>g</w:t>
      </w:r>
      <w:r w:rsidR="00346CB3">
        <w:rPr>
          <w:rFonts w:ascii="Arial" w:hAnsi="Arial" w:cs="Arial"/>
          <w:sz w:val="22"/>
          <w:szCs w:val="22"/>
        </w:rPr>
        <w:t>a</w:t>
      </w:r>
      <w:r w:rsidRPr="009F3926">
        <w:rPr>
          <w:rFonts w:ascii="Arial" w:hAnsi="Arial" w:cs="Arial"/>
          <w:sz w:val="22"/>
          <w:szCs w:val="22"/>
        </w:rPr>
        <w:t>ve a true and fair view of the state of the group’s and the parent institution’s affairs as at 31 July 2018, and of the group’s income and expenditure, recognised gains and losses and cash flows for the year then ended;</w:t>
      </w:r>
    </w:p>
    <w:p w14:paraId="610D7CE9" w14:textId="790E1DC9" w:rsidR="0034361D" w:rsidRPr="009F3926" w:rsidRDefault="0034361D" w:rsidP="0034361D">
      <w:pPr>
        <w:spacing w:before="100" w:beforeAutospacing="1" w:after="100" w:afterAutospacing="1"/>
        <w:ind w:left="2160"/>
        <w:jc w:val="both"/>
        <w:rPr>
          <w:rFonts w:ascii="Arial" w:hAnsi="Arial" w:cs="Arial"/>
          <w:sz w:val="22"/>
          <w:szCs w:val="22"/>
          <w:lang w:eastAsia="en-GB"/>
        </w:rPr>
      </w:pPr>
      <w:r w:rsidRPr="009F3926">
        <w:rPr>
          <w:rFonts w:ascii="Arial" w:hAnsi="Arial" w:cs="Arial"/>
          <w:sz w:val="22"/>
          <w:szCs w:val="22"/>
          <w:lang w:eastAsia="en-GB"/>
        </w:rPr>
        <w:t>ha</w:t>
      </w:r>
      <w:r w:rsidR="00346CB3">
        <w:rPr>
          <w:rFonts w:ascii="Arial" w:hAnsi="Arial" w:cs="Arial"/>
          <w:sz w:val="22"/>
          <w:szCs w:val="22"/>
          <w:lang w:eastAsia="en-GB"/>
        </w:rPr>
        <w:t>d</w:t>
      </w:r>
      <w:r w:rsidRPr="009F3926">
        <w:rPr>
          <w:rFonts w:ascii="Arial" w:hAnsi="Arial" w:cs="Arial"/>
          <w:sz w:val="22"/>
          <w:szCs w:val="22"/>
          <w:lang w:eastAsia="en-GB"/>
        </w:rPr>
        <w:t xml:space="preserve"> been properly prepared in accordance with United Kingdom Generally Accepted Accounting Practice;</w:t>
      </w:r>
    </w:p>
    <w:p w14:paraId="5D7DE384" w14:textId="3C2B9E34" w:rsidR="0034361D" w:rsidRPr="009F3926" w:rsidRDefault="0034361D" w:rsidP="0034361D">
      <w:pPr>
        <w:spacing w:before="100" w:beforeAutospacing="1" w:after="100" w:afterAutospacing="1"/>
        <w:ind w:left="2160"/>
        <w:jc w:val="both"/>
        <w:rPr>
          <w:rFonts w:ascii="Arial" w:hAnsi="Arial" w:cs="Arial"/>
          <w:sz w:val="22"/>
          <w:szCs w:val="22"/>
          <w:lang w:eastAsia="en-GB"/>
        </w:rPr>
      </w:pPr>
      <w:r w:rsidRPr="009F3926">
        <w:rPr>
          <w:rFonts w:ascii="Arial" w:hAnsi="Arial" w:cs="Arial"/>
          <w:sz w:val="22"/>
          <w:szCs w:val="22"/>
          <w:lang w:eastAsia="en-GB"/>
        </w:rPr>
        <w:t>ha</w:t>
      </w:r>
      <w:r w:rsidR="00346CB3">
        <w:rPr>
          <w:rFonts w:ascii="Arial" w:hAnsi="Arial" w:cs="Arial"/>
          <w:sz w:val="22"/>
          <w:szCs w:val="22"/>
          <w:lang w:eastAsia="en-GB"/>
        </w:rPr>
        <w:t>d</w:t>
      </w:r>
      <w:r w:rsidRPr="009F3926">
        <w:rPr>
          <w:rFonts w:ascii="Arial" w:hAnsi="Arial" w:cs="Arial"/>
          <w:sz w:val="22"/>
          <w:szCs w:val="22"/>
          <w:lang w:eastAsia="en-GB"/>
        </w:rPr>
        <w:t xml:space="preserve"> been properly prepared in accordance with the requirements of the Statement of Recommended Practice – Accounting for Further and Higher Education; and</w:t>
      </w:r>
    </w:p>
    <w:p w14:paraId="418E15DF" w14:textId="35A3A086" w:rsidR="0034361D" w:rsidRPr="009F3926" w:rsidRDefault="0034361D" w:rsidP="0034361D">
      <w:pPr>
        <w:spacing w:before="100" w:beforeAutospacing="1" w:after="100" w:afterAutospacing="1"/>
        <w:ind w:left="2160"/>
        <w:jc w:val="both"/>
        <w:rPr>
          <w:rFonts w:ascii="Arial" w:hAnsi="Arial" w:cs="Arial"/>
          <w:sz w:val="22"/>
          <w:szCs w:val="22"/>
          <w:lang w:eastAsia="en-GB"/>
        </w:rPr>
      </w:pPr>
      <w:r w:rsidRPr="009F3926">
        <w:rPr>
          <w:rFonts w:ascii="Arial" w:hAnsi="Arial" w:cs="Arial"/>
          <w:sz w:val="22"/>
          <w:szCs w:val="22"/>
          <w:lang w:eastAsia="en-GB"/>
        </w:rPr>
        <w:t>ha</w:t>
      </w:r>
      <w:r w:rsidR="00346CB3">
        <w:rPr>
          <w:rFonts w:ascii="Arial" w:hAnsi="Arial" w:cs="Arial"/>
          <w:sz w:val="22"/>
          <w:szCs w:val="22"/>
          <w:lang w:eastAsia="en-GB"/>
        </w:rPr>
        <w:t>d</w:t>
      </w:r>
      <w:r w:rsidRPr="009F3926">
        <w:rPr>
          <w:rFonts w:ascii="Arial" w:hAnsi="Arial" w:cs="Arial"/>
          <w:sz w:val="22"/>
          <w:szCs w:val="22"/>
          <w:lang w:eastAsia="en-GB"/>
        </w:rPr>
        <w:t xml:space="preserve"> been prepared in accordance with the requirements of the Charities Act 2011 and Regulation 14 of The Charities (Accounts and Reports) Regulations 2008</w:t>
      </w:r>
      <w:r w:rsidR="00346CB3">
        <w:rPr>
          <w:rFonts w:ascii="Arial" w:hAnsi="Arial" w:cs="Arial"/>
          <w:sz w:val="22"/>
          <w:szCs w:val="22"/>
          <w:lang w:eastAsia="en-GB"/>
        </w:rPr>
        <w:t>.</w:t>
      </w:r>
    </w:p>
    <w:p w14:paraId="02E9DA77" w14:textId="78930545" w:rsidR="0034361D" w:rsidRDefault="00346CB3" w:rsidP="00346CB3">
      <w:pPr>
        <w:spacing w:before="100" w:beforeAutospacing="1" w:after="100" w:afterAutospacing="1"/>
        <w:ind w:left="1440"/>
        <w:jc w:val="both"/>
        <w:rPr>
          <w:rFonts w:ascii="Arial" w:hAnsi="Arial" w:cs="Arial"/>
          <w:sz w:val="22"/>
          <w:szCs w:val="22"/>
          <w:lang w:eastAsia="en-GB"/>
        </w:rPr>
      </w:pPr>
      <w:r>
        <w:rPr>
          <w:rFonts w:ascii="Arial" w:hAnsi="Arial" w:cs="Arial"/>
          <w:sz w:val="22"/>
          <w:szCs w:val="22"/>
          <w:lang w:eastAsia="en-GB"/>
        </w:rPr>
        <w:t>T</w:t>
      </w:r>
      <w:r w:rsidR="0034361D" w:rsidRPr="009F3926">
        <w:rPr>
          <w:rFonts w:ascii="Arial" w:hAnsi="Arial" w:cs="Arial"/>
          <w:sz w:val="22"/>
          <w:szCs w:val="22"/>
          <w:lang w:eastAsia="en-GB"/>
        </w:rPr>
        <w:t>he External Auditors ha</w:t>
      </w:r>
      <w:r>
        <w:rPr>
          <w:rFonts w:ascii="Arial" w:hAnsi="Arial" w:cs="Arial"/>
          <w:sz w:val="22"/>
          <w:szCs w:val="22"/>
          <w:lang w:eastAsia="en-GB"/>
        </w:rPr>
        <w:t>d</w:t>
      </w:r>
      <w:r w:rsidR="0034361D" w:rsidRPr="009F3926">
        <w:rPr>
          <w:rFonts w:ascii="Arial" w:hAnsi="Arial" w:cs="Arial"/>
          <w:sz w:val="22"/>
          <w:szCs w:val="22"/>
          <w:lang w:eastAsia="en-GB"/>
        </w:rPr>
        <w:t xml:space="preserve"> nothing to report in respect of the governing body’s use of the “going concern” basis of accounting.</w:t>
      </w:r>
    </w:p>
    <w:p w14:paraId="58E38376" w14:textId="624601C8" w:rsidR="00CB4993" w:rsidRPr="00F827ED" w:rsidRDefault="00F827ED" w:rsidP="00346CB3">
      <w:pPr>
        <w:ind w:left="1440"/>
        <w:jc w:val="both"/>
        <w:rPr>
          <w:rFonts w:ascii="Arial" w:hAnsi="Arial" w:cs="Arial"/>
          <w:sz w:val="22"/>
          <w:szCs w:val="22"/>
        </w:rPr>
      </w:pPr>
      <w:r w:rsidRPr="00F827ED">
        <w:rPr>
          <w:rFonts w:ascii="Arial" w:hAnsi="Arial" w:cs="Arial"/>
          <w:sz w:val="22"/>
          <w:szCs w:val="22"/>
        </w:rPr>
        <w:t>Noting the addition during 2017/18 of a third subsidiary company, viz. Fovo Technology Ltd, i</w:t>
      </w:r>
      <w:r w:rsidR="00346CB3" w:rsidRPr="00F827ED">
        <w:rPr>
          <w:rFonts w:ascii="Arial" w:hAnsi="Arial" w:cs="Arial"/>
          <w:sz w:val="22"/>
          <w:szCs w:val="22"/>
        </w:rPr>
        <w:t xml:space="preserve">t was agreed that </w:t>
      </w:r>
      <w:r w:rsidRPr="00F827ED">
        <w:rPr>
          <w:rFonts w:ascii="Arial" w:hAnsi="Arial" w:cs="Arial"/>
          <w:sz w:val="22"/>
          <w:szCs w:val="22"/>
        </w:rPr>
        <w:t xml:space="preserve">a </w:t>
      </w:r>
      <w:r w:rsidR="00CB4993" w:rsidRPr="00F827ED">
        <w:rPr>
          <w:rFonts w:ascii="Arial" w:hAnsi="Arial" w:cs="Arial"/>
          <w:sz w:val="22"/>
          <w:szCs w:val="22"/>
        </w:rPr>
        <w:t xml:space="preserve">report on the mechanism for setting up a </w:t>
      </w:r>
      <w:r w:rsidR="00CB4993" w:rsidRPr="00F827ED">
        <w:rPr>
          <w:rFonts w:ascii="Arial" w:hAnsi="Arial" w:cs="Arial"/>
          <w:sz w:val="22"/>
          <w:szCs w:val="22"/>
        </w:rPr>
        <w:lastRenderedPageBreak/>
        <w:t xml:space="preserve">subsidiary company </w:t>
      </w:r>
      <w:r w:rsidRPr="00F827ED">
        <w:rPr>
          <w:rFonts w:ascii="Arial" w:hAnsi="Arial" w:cs="Arial"/>
          <w:sz w:val="22"/>
          <w:szCs w:val="22"/>
        </w:rPr>
        <w:t xml:space="preserve">would be presented during the Spring Term 2019 to the Strategic Planning &amp; Performance and Resources Committee. </w:t>
      </w:r>
    </w:p>
    <w:p w14:paraId="2B372939" w14:textId="77777777" w:rsidR="00CB4993" w:rsidRPr="00F827ED" w:rsidRDefault="00CB4993" w:rsidP="00CB4993">
      <w:pPr>
        <w:ind w:left="1440" w:hanging="720"/>
        <w:rPr>
          <w:rFonts w:ascii="Arial" w:hAnsi="Arial" w:cs="Arial"/>
          <w:sz w:val="22"/>
          <w:szCs w:val="22"/>
        </w:rPr>
      </w:pPr>
    </w:p>
    <w:p w14:paraId="606EC186" w14:textId="490FD1A2" w:rsidR="0034361D" w:rsidRPr="00F827ED" w:rsidRDefault="00CB4993" w:rsidP="00F827ED">
      <w:pPr>
        <w:ind w:left="720" w:firstLine="720"/>
        <w:jc w:val="both"/>
        <w:rPr>
          <w:rFonts w:ascii="Arial" w:hAnsi="Arial" w:cs="Arial"/>
          <w:sz w:val="22"/>
          <w:szCs w:val="22"/>
        </w:rPr>
      </w:pPr>
      <w:r w:rsidRPr="00F827ED">
        <w:rPr>
          <w:rFonts w:ascii="Arial" w:hAnsi="Arial" w:cs="Arial"/>
          <w:b/>
          <w:sz w:val="22"/>
          <w:szCs w:val="22"/>
          <w:u w:val="single"/>
        </w:rPr>
        <w:t>R</w:t>
      </w:r>
      <w:r w:rsidR="0034361D" w:rsidRPr="00F827ED">
        <w:rPr>
          <w:rFonts w:ascii="Arial" w:hAnsi="Arial" w:cs="Arial"/>
          <w:b/>
          <w:sz w:val="22"/>
          <w:szCs w:val="22"/>
          <w:u w:val="single"/>
        </w:rPr>
        <w:t>e</w:t>
      </w:r>
      <w:r w:rsidR="00F827ED">
        <w:rPr>
          <w:rFonts w:ascii="Arial" w:hAnsi="Arial" w:cs="Arial"/>
          <w:b/>
          <w:sz w:val="22"/>
          <w:szCs w:val="22"/>
          <w:u w:val="single"/>
        </w:rPr>
        <w:t>solved</w:t>
      </w:r>
      <w:r w:rsidR="0034361D" w:rsidRPr="00F827ED">
        <w:rPr>
          <w:rFonts w:ascii="Arial" w:hAnsi="Arial" w:cs="Arial"/>
          <w:sz w:val="22"/>
          <w:szCs w:val="22"/>
        </w:rPr>
        <w:t xml:space="preserve"> that the </w:t>
      </w:r>
      <w:r w:rsidR="00F827ED">
        <w:rPr>
          <w:rFonts w:ascii="Arial" w:hAnsi="Arial" w:cs="Arial"/>
          <w:sz w:val="22"/>
          <w:szCs w:val="22"/>
        </w:rPr>
        <w:t>Annual Report and F</w:t>
      </w:r>
      <w:r w:rsidR="0034361D" w:rsidRPr="00F827ED">
        <w:rPr>
          <w:rFonts w:ascii="Arial" w:hAnsi="Arial" w:cs="Arial"/>
          <w:sz w:val="22"/>
          <w:szCs w:val="22"/>
        </w:rPr>
        <w:t xml:space="preserve">inancial </w:t>
      </w:r>
      <w:r w:rsidR="00F827ED">
        <w:rPr>
          <w:rFonts w:ascii="Arial" w:hAnsi="Arial" w:cs="Arial"/>
          <w:sz w:val="22"/>
          <w:szCs w:val="22"/>
        </w:rPr>
        <w:t>S</w:t>
      </w:r>
      <w:r w:rsidR="0034361D" w:rsidRPr="00F827ED">
        <w:rPr>
          <w:rFonts w:ascii="Arial" w:hAnsi="Arial" w:cs="Arial"/>
          <w:sz w:val="22"/>
          <w:szCs w:val="22"/>
        </w:rPr>
        <w:t xml:space="preserve">tatements be </w:t>
      </w:r>
      <w:r w:rsidR="00F827ED">
        <w:rPr>
          <w:rFonts w:ascii="Arial" w:hAnsi="Arial" w:cs="Arial"/>
          <w:sz w:val="22"/>
          <w:szCs w:val="22"/>
        </w:rPr>
        <w:t xml:space="preserve">approved. </w:t>
      </w:r>
    </w:p>
    <w:p w14:paraId="0C94A18C" w14:textId="77777777" w:rsidR="00C2175E" w:rsidRDefault="00C2175E" w:rsidP="00BF145A">
      <w:pPr>
        <w:ind w:left="1440" w:hanging="720"/>
        <w:rPr>
          <w:rFonts w:ascii="Arial" w:hAnsi="Arial" w:cs="Arial"/>
          <w:sz w:val="22"/>
          <w:szCs w:val="22"/>
        </w:rPr>
      </w:pPr>
    </w:p>
    <w:p w14:paraId="3D0628DD" w14:textId="2C5D6846" w:rsidR="00BF145A" w:rsidRDefault="00BF145A" w:rsidP="00BF145A">
      <w:pPr>
        <w:ind w:left="1440" w:hanging="720"/>
        <w:rPr>
          <w:rFonts w:ascii="Arial" w:hAnsi="Arial" w:cs="Arial"/>
          <w:sz w:val="22"/>
          <w:szCs w:val="22"/>
        </w:rPr>
      </w:pPr>
      <w:r>
        <w:rPr>
          <w:rFonts w:ascii="Arial" w:hAnsi="Arial" w:cs="Arial"/>
          <w:sz w:val="22"/>
          <w:szCs w:val="22"/>
        </w:rPr>
        <w:t>.3</w:t>
      </w:r>
      <w:r>
        <w:rPr>
          <w:rFonts w:ascii="Arial" w:hAnsi="Arial" w:cs="Arial"/>
          <w:sz w:val="22"/>
          <w:szCs w:val="22"/>
        </w:rPr>
        <w:tab/>
      </w:r>
      <w:r w:rsidRPr="0034361D">
        <w:rPr>
          <w:rFonts w:ascii="Arial" w:hAnsi="Arial" w:cs="Arial"/>
          <w:sz w:val="22"/>
          <w:szCs w:val="22"/>
          <w:u w:val="single"/>
        </w:rPr>
        <w:t>PricewaterhouseCoopers: Audit Findings</w:t>
      </w:r>
      <w:r w:rsidR="00AB233F" w:rsidRPr="0034361D">
        <w:rPr>
          <w:rFonts w:ascii="Arial" w:hAnsi="Arial" w:cs="Arial"/>
          <w:sz w:val="22"/>
          <w:szCs w:val="22"/>
          <w:u w:val="single"/>
        </w:rPr>
        <w:t xml:space="preserve"> Report </w:t>
      </w:r>
      <w:r w:rsidR="00792E60" w:rsidRPr="0034361D">
        <w:rPr>
          <w:rFonts w:ascii="Arial" w:hAnsi="Arial" w:cs="Arial"/>
          <w:sz w:val="22"/>
          <w:szCs w:val="22"/>
          <w:u w:val="single"/>
        </w:rPr>
        <w:t xml:space="preserve">for </w:t>
      </w:r>
      <w:r w:rsidR="00AB233F" w:rsidRPr="0034361D">
        <w:rPr>
          <w:rFonts w:ascii="Arial" w:hAnsi="Arial" w:cs="Arial"/>
          <w:sz w:val="22"/>
          <w:szCs w:val="22"/>
          <w:u w:val="single"/>
        </w:rPr>
        <w:t>Year Ended 31 July 201</w:t>
      </w:r>
      <w:r w:rsidR="0034361D" w:rsidRPr="0034361D">
        <w:rPr>
          <w:rFonts w:ascii="Arial" w:hAnsi="Arial" w:cs="Arial"/>
          <w:sz w:val="22"/>
          <w:szCs w:val="22"/>
          <w:u w:val="single"/>
        </w:rPr>
        <w:t>8</w:t>
      </w:r>
      <w:r w:rsidR="0034361D">
        <w:rPr>
          <w:rFonts w:ascii="Arial" w:hAnsi="Arial" w:cs="Arial"/>
          <w:sz w:val="22"/>
          <w:szCs w:val="22"/>
        </w:rPr>
        <w:t xml:space="preserve"> </w:t>
      </w:r>
    </w:p>
    <w:p w14:paraId="305A782F" w14:textId="6CBB5A35" w:rsidR="00C2175E" w:rsidRDefault="00C2175E" w:rsidP="00BF145A">
      <w:pPr>
        <w:ind w:left="1440" w:hanging="720"/>
        <w:rPr>
          <w:rFonts w:ascii="Arial" w:hAnsi="Arial" w:cs="Arial"/>
          <w:sz w:val="22"/>
          <w:szCs w:val="22"/>
        </w:rPr>
      </w:pPr>
    </w:p>
    <w:p w14:paraId="4B5B013A" w14:textId="098E3062" w:rsidR="0034361D" w:rsidRPr="00AF6902" w:rsidRDefault="0034361D" w:rsidP="0034361D">
      <w:pPr>
        <w:ind w:left="1440" w:hanging="720"/>
        <w:jc w:val="both"/>
        <w:rPr>
          <w:rFonts w:ascii="Arial" w:hAnsi="Arial" w:cs="Arial"/>
          <w:sz w:val="22"/>
          <w:szCs w:val="22"/>
        </w:rPr>
      </w:pPr>
      <w:r>
        <w:rPr>
          <w:rFonts w:ascii="Arial" w:hAnsi="Arial" w:cs="Arial"/>
          <w:sz w:val="22"/>
          <w:szCs w:val="22"/>
        </w:rPr>
        <w:tab/>
      </w:r>
      <w:r w:rsidRPr="00AF6902">
        <w:rPr>
          <w:rFonts w:ascii="Arial" w:hAnsi="Arial" w:cs="Arial"/>
          <w:sz w:val="22"/>
          <w:szCs w:val="22"/>
        </w:rPr>
        <w:t>The report of the external auditors provide</w:t>
      </w:r>
      <w:r w:rsidR="00F827ED">
        <w:rPr>
          <w:rFonts w:ascii="Arial" w:hAnsi="Arial" w:cs="Arial"/>
          <w:sz w:val="22"/>
          <w:szCs w:val="22"/>
        </w:rPr>
        <w:t>d</w:t>
      </w:r>
      <w:r w:rsidRPr="00AF6902">
        <w:rPr>
          <w:rFonts w:ascii="Arial" w:hAnsi="Arial" w:cs="Arial"/>
          <w:sz w:val="22"/>
          <w:szCs w:val="22"/>
        </w:rPr>
        <w:t xml:space="preserve"> an analytical review of the financial performance </w:t>
      </w:r>
      <w:r w:rsidR="00F827ED">
        <w:rPr>
          <w:rFonts w:ascii="Arial" w:hAnsi="Arial" w:cs="Arial"/>
          <w:sz w:val="22"/>
          <w:szCs w:val="22"/>
        </w:rPr>
        <w:t xml:space="preserve">which was to be </w:t>
      </w:r>
      <w:r w:rsidRPr="00AF6902">
        <w:rPr>
          <w:rFonts w:ascii="Arial" w:hAnsi="Arial" w:cs="Arial"/>
          <w:sz w:val="22"/>
          <w:szCs w:val="22"/>
        </w:rPr>
        <w:t xml:space="preserve">read in conjunction with the </w:t>
      </w:r>
      <w:r w:rsidR="00F827ED">
        <w:rPr>
          <w:rFonts w:ascii="Arial" w:hAnsi="Arial" w:cs="Arial"/>
          <w:sz w:val="22"/>
          <w:szCs w:val="22"/>
        </w:rPr>
        <w:t>Annual Report and F</w:t>
      </w:r>
      <w:r w:rsidR="00F827ED" w:rsidRPr="00F827ED">
        <w:rPr>
          <w:rFonts w:ascii="Arial" w:hAnsi="Arial" w:cs="Arial"/>
          <w:sz w:val="22"/>
          <w:szCs w:val="22"/>
        </w:rPr>
        <w:t xml:space="preserve">inancial </w:t>
      </w:r>
      <w:r w:rsidR="00F827ED">
        <w:rPr>
          <w:rFonts w:ascii="Arial" w:hAnsi="Arial" w:cs="Arial"/>
          <w:sz w:val="22"/>
          <w:szCs w:val="22"/>
        </w:rPr>
        <w:t>S</w:t>
      </w:r>
      <w:r w:rsidR="00F827ED" w:rsidRPr="00F827ED">
        <w:rPr>
          <w:rFonts w:ascii="Arial" w:hAnsi="Arial" w:cs="Arial"/>
          <w:sz w:val="22"/>
          <w:szCs w:val="22"/>
        </w:rPr>
        <w:t>tatement</w:t>
      </w:r>
      <w:r w:rsidRPr="00AF6902">
        <w:rPr>
          <w:rFonts w:ascii="Arial" w:hAnsi="Arial" w:cs="Arial"/>
          <w:sz w:val="22"/>
          <w:szCs w:val="22"/>
        </w:rPr>
        <w:t xml:space="preserve">.  Assurance </w:t>
      </w:r>
      <w:r w:rsidR="00F827ED">
        <w:rPr>
          <w:rFonts w:ascii="Arial" w:hAnsi="Arial" w:cs="Arial"/>
          <w:sz w:val="22"/>
          <w:szCs w:val="22"/>
        </w:rPr>
        <w:t>was</w:t>
      </w:r>
      <w:r w:rsidRPr="00AF6902">
        <w:rPr>
          <w:rFonts w:ascii="Arial" w:hAnsi="Arial" w:cs="Arial"/>
          <w:sz w:val="22"/>
          <w:szCs w:val="22"/>
        </w:rPr>
        <w:t xml:space="preserve"> given that the results</w:t>
      </w:r>
      <w:r w:rsidR="00F827ED">
        <w:rPr>
          <w:rFonts w:ascii="Arial" w:hAnsi="Arial" w:cs="Arial"/>
          <w:sz w:val="22"/>
          <w:szCs w:val="22"/>
        </w:rPr>
        <w:t xml:space="preserve"> as reported to the governing body </w:t>
      </w:r>
      <w:r w:rsidRPr="00AF6902">
        <w:rPr>
          <w:rFonts w:ascii="Arial" w:hAnsi="Arial" w:cs="Arial"/>
          <w:sz w:val="22"/>
          <w:szCs w:val="22"/>
        </w:rPr>
        <w:t>fully satisf</w:t>
      </w:r>
      <w:r w:rsidR="00F827ED">
        <w:rPr>
          <w:rFonts w:ascii="Arial" w:hAnsi="Arial" w:cs="Arial"/>
          <w:sz w:val="22"/>
          <w:szCs w:val="22"/>
        </w:rPr>
        <w:t>ied</w:t>
      </w:r>
      <w:r w:rsidRPr="00AF6902">
        <w:rPr>
          <w:rFonts w:ascii="Arial" w:hAnsi="Arial" w:cs="Arial"/>
          <w:sz w:val="22"/>
          <w:szCs w:val="22"/>
        </w:rPr>
        <w:t xml:space="preserve"> the University’s financial strategy and targets.</w:t>
      </w:r>
    </w:p>
    <w:p w14:paraId="7D4AF2B2" w14:textId="77777777" w:rsidR="0034361D" w:rsidRPr="00AF6902" w:rsidRDefault="0034361D" w:rsidP="0034361D">
      <w:pPr>
        <w:ind w:left="720"/>
        <w:rPr>
          <w:rFonts w:ascii="Arial" w:hAnsi="Arial" w:cs="Arial"/>
          <w:sz w:val="22"/>
          <w:szCs w:val="22"/>
        </w:rPr>
      </w:pPr>
    </w:p>
    <w:p w14:paraId="39CFA817" w14:textId="7DF9EA58" w:rsidR="0034361D" w:rsidRPr="00AF6902" w:rsidRDefault="00F827ED" w:rsidP="00F827ED">
      <w:pPr>
        <w:ind w:left="1440"/>
        <w:jc w:val="both"/>
        <w:rPr>
          <w:rFonts w:ascii="Arial" w:hAnsi="Arial" w:cs="Arial"/>
          <w:sz w:val="22"/>
          <w:szCs w:val="22"/>
        </w:rPr>
      </w:pPr>
      <w:r>
        <w:rPr>
          <w:rFonts w:ascii="Arial" w:hAnsi="Arial" w:cs="Arial"/>
          <w:sz w:val="22"/>
          <w:szCs w:val="22"/>
        </w:rPr>
        <w:t>It was noted that t</w:t>
      </w:r>
      <w:r w:rsidR="0034361D" w:rsidRPr="00AF6902">
        <w:rPr>
          <w:rFonts w:ascii="Arial" w:hAnsi="Arial" w:cs="Arial"/>
          <w:sz w:val="22"/>
          <w:szCs w:val="22"/>
        </w:rPr>
        <w:t xml:space="preserve">he </w:t>
      </w:r>
      <w:r>
        <w:rPr>
          <w:rFonts w:ascii="Arial" w:hAnsi="Arial" w:cs="Arial"/>
          <w:sz w:val="22"/>
          <w:szCs w:val="22"/>
        </w:rPr>
        <w:t xml:space="preserve">external auditors’ </w:t>
      </w:r>
      <w:r w:rsidR="0034361D" w:rsidRPr="00AF6902">
        <w:rPr>
          <w:rFonts w:ascii="Arial" w:hAnsi="Arial" w:cs="Arial"/>
          <w:sz w:val="22"/>
          <w:szCs w:val="22"/>
        </w:rPr>
        <w:t>report support</w:t>
      </w:r>
      <w:r>
        <w:rPr>
          <w:rFonts w:ascii="Arial" w:hAnsi="Arial" w:cs="Arial"/>
          <w:sz w:val="22"/>
          <w:szCs w:val="22"/>
        </w:rPr>
        <w:t>ed</w:t>
      </w:r>
      <w:r w:rsidR="0034361D" w:rsidRPr="00AF6902">
        <w:rPr>
          <w:rFonts w:ascii="Arial" w:hAnsi="Arial" w:cs="Arial"/>
          <w:sz w:val="22"/>
          <w:szCs w:val="22"/>
        </w:rPr>
        <w:t xml:space="preserve"> the contents of the Annual Report and Financial Statements and that the External Auditors </w:t>
      </w:r>
      <w:r>
        <w:rPr>
          <w:rFonts w:ascii="Arial" w:hAnsi="Arial" w:cs="Arial"/>
          <w:sz w:val="22"/>
          <w:szCs w:val="22"/>
        </w:rPr>
        <w:t xml:space="preserve">anticipated the </w:t>
      </w:r>
      <w:r w:rsidR="0034361D" w:rsidRPr="00AF6902">
        <w:rPr>
          <w:rFonts w:ascii="Arial" w:hAnsi="Arial" w:cs="Arial"/>
          <w:sz w:val="22"/>
          <w:szCs w:val="22"/>
        </w:rPr>
        <w:t xml:space="preserve">issue </w:t>
      </w:r>
      <w:r>
        <w:rPr>
          <w:rFonts w:ascii="Arial" w:hAnsi="Arial" w:cs="Arial"/>
          <w:sz w:val="22"/>
          <w:szCs w:val="22"/>
        </w:rPr>
        <w:t xml:space="preserve">of </w:t>
      </w:r>
      <w:r w:rsidR="0034361D" w:rsidRPr="00AF6902">
        <w:rPr>
          <w:rFonts w:ascii="Arial" w:hAnsi="Arial" w:cs="Arial"/>
          <w:sz w:val="22"/>
          <w:szCs w:val="22"/>
        </w:rPr>
        <w:t>an unqualified audit opinion.</w:t>
      </w:r>
      <w:r>
        <w:rPr>
          <w:rFonts w:ascii="Arial" w:hAnsi="Arial" w:cs="Arial"/>
          <w:sz w:val="22"/>
          <w:szCs w:val="22"/>
        </w:rPr>
        <w:t xml:space="preserve">  </w:t>
      </w:r>
      <w:r w:rsidR="0034361D" w:rsidRPr="00AF6902">
        <w:rPr>
          <w:rFonts w:ascii="Arial" w:hAnsi="Arial" w:cs="Arial"/>
          <w:sz w:val="22"/>
          <w:szCs w:val="22"/>
        </w:rPr>
        <w:t xml:space="preserve">No significant issues arise from the ISA 260 report requiring referral to 'those charged with governance'. </w:t>
      </w:r>
    </w:p>
    <w:p w14:paraId="6E705BD6" w14:textId="77777777" w:rsidR="0034361D" w:rsidRPr="00AF6902" w:rsidRDefault="0034361D" w:rsidP="0034361D">
      <w:pPr>
        <w:ind w:left="1440" w:hanging="720"/>
        <w:rPr>
          <w:rFonts w:ascii="Arial" w:hAnsi="Arial" w:cs="Arial"/>
          <w:sz w:val="22"/>
          <w:szCs w:val="22"/>
        </w:rPr>
      </w:pPr>
    </w:p>
    <w:p w14:paraId="6A808482" w14:textId="495089FA" w:rsidR="0034361D" w:rsidRDefault="0034361D" w:rsidP="003D0D3B">
      <w:pPr>
        <w:ind w:left="1440" w:hanging="720"/>
        <w:jc w:val="both"/>
        <w:rPr>
          <w:rFonts w:ascii="Arial" w:hAnsi="Arial" w:cs="Arial"/>
          <w:sz w:val="22"/>
          <w:szCs w:val="22"/>
        </w:rPr>
      </w:pPr>
      <w:r w:rsidRPr="00AF6902">
        <w:rPr>
          <w:rFonts w:ascii="Arial" w:hAnsi="Arial" w:cs="Arial"/>
          <w:sz w:val="22"/>
          <w:szCs w:val="22"/>
        </w:rPr>
        <w:tab/>
      </w:r>
      <w:r w:rsidRPr="00AF6902">
        <w:rPr>
          <w:rFonts w:ascii="Arial" w:hAnsi="Arial" w:cs="Arial"/>
          <w:b/>
          <w:sz w:val="22"/>
          <w:szCs w:val="22"/>
          <w:u w:val="single"/>
        </w:rPr>
        <w:t>Re</w:t>
      </w:r>
      <w:r w:rsidR="003D0D3B">
        <w:rPr>
          <w:rFonts w:ascii="Arial" w:hAnsi="Arial" w:cs="Arial"/>
          <w:b/>
          <w:sz w:val="22"/>
          <w:szCs w:val="22"/>
          <w:u w:val="single"/>
        </w:rPr>
        <w:t>solved</w:t>
      </w:r>
      <w:r w:rsidRPr="00AF6902">
        <w:rPr>
          <w:rFonts w:ascii="Arial" w:hAnsi="Arial" w:cs="Arial"/>
          <w:sz w:val="22"/>
          <w:szCs w:val="22"/>
        </w:rPr>
        <w:t xml:space="preserve"> that the </w:t>
      </w:r>
      <w:r w:rsidR="003D0D3B">
        <w:rPr>
          <w:rFonts w:ascii="Arial" w:hAnsi="Arial" w:cs="Arial"/>
          <w:sz w:val="22"/>
          <w:szCs w:val="22"/>
        </w:rPr>
        <w:t xml:space="preserve">External Audit Report for the year ended 31 July 2018 </w:t>
      </w:r>
      <w:r w:rsidRPr="00AF6902">
        <w:rPr>
          <w:rFonts w:ascii="Arial" w:hAnsi="Arial" w:cs="Arial"/>
          <w:sz w:val="22"/>
          <w:szCs w:val="22"/>
        </w:rPr>
        <w:t xml:space="preserve">be </w:t>
      </w:r>
      <w:r w:rsidR="009F3926">
        <w:rPr>
          <w:rFonts w:ascii="Arial" w:hAnsi="Arial" w:cs="Arial"/>
          <w:sz w:val="22"/>
          <w:szCs w:val="22"/>
        </w:rPr>
        <w:t>approved</w:t>
      </w:r>
      <w:r w:rsidRPr="00AF6902">
        <w:rPr>
          <w:rFonts w:ascii="Arial" w:hAnsi="Arial" w:cs="Arial"/>
          <w:sz w:val="22"/>
          <w:szCs w:val="22"/>
        </w:rPr>
        <w:t>.</w:t>
      </w:r>
    </w:p>
    <w:p w14:paraId="433A2FA2" w14:textId="77777777" w:rsidR="0034361D" w:rsidRDefault="0034361D" w:rsidP="00BF145A">
      <w:pPr>
        <w:ind w:left="1440" w:hanging="720"/>
        <w:rPr>
          <w:rFonts w:ascii="Arial" w:hAnsi="Arial" w:cs="Arial"/>
          <w:sz w:val="22"/>
          <w:szCs w:val="22"/>
        </w:rPr>
      </w:pPr>
    </w:p>
    <w:p w14:paraId="19C16B02" w14:textId="3275B791" w:rsidR="00BF145A" w:rsidRDefault="00AB233F" w:rsidP="00BF145A">
      <w:pPr>
        <w:ind w:firstLine="720"/>
        <w:rPr>
          <w:rFonts w:ascii="Arial" w:hAnsi="Arial" w:cs="Arial"/>
          <w:sz w:val="22"/>
          <w:szCs w:val="22"/>
        </w:rPr>
      </w:pPr>
      <w:r>
        <w:rPr>
          <w:rFonts w:ascii="Arial" w:hAnsi="Arial" w:cs="Arial"/>
          <w:sz w:val="22"/>
          <w:szCs w:val="22"/>
        </w:rPr>
        <w:t>.4</w:t>
      </w:r>
      <w:r>
        <w:rPr>
          <w:rFonts w:ascii="Arial" w:hAnsi="Arial" w:cs="Arial"/>
          <w:sz w:val="22"/>
          <w:szCs w:val="22"/>
        </w:rPr>
        <w:tab/>
      </w:r>
      <w:r w:rsidRPr="0034361D">
        <w:rPr>
          <w:rFonts w:ascii="Arial" w:hAnsi="Arial" w:cs="Arial"/>
          <w:sz w:val="22"/>
          <w:szCs w:val="22"/>
          <w:u w:val="single"/>
        </w:rPr>
        <w:t>Outturn 201</w:t>
      </w:r>
      <w:r w:rsidR="00ED6DA7" w:rsidRPr="0034361D">
        <w:rPr>
          <w:rFonts w:ascii="Arial" w:hAnsi="Arial" w:cs="Arial"/>
          <w:sz w:val="22"/>
          <w:szCs w:val="22"/>
          <w:u w:val="single"/>
        </w:rPr>
        <w:t>8</w:t>
      </w:r>
      <w:r w:rsidR="00BF145A" w:rsidRPr="0034361D">
        <w:rPr>
          <w:rFonts w:ascii="Arial" w:hAnsi="Arial" w:cs="Arial"/>
          <w:sz w:val="22"/>
          <w:szCs w:val="22"/>
          <w:u w:val="single"/>
        </w:rPr>
        <w:t>/1</w:t>
      </w:r>
      <w:r w:rsidR="00ED6DA7" w:rsidRPr="0034361D">
        <w:rPr>
          <w:rFonts w:ascii="Arial" w:hAnsi="Arial" w:cs="Arial"/>
          <w:sz w:val="22"/>
          <w:szCs w:val="22"/>
          <w:u w:val="single"/>
        </w:rPr>
        <w:t>9</w:t>
      </w:r>
      <w:r w:rsidR="00BF145A" w:rsidRPr="0034361D">
        <w:rPr>
          <w:rFonts w:ascii="Arial" w:hAnsi="Arial" w:cs="Arial"/>
          <w:sz w:val="22"/>
          <w:szCs w:val="22"/>
          <w:u w:val="single"/>
        </w:rPr>
        <w:t>: First Review</w:t>
      </w:r>
      <w:r w:rsidR="00BF145A">
        <w:rPr>
          <w:rFonts w:ascii="Arial" w:hAnsi="Arial" w:cs="Arial"/>
          <w:sz w:val="22"/>
          <w:szCs w:val="22"/>
        </w:rPr>
        <w:t xml:space="preserve"> </w:t>
      </w:r>
    </w:p>
    <w:p w14:paraId="2C32ED97" w14:textId="6F3EF927" w:rsidR="007F3AB7" w:rsidRDefault="007F3AB7" w:rsidP="007C6579">
      <w:pPr>
        <w:ind w:left="720" w:hanging="720"/>
        <w:rPr>
          <w:rFonts w:ascii="Arial" w:hAnsi="Arial" w:cs="Arial"/>
          <w:b/>
          <w:sz w:val="22"/>
          <w:szCs w:val="22"/>
        </w:rPr>
      </w:pPr>
    </w:p>
    <w:p w14:paraId="4607BD33" w14:textId="4DB1FA6F" w:rsidR="0034361D" w:rsidRPr="009F3926" w:rsidRDefault="0034361D" w:rsidP="0034361D">
      <w:pPr>
        <w:pStyle w:val="ListParagraph"/>
        <w:ind w:left="1440"/>
        <w:contextualSpacing/>
        <w:jc w:val="both"/>
        <w:rPr>
          <w:rFonts w:ascii="Arial" w:hAnsi="Arial" w:cs="Arial"/>
          <w:sz w:val="22"/>
          <w:szCs w:val="22"/>
        </w:rPr>
      </w:pPr>
      <w:r w:rsidRPr="009F3926">
        <w:rPr>
          <w:rFonts w:ascii="Arial" w:hAnsi="Arial" w:cs="Arial"/>
          <w:sz w:val="22"/>
          <w:szCs w:val="22"/>
        </w:rPr>
        <w:t xml:space="preserve">The </w:t>
      </w:r>
      <w:r w:rsidR="003D0D3B">
        <w:rPr>
          <w:rFonts w:ascii="Arial" w:hAnsi="Arial" w:cs="Arial"/>
          <w:sz w:val="22"/>
          <w:szCs w:val="22"/>
        </w:rPr>
        <w:t xml:space="preserve">final finance report presented details of </w:t>
      </w:r>
      <w:r w:rsidRPr="009F3926">
        <w:rPr>
          <w:rFonts w:ascii="Arial" w:hAnsi="Arial" w:cs="Arial"/>
          <w:sz w:val="22"/>
          <w:szCs w:val="22"/>
        </w:rPr>
        <w:t xml:space="preserve">progress </w:t>
      </w:r>
      <w:r w:rsidR="003D0D3B">
        <w:rPr>
          <w:rFonts w:ascii="Arial" w:hAnsi="Arial" w:cs="Arial"/>
          <w:sz w:val="22"/>
          <w:szCs w:val="22"/>
        </w:rPr>
        <w:t xml:space="preserve">made </w:t>
      </w:r>
      <w:r w:rsidR="003D0D3B" w:rsidRPr="009F3926">
        <w:rPr>
          <w:rFonts w:ascii="Arial" w:hAnsi="Arial" w:cs="Arial"/>
          <w:sz w:val="22"/>
          <w:szCs w:val="22"/>
        </w:rPr>
        <w:t>during the first quarter</w:t>
      </w:r>
      <w:r w:rsidR="003D0D3B">
        <w:rPr>
          <w:rFonts w:ascii="Arial" w:hAnsi="Arial" w:cs="Arial"/>
          <w:sz w:val="22"/>
          <w:szCs w:val="22"/>
        </w:rPr>
        <w:t xml:space="preserve"> of the current financial year </w:t>
      </w:r>
      <w:r w:rsidRPr="009F3926">
        <w:rPr>
          <w:rFonts w:ascii="Arial" w:hAnsi="Arial" w:cs="Arial"/>
          <w:sz w:val="22"/>
          <w:szCs w:val="22"/>
        </w:rPr>
        <w:t>towards the delivery of budgeted financial objectives</w:t>
      </w:r>
      <w:r w:rsidR="003D0D3B">
        <w:rPr>
          <w:rFonts w:ascii="Arial" w:hAnsi="Arial" w:cs="Arial"/>
          <w:sz w:val="22"/>
          <w:szCs w:val="22"/>
        </w:rPr>
        <w:t xml:space="preserve">. </w:t>
      </w:r>
      <w:r w:rsidRPr="009F3926">
        <w:rPr>
          <w:rFonts w:ascii="Arial" w:hAnsi="Arial" w:cs="Arial"/>
          <w:sz w:val="22"/>
          <w:szCs w:val="22"/>
        </w:rPr>
        <w:t xml:space="preserve"> </w:t>
      </w:r>
    </w:p>
    <w:p w14:paraId="31F239BA" w14:textId="77777777" w:rsidR="0034361D" w:rsidRPr="009F3926" w:rsidRDefault="0034361D" w:rsidP="0034361D">
      <w:pPr>
        <w:jc w:val="both"/>
        <w:rPr>
          <w:rFonts w:ascii="Arial" w:hAnsi="Arial" w:cs="Arial"/>
          <w:sz w:val="22"/>
          <w:szCs w:val="22"/>
        </w:rPr>
      </w:pPr>
    </w:p>
    <w:p w14:paraId="349D5323" w14:textId="163FE62C" w:rsidR="0034361D" w:rsidRPr="009F3926" w:rsidRDefault="003D0D3B" w:rsidP="0034361D">
      <w:pPr>
        <w:pStyle w:val="ListParagraph"/>
        <w:tabs>
          <w:tab w:val="left" w:pos="1440"/>
        </w:tabs>
        <w:spacing w:after="200"/>
        <w:ind w:left="1418"/>
        <w:contextualSpacing/>
        <w:jc w:val="both"/>
        <w:rPr>
          <w:rFonts w:ascii="Arial" w:eastAsia="Calibri" w:hAnsi="Arial" w:cs="Arial"/>
          <w:sz w:val="22"/>
          <w:szCs w:val="22"/>
        </w:rPr>
      </w:pPr>
      <w:r>
        <w:rPr>
          <w:rFonts w:ascii="Arial" w:hAnsi="Arial" w:cs="Arial"/>
          <w:sz w:val="22"/>
          <w:szCs w:val="22"/>
        </w:rPr>
        <w:t>It was reported that t</w:t>
      </w:r>
      <w:r w:rsidR="0034361D" w:rsidRPr="009F3926">
        <w:rPr>
          <w:rFonts w:ascii="Arial" w:hAnsi="Arial" w:cs="Arial"/>
          <w:sz w:val="22"/>
          <w:szCs w:val="22"/>
        </w:rPr>
        <w:t>he University ha</w:t>
      </w:r>
      <w:r>
        <w:rPr>
          <w:rFonts w:ascii="Arial" w:hAnsi="Arial" w:cs="Arial"/>
          <w:sz w:val="22"/>
          <w:szCs w:val="22"/>
        </w:rPr>
        <w:t>d</w:t>
      </w:r>
      <w:r w:rsidR="0034361D" w:rsidRPr="009F3926">
        <w:rPr>
          <w:rFonts w:ascii="Arial" w:hAnsi="Arial" w:cs="Arial"/>
          <w:sz w:val="22"/>
          <w:szCs w:val="22"/>
        </w:rPr>
        <w:t xml:space="preserve"> budgeted to generate a cash surplus </w:t>
      </w:r>
      <w:r>
        <w:rPr>
          <w:rFonts w:ascii="Arial" w:hAnsi="Arial" w:cs="Arial"/>
          <w:sz w:val="22"/>
          <w:szCs w:val="22"/>
        </w:rPr>
        <w:t xml:space="preserve">in 2018/19 </w:t>
      </w:r>
      <w:r w:rsidR="0034361D" w:rsidRPr="009F3926">
        <w:rPr>
          <w:rFonts w:ascii="Arial" w:hAnsi="Arial" w:cs="Arial"/>
          <w:sz w:val="22"/>
          <w:szCs w:val="22"/>
        </w:rPr>
        <w:t>of £12m through operations from a corresponding accounting surplus of £3.6m.  Early indications suggest</w:t>
      </w:r>
      <w:r>
        <w:rPr>
          <w:rFonts w:ascii="Arial" w:hAnsi="Arial" w:cs="Arial"/>
          <w:sz w:val="22"/>
          <w:szCs w:val="22"/>
        </w:rPr>
        <w:t>ed</w:t>
      </w:r>
      <w:r w:rsidR="0034361D" w:rsidRPr="009F3926">
        <w:rPr>
          <w:rFonts w:ascii="Arial" w:hAnsi="Arial" w:cs="Arial"/>
          <w:sz w:val="22"/>
          <w:szCs w:val="22"/>
        </w:rPr>
        <w:t xml:space="preserve"> that both the cash generation target and the accounting surplus w</w:t>
      </w:r>
      <w:r>
        <w:rPr>
          <w:rFonts w:ascii="Arial" w:hAnsi="Arial" w:cs="Arial"/>
          <w:sz w:val="22"/>
          <w:szCs w:val="22"/>
        </w:rPr>
        <w:t xml:space="preserve">ould </w:t>
      </w:r>
      <w:r w:rsidR="0034361D" w:rsidRPr="009F3926">
        <w:rPr>
          <w:rFonts w:ascii="Arial" w:hAnsi="Arial" w:cs="Arial"/>
          <w:sz w:val="22"/>
          <w:szCs w:val="22"/>
        </w:rPr>
        <w:t>be achieved</w:t>
      </w:r>
      <w:r>
        <w:rPr>
          <w:rFonts w:ascii="Arial" w:hAnsi="Arial" w:cs="Arial"/>
          <w:sz w:val="22"/>
          <w:szCs w:val="22"/>
        </w:rPr>
        <w:t xml:space="preserve"> although, as was customary at this </w:t>
      </w:r>
      <w:r w:rsidR="0034361D" w:rsidRPr="009F3926">
        <w:rPr>
          <w:rFonts w:ascii="Arial" w:hAnsi="Arial" w:cs="Arial"/>
          <w:sz w:val="22"/>
          <w:szCs w:val="22"/>
        </w:rPr>
        <w:t xml:space="preserve">early point in the year, </w:t>
      </w:r>
      <w:r w:rsidR="0034361D" w:rsidRPr="009F3926">
        <w:rPr>
          <w:rFonts w:ascii="Arial" w:eastAsia="Calibri" w:hAnsi="Arial" w:cs="Arial"/>
          <w:sz w:val="22"/>
          <w:szCs w:val="22"/>
        </w:rPr>
        <w:t xml:space="preserve">there </w:t>
      </w:r>
      <w:r>
        <w:rPr>
          <w:rFonts w:ascii="Arial" w:eastAsia="Calibri" w:hAnsi="Arial" w:cs="Arial"/>
          <w:sz w:val="22"/>
          <w:szCs w:val="22"/>
        </w:rPr>
        <w:t>was</w:t>
      </w:r>
      <w:r w:rsidR="0034361D" w:rsidRPr="009F3926">
        <w:rPr>
          <w:rFonts w:ascii="Arial" w:eastAsia="Calibri" w:hAnsi="Arial" w:cs="Arial"/>
          <w:sz w:val="22"/>
          <w:szCs w:val="22"/>
        </w:rPr>
        <w:t xml:space="preserve"> insufficient </w:t>
      </w:r>
      <w:r>
        <w:rPr>
          <w:rFonts w:ascii="Arial" w:eastAsia="Calibri" w:hAnsi="Arial" w:cs="Arial"/>
          <w:sz w:val="22"/>
          <w:szCs w:val="22"/>
        </w:rPr>
        <w:t xml:space="preserve">detail </w:t>
      </w:r>
      <w:r w:rsidR="0034361D" w:rsidRPr="009F3926">
        <w:rPr>
          <w:rFonts w:ascii="Arial" w:eastAsia="Calibri" w:hAnsi="Arial" w:cs="Arial"/>
          <w:sz w:val="22"/>
          <w:szCs w:val="22"/>
        </w:rPr>
        <w:t>across all budget heads for an</w:t>
      </w:r>
      <w:r>
        <w:rPr>
          <w:rFonts w:ascii="Arial" w:eastAsia="Calibri" w:hAnsi="Arial" w:cs="Arial"/>
          <w:sz w:val="22"/>
          <w:szCs w:val="22"/>
        </w:rPr>
        <w:t xml:space="preserve"> </w:t>
      </w:r>
      <w:r w:rsidR="0034361D" w:rsidRPr="009F3926">
        <w:rPr>
          <w:rFonts w:ascii="Arial" w:eastAsia="Calibri" w:hAnsi="Arial" w:cs="Arial"/>
          <w:sz w:val="22"/>
          <w:szCs w:val="22"/>
        </w:rPr>
        <w:t>informed budget revision</w:t>
      </w:r>
      <w:r w:rsidR="00952014">
        <w:rPr>
          <w:rFonts w:ascii="Arial" w:eastAsia="Calibri" w:hAnsi="Arial" w:cs="Arial"/>
          <w:sz w:val="22"/>
          <w:szCs w:val="22"/>
        </w:rPr>
        <w:t xml:space="preserve">.  At this juncture, therefore, </w:t>
      </w:r>
      <w:r w:rsidR="0034361D" w:rsidRPr="009F3926">
        <w:rPr>
          <w:rFonts w:ascii="Arial" w:eastAsia="Calibri" w:hAnsi="Arial" w:cs="Arial"/>
          <w:sz w:val="22"/>
          <w:szCs w:val="22"/>
        </w:rPr>
        <w:t>no change ha</w:t>
      </w:r>
      <w:r>
        <w:rPr>
          <w:rFonts w:ascii="Arial" w:eastAsia="Calibri" w:hAnsi="Arial" w:cs="Arial"/>
          <w:sz w:val="22"/>
          <w:szCs w:val="22"/>
        </w:rPr>
        <w:t>d</w:t>
      </w:r>
      <w:r w:rsidR="0034361D" w:rsidRPr="009F3926">
        <w:rPr>
          <w:rFonts w:ascii="Arial" w:eastAsia="Calibri" w:hAnsi="Arial" w:cs="Arial"/>
          <w:sz w:val="22"/>
          <w:szCs w:val="22"/>
        </w:rPr>
        <w:t xml:space="preserve"> been proposed to either cash generation or the budgeted accounting position</w:t>
      </w:r>
      <w:r>
        <w:rPr>
          <w:rFonts w:ascii="Arial" w:eastAsia="Calibri" w:hAnsi="Arial" w:cs="Arial"/>
          <w:sz w:val="22"/>
          <w:szCs w:val="22"/>
        </w:rPr>
        <w:t>.  The rep</w:t>
      </w:r>
      <w:r w:rsidR="0034361D" w:rsidRPr="009F3926">
        <w:rPr>
          <w:rFonts w:ascii="Arial" w:eastAsia="Calibri" w:hAnsi="Arial" w:cs="Arial"/>
          <w:sz w:val="22"/>
          <w:szCs w:val="22"/>
        </w:rPr>
        <w:t xml:space="preserve">ort </w:t>
      </w:r>
      <w:r>
        <w:rPr>
          <w:rFonts w:ascii="Arial" w:eastAsia="Calibri" w:hAnsi="Arial" w:cs="Arial"/>
          <w:sz w:val="22"/>
          <w:szCs w:val="22"/>
        </w:rPr>
        <w:t xml:space="preserve">identified </w:t>
      </w:r>
      <w:r w:rsidR="0034361D" w:rsidRPr="009F3926">
        <w:rPr>
          <w:rFonts w:ascii="Arial" w:eastAsia="Calibri" w:hAnsi="Arial" w:cs="Arial"/>
          <w:sz w:val="22"/>
          <w:szCs w:val="22"/>
        </w:rPr>
        <w:t xml:space="preserve">budget areas where future revision </w:t>
      </w:r>
      <w:r>
        <w:rPr>
          <w:rFonts w:ascii="Arial" w:eastAsia="Calibri" w:hAnsi="Arial" w:cs="Arial"/>
          <w:sz w:val="22"/>
          <w:szCs w:val="22"/>
        </w:rPr>
        <w:t xml:space="preserve">was anticipated. </w:t>
      </w:r>
      <w:r w:rsidR="0034361D" w:rsidRPr="009F3926">
        <w:rPr>
          <w:rFonts w:ascii="Arial" w:eastAsia="Calibri" w:hAnsi="Arial" w:cs="Arial"/>
          <w:sz w:val="22"/>
          <w:szCs w:val="22"/>
        </w:rPr>
        <w:t xml:space="preserve">     </w:t>
      </w:r>
    </w:p>
    <w:p w14:paraId="128B32E5" w14:textId="77777777" w:rsidR="0034361D" w:rsidRPr="009F3926" w:rsidRDefault="0034361D" w:rsidP="0034361D">
      <w:pPr>
        <w:pStyle w:val="ListParagraph"/>
        <w:rPr>
          <w:rFonts w:ascii="Arial" w:eastAsia="Calibri" w:hAnsi="Arial" w:cs="Arial"/>
          <w:sz w:val="22"/>
          <w:szCs w:val="22"/>
        </w:rPr>
      </w:pPr>
    </w:p>
    <w:p w14:paraId="5AD5EF64" w14:textId="77777777" w:rsidR="0008131D" w:rsidRDefault="0034361D" w:rsidP="0034361D">
      <w:pPr>
        <w:pStyle w:val="ListParagraph"/>
        <w:tabs>
          <w:tab w:val="left" w:pos="1440"/>
        </w:tabs>
        <w:spacing w:after="200"/>
        <w:ind w:left="1418"/>
        <w:contextualSpacing/>
        <w:jc w:val="both"/>
        <w:rPr>
          <w:rFonts w:ascii="Arial" w:eastAsia="Calibri" w:hAnsi="Arial" w:cs="Arial"/>
          <w:sz w:val="22"/>
          <w:szCs w:val="22"/>
        </w:rPr>
      </w:pPr>
      <w:r w:rsidRPr="009F3926">
        <w:rPr>
          <w:rFonts w:ascii="Arial" w:eastAsia="Calibri" w:hAnsi="Arial" w:cs="Arial"/>
          <w:sz w:val="22"/>
          <w:szCs w:val="22"/>
        </w:rPr>
        <w:t>Appendi</w:t>
      </w:r>
      <w:r w:rsidR="003D0D3B">
        <w:rPr>
          <w:rFonts w:ascii="Arial" w:eastAsia="Calibri" w:hAnsi="Arial" w:cs="Arial"/>
          <w:sz w:val="22"/>
          <w:szCs w:val="22"/>
        </w:rPr>
        <w:t xml:space="preserve">ces provided a </w:t>
      </w:r>
      <w:r w:rsidRPr="009F3926">
        <w:rPr>
          <w:rFonts w:ascii="Arial" w:eastAsia="Calibri" w:hAnsi="Arial" w:cs="Arial"/>
          <w:sz w:val="22"/>
          <w:szCs w:val="22"/>
        </w:rPr>
        <w:t>compar</w:t>
      </w:r>
      <w:r w:rsidR="003D0D3B">
        <w:rPr>
          <w:rFonts w:ascii="Arial" w:eastAsia="Calibri" w:hAnsi="Arial" w:cs="Arial"/>
          <w:sz w:val="22"/>
          <w:szCs w:val="22"/>
        </w:rPr>
        <w:t xml:space="preserve">ison between </w:t>
      </w:r>
      <w:r w:rsidRPr="009F3926">
        <w:rPr>
          <w:rFonts w:ascii="Arial" w:eastAsia="Calibri" w:hAnsi="Arial" w:cs="Arial"/>
          <w:sz w:val="22"/>
          <w:szCs w:val="22"/>
        </w:rPr>
        <w:t>current student number projections against budget</w:t>
      </w:r>
      <w:r w:rsidR="003D0D3B">
        <w:rPr>
          <w:rFonts w:ascii="Arial" w:eastAsia="Calibri" w:hAnsi="Arial" w:cs="Arial"/>
          <w:sz w:val="22"/>
          <w:szCs w:val="22"/>
        </w:rPr>
        <w:t xml:space="preserve">, </w:t>
      </w:r>
      <w:r w:rsidRPr="009F3926">
        <w:rPr>
          <w:rFonts w:ascii="Arial" w:eastAsia="Calibri" w:hAnsi="Arial" w:cs="Arial"/>
          <w:sz w:val="22"/>
          <w:szCs w:val="22"/>
        </w:rPr>
        <w:t>a summary Income &amp; Expenditure Account</w:t>
      </w:r>
      <w:r w:rsidR="003D0D3B">
        <w:rPr>
          <w:rFonts w:ascii="Arial" w:eastAsia="Calibri" w:hAnsi="Arial" w:cs="Arial"/>
          <w:sz w:val="22"/>
          <w:szCs w:val="22"/>
        </w:rPr>
        <w:t xml:space="preserve"> </w:t>
      </w:r>
      <w:r w:rsidR="0008131D">
        <w:rPr>
          <w:rFonts w:ascii="Arial" w:eastAsia="Calibri" w:hAnsi="Arial" w:cs="Arial"/>
          <w:sz w:val="22"/>
          <w:szCs w:val="22"/>
        </w:rPr>
        <w:t xml:space="preserve">and </w:t>
      </w:r>
      <w:r w:rsidRPr="009F3926">
        <w:rPr>
          <w:rFonts w:ascii="Arial" w:eastAsia="Calibri" w:hAnsi="Arial" w:cs="Arial"/>
          <w:sz w:val="22"/>
          <w:szCs w:val="22"/>
        </w:rPr>
        <w:t xml:space="preserve"> summary detail</w:t>
      </w:r>
      <w:r w:rsidR="0008131D">
        <w:rPr>
          <w:rFonts w:ascii="Arial" w:eastAsia="Calibri" w:hAnsi="Arial" w:cs="Arial"/>
          <w:sz w:val="22"/>
          <w:szCs w:val="22"/>
        </w:rPr>
        <w:t>s</w:t>
      </w:r>
      <w:r w:rsidRPr="009F3926">
        <w:rPr>
          <w:rFonts w:ascii="Arial" w:eastAsia="Calibri" w:hAnsi="Arial" w:cs="Arial"/>
          <w:sz w:val="22"/>
          <w:szCs w:val="22"/>
        </w:rPr>
        <w:t xml:space="preserve"> of cash flow, the balance sheet and the capital programme.</w:t>
      </w:r>
    </w:p>
    <w:p w14:paraId="29CD0EE4" w14:textId="77777777" w:rsidR="0008131D" w:rsidRDefault="0008131D" w:rsidP="0034361D">
      <w:pPr>
        <w:pStyle w:val="ListParagraph"/>
        <w:tabs>
          <w:tab w:val="left" w:pos="1440"/>
        </w:tabs>
        <w:spacing w:after="200"/>
        <w:ind w:left="1418"/>
        <w:contextualSpacing/>
        <w:jc w:val="both"/>
        <w:rPr>
          <w:rFonts w:ascii="Arial" w:eastAsia="Calibri" w:hAnsi="Arial" w:cs="Arial"/>
          <w:sz w:val="22"/>
          <w:szCs w:val="22"/>
        </w:rPr>
      </w:pPr>
    </w:p>
    <w:p w14:paraId="012C321E" w14:textId="73BFAE37" w:rsidR="0034361D" w:rsidRPr="009F3926" w:rsidRDefault="0008131D" w:rsidP="0034361D">
      <w:pPr>
        <w:pStyle w:val="ListParagraph"/>
        <w:tabs>
          <w:tab w:val="left" w:pos="1440"/>
        </w:tabs>
        <w:spacing w:after="200"/>
        <w:ind w:left="1418"/>
        <w:contextualSpacing/>
        <w:jc w:val="both"/>
        <w:rPr>
          <w:rFonts w:ascii="Arial" w:eastAsia="Calibri" w:hAnsi="Arial" w:cs="Arial"/>
          <w:sz w:val="22"/>
          <w:szCs w:val="22"/>
        </w:rPr>
      </w:pPr>
      <w:r>
        <w:rPr>
          <w:rFonts w:ascii="Arial" w:eastAsia="Calibri" w:hAnsi="Arial" w:cs="Arial"/>
          <w:sz w:val="22"/>
          <w:szCs w:val="22"/>
        </w:rPr>
        <w:t xml:space="preserve">Given the significant risk presented by pensions deficit charges, it was agreed that a report on pensions would henceforth be presented to the Resources Committee as a termly rather than annual standing item and the Committee’s business plan revised accordingly. </w:t>
      </w:r>
    </w:p>
    <w:p w14:paraId="178B61D9" w14:textId="77777777" w:rsidR="0034361D" w:rsidRPr="009F3926" w:rsidRDefault="0034361D" w:rsidP="0034361D">
      <w:pPr>
        <w:pStyle w:val="ListParagraph"/>
        <w:rPr>
          <w:rFonts w:ascii="Arial" w:hAnsi="Arial" w:cs="Arial"/>
          <w:b/>
          <w:sz w:val="22"/>
          <w:szCs w:val="22"/>
          <w:u w:val="single"/>
        </w:rPr>
      </w:pPr>
    </w:p>
    <w:p w14:paraId="50A17910" w14:textId="77777777" w:rsidR="0008131D" w:rsidRDefault="0034361D" w:rsidP="0034361D">
      <w:pPr>
        <w:pStyle w:val="ListParagraph"/>
        <w:ind w:left="1418"/>
        <w:rPr>
          <w:rFonts w:ascii="Arial" w:hAnsi="Arial" w:cs="Arial"/>
          <w:sz w:val="22"/>
          <w:szCs w:val="22"/>
        </w:rPr>
      </w:pPr>
      <w:r w:rsidRPr="009F3926">
        <w:rPr>
          <w:rFonts w:ascii="Arial" w:hAnsi="Arial" w:cs="Arial"/>
          <w:b/>
          <w:sz w:val="22"/>
          <w:szCs w:val="22"/>
          <w:u w:val="single"/>
        </w:rPr>
        <w:t>Re</w:t>
      </w:r>
      <w:r w:rsidR="0008131D">
        <w:rPr>
          <w:rFonts w:ascii="Arial" w:hAnsi="Arial" w:cs="Arial"/>
          <w:b/>
          <w:sz w:val="22"/>
          <w:szCs w:val="22"/>
          <w:u w:val="single"/>
        </w:rPr>
        <w:t>solved</w:t>
      </w:r>
      <w:r w:rsidRPr="009F3926">
        <w:rPr>
          <w:rFonts w:ascii="Arial" w:hAnsi="Arial" w:cs="Arial"/>
          <w:sz w:val="22"/>
          <w:szCs w:val="22"/>
        </w:rPr>
        <w:t xml:space="preserve"> that</w:t>
      </w:r>
    </w:p>
    <w:p w14:paraId="7D916E92" w14:textId="77777777" w:rsidR="0008131D" w:rsidRDefault="0008131D" w:rsidP="0034361D">
      <w:pPr>
        <w:pStyle w:val="ListParagraph"/>
        <w:ind w:left="1418"/>
        <w:rPr>
          <w:rFonts w:ascii="Arial" w:hAnsi="Arial" w:cs="Arial"/>
          <w:sz w:val="22"/>
          <w:szCs w:val="22"/>
        </w:rPr>
      </w:pPr>
    </w:p>
    <w:p w14:paraId="5935771B" w14:textId="727F27C8" w:rsidR="0034361D" w:rsidRDefault="0008131D" w:rsidP="0034361D">
      <w:pPr>
        <w:pStyle w:val="ListParagraph"/>
        <w:ind w:left="1418"/>
        <w:rPr>
          <w:rFonts w:ascii="Arial" w:hAnsi="Arial" w:cs="Arial"/>
          <w:sz w:val="22"/>
          <w:szCs w:val="22"/>
        </w:rPr>
      </w:pPr>
      <w:r>
        <w:rPr>
          <w:rFonts w:ascii="Arial" w:hAnsi="Arial" w:cs="Arial"/>
          <w:sz w:val="22"/>
          <w:szCs w:val="22"/>
        </w:rPr>
        <w:t>.1</w:t>
      </w:r>
      <w:r>
        <w:rPr>
          <w:rFonts w:ascii="Arial" w:hAnsi="Arial" w:cs="Arial"/>
          <w:sz w:val="22"/>
          <w:szCs w:val="22"/>
        </w:rPr>
        <w:tab/>
      </w:r>
      <w:r w:rsidR="009F3926">
        <w:rPr>
          <w:rFonts w:ascii="Arial" w:hAnsi="Arial" w:cs="Arial"/>
          <w:sz w:val="22"/>
          <w:szCs w:val="22"/>
        </w:rPr>
        <w:t xml:space="preserve">the report be noted. </w:t>
      </w:r>
    </w:p>
    <w:p w14:paraId="13261327" w14:textId="36B97D6F" w:rsidR="0008131D" w:rsidRDefault="0008131D" w:rsidP="0034361D">
      <w:pPr>
        <w:pStyle w:val="ListParagraph"/>
        <w:ind w:left="1418"/>
        <w:rPr>
          <w:rFonts w:ascii="Arial" w:hAnsi="Arial" w:cs="Arial"/>
          <w:sz w:val="22"/>
          <w:szCs w:val="22"/>
        </w:rPr>
      </w:pPr>
    </w:p>
    <w:p w14:paraId="050DE2FF" w14:textId="54F1C3D6" w:rsidR="0008131D" w:rsidRPr="009F3926" w:rsidRDefault="0008131D" w:rsidP="0008131D">
      <w:pPr>
        <w:pStyle w:val="ListParagraph"/>
        <w:ind w:left="2153" w:hanging="735"/>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a report on pensions be a standing item on Resources Committee agendas. </w:t>
      </w:r>
    </w:p>
    <w:p w14:paraId="7C2E9994" w14:textId="77777777" w:rsidR="0034361D" w:rsidRPr="007C6579" w:rsidRDefault="0034361D" w:rsidP="007C6579">
      <w:pPr>
        <w:ind w:left="720" w:hanging="720"/>
        <w:rPr>
          <w:rFonts w:ascii="Arial" w:hAnsi="Arial" w:cs="Arial"/>
          <w:b/>
          <w:sz w:val="22"/>
          <w:szCs w:val="22"/>
        </w:rPr>
      </w:pPr>
    </w:p>
    <w:p w14:paraId="38D186BC" w14:textId="00296713" w:rsidR="009D6D09" w:rsidRPr="009F3926" w:rsidRDefault="00DB3982" w:rsidP="009D6D09">
      <w:pPr>
        <w:rPr>
          <w:rFonts w:ascii="Arial" w:hAnsi="Arial" w:cs="Arial"/>
          <w:b/>
          <w:bCs/>
          <w:sz w:val="22"/>
          <w:szCs w:val="22"/>
          <w:u w:val="single"/>
        </w:rPr>
      </w:pPr>
      <w:r>
        <w:rPr>
          <w:rFonts w:ascii="Arial" w:hAnsi="Arial" w:cs="Arial"/>
          <w:b/>
          <w:bCs/>
          <w:sz w:val="22"/>
          <w:szCs w:val="22"/>
        </w:rPr>
        <w:t>1</w:t>
      </w:r>
      <w:r w:rsidR="002B64D6">
        <w:rPr>
          <w:rFonts w:ascii="Arial" w:hAnsi="Arial" w:cs="Arial"/>
          <w:b/>
          <w:bCs/>
          <w:sz w:val="22"/>
          <w:szCs w:val="22"/>
        </w:rPr>
        <w:t>743</w:t>
      </w:r>
      <w:r>
        <w:rPr>
          <w:rFonts w:ascii="Arial" w:hAnsi="Arial" w:cs="Arial"/>
          <w:b/>
          <w:bCs/>
          <w:sz w:val="22"/>
          <w:szCs w:val="22"/>
        </w:rPr>
        <w:t>.</w:t>
      </w:r>
      <w:r>
        <w:rPr>
          <w:rFonts w:ascii="Arial" w:hAnsi="Arial" w:cs="Arial"/>
          <w:b/>
          <w:bCs/>
          <w:sz w:val="22"/>
          <w:szCs w:val="22"/>
        </w:rPr>
        <w:tab/>
      </w:r>
      <w:r w:rsidR="00441794" w:rsidRPr="009F3926">
        <w:rPr>
          <w:rFonts w:ascii="Arial" w:hAnsi="Arial" w:cs="Arial"/>
          <w:b/>
          <w:bCs/>
          <w:sz w:val="22"/>
          <w:szCs w:val="22"/>
          <w:u w:val="single"/>
        </w:rPr>
        <w:t>Governance</w:t>
      </w:r>
      <w:r w:rsidR="00FA2B01" w:rsidRPr="009F3926">
        <w:rPr>
          <w:rFonts w:ascii="Arial" w:hAnsi="Arial" w:cs="Arial"/>
          <w:b/>
          <w:bCs/>
          <w:sz w:val="22"/>
          <w:szCs w:val="22"/>
          <w:u w:val="single"/>
        </w:rPr>
        <w:t xml:space="preserve"> </w:t>
      </w:r>
    </w:p>
    <w:p w14:paraId="592A9BB5" w14:textId="5F4B52DF" w:rsidR="00441794" w:rsidRDefault="00441794" w:rsidP="00BF145A">
      <w:pPr>
        <w:tabs>
          <w:tab w:val="left" w:pos="5130"/>
        </w:tabs>
        <w:ind w:left="720" w:hanging="720"/>
        <w:rPr>
          <w:rFonts w:ascii="Arial" w:hAnsi="Arial" w:cs="Arial"/>
          <w:sz w:val="22"/>
          <w:szCs w:val="22"/>
        </w:rPr>
      </w:pPr>
    </w:p>
    <w:p w14:paraId="0175034D" w14:textId="0C5805EC" w:rsidR="00690C4E" w:rsidRDefault="00690C4E" w:rsidP="00690C4E">
      <w:pPr>
        <w:ind w:firstLine="720"/>
        <w:rPr>
          <w:rFonts w:ascii="Arial" w:hAnsi="Arial" w:cs="Arial"/>
          <w:bCs/>
          <w:sz w:val="22"/>
          <w:szCs w:val="22"/>
        </w:rPr>
      </w:pPr>
      <w:r>
        <w:rPr>
          <w:rFonts w:ascii="Arial" w:hAnsi="Arial" w:cs="Arial"/>
          <w:sz w:val="22"/>
          <w:szCs w:val="22"/>
        </w:rPr>
        <w:t>.1</w:t>
      </w:r>
      <w:r>
        <w:rPr>
          <w:rFonts w:ascii="Arial" w:hAnsi="Arial" w:cs="Arial"/>
          <w:sz w:val="22"/>
          <w:szCs w:val="22"/>
        </w:rPr>
        <w:tab/>
      </w:r>
      <w:r w:rsidR="00FA3B44" w:rsidRPr="009F3926">
        <w:rPr>
          <w:rFonts w:ascii="Arial" w:hAnsi="Arial" w:cs="Arial"/>
          <w:sz w:val="22"/>
          <w:szCs w:val="22"/>
          <w:u w:val="single"/>
        </w:rPr>
        <w:t xml:space="preserve">Final </w:t>
      </w:r>
      <w:r w:rsidRPr="009F3926">
        <w:rPr>
          <w:rFonts w:ascii="Arial" w:hAnsi="Arial" w:cs="Arial"/>
          <w:bCs/>
          <w:sz w:val="22"/>
          <w:szCs w:val="22"/>
          <w:u w:val="single"/>
        </w:rPr>
        <w:t>HEFCW Institutional Risk Review Letter</w:t>
      </w:r>
      <w:r>
        <w:rPr>
          <w:rFonts w:ascii="Arial" w:hAnsi="Arial" w:cs="Arial"/>
          <w:bCs/>
          <w:sz w:val="22"/>
          <w:szCs w:val="22"/>
        </w:rPr>
        <w:t xml:space="preserve"> </w:t>
      </w:r>
      <w:r w:rsidR="00FA3B44">
        <w:rPr>
          <w:rFonts w:ascii="Arial" w:hAnsi="Arial" w:cs="Arial"/>
          <w:bCs/>
          <w:sz w:val="22"/>
          <w:szCs w:val="22"/>
        </w:rPr>
        <w:t xml:space="preserve"> </w:t>
      </w:r>
    </w:p>
    <w:p w14:paraId="5FDB223D" w14:textId="77777777" w:rsidR="009F3926" w:rsidRDefault="00690C4E" w:rsidP="00690C4E">
      <w:pPr>
        <w:tabs>
          <w:tab w:val="left" w:pos="5130"/>
        </w:tabs>
        <w:ind w:left="1440" w:hanging="720"/>
        <w:rPr>
          <w:rFonts w:ascii="Arial" w:hAnsi="Arial" w:cs="Arial"/>
          <w:sz w:val="22"/>
          <w:szCs w:val="22"/>
        </w:rPr>
      </w:pPr>
      <w:r>
        <w:rPr>
          <w:rFonts w:ascii="Arial" w:hAnsi="Arial" w:cs="Arial"/>
          <w:sz w:val="22"/>
          <w:szCs w:val="22"/>
        </w:rPr>
        <w:tab/>
      </w:r>
    </w:p>
    <w:p w14:paraId="2E4039B0" w14:textId="5DC4EF1A" w:rsidR="008663B9" w:rsidRDefault="009F3926" w:rsidP="008663B9">
      <w:pPr>
        <w:tabs>
          <w:tab w:val="left" w:pos="5130"/>
        </w:tabs>
        <w:ind w:left="1440" w:hanging="720"/>
        <w:jc w:val="both"/>
        <w:rPr>
          <w:rFonts w:ascii="Arial" w:hAnsi="Arial" w:cs="Arial"/>
          <w:sz w:val="22"/>
          <w:szCs w:val="22"/>
        </w:rPr>
      </w:pPr>
      <w:r>
        <w:rPr>
          <w:rFonts w:ascii="Arial" w:hAnsi="Arial" w:cs="Arial"/>
          <w:sz w:val="22"/>
          <w:szCs w:val="22"/>
        </w:rPr>
        <w:tab/>
        <w:t>Th</w:t>
      </w:r>
      <w:r w:rsidR="00574ED2">
        <w:rPr>
          <w:rFonts w:ascii="Arial" w:hAnsi="Arial" w:cs="Arial"/>
          <w:sz w:val="22"/>
          <w:szCs w:val="22"/>
        </w:rPr>
        <w:t xml:space="preserve">e meeting received the final version of the most recent iteration of HEFCW’s Institutional Risk </w:t>
      </w:r>
      <w:r w:rsidR="00A9171C">
        <w:rPr>
          <w:rFonts w:ascii="Arial" w:hAnsi="Arial" w:cs="Arial"/>
          <w:sz w:val="22"/>
          <w:szCs w:val="22"/>
        </w:rPr>
        <w:t>R</w:t>
      </w:r>
      <w:r w:rsidR="00574ED2">
        <w:rPr>
          <w:rFonts w:ascii="Arial" w:hAnsi="Arial" w:cs="Arial"/>
          <w:sz w:val="22"/>
          <w:szCs w:val="22"/>
        </w:rPr>
        <w:t>eview Letter</w:t>
      </w:r>
      <w:r w:rsidR="008663B9">
        <w:rPr>
          <w:rFonts w:ascii="Arial" w:hAnsi="Arial" w:cs="Arial"/>
          <w:sz w:val="22"/>
          <w:szCs w:val="22"/>
        </w:rPr>
        <w:t xml:space="preserve"> dated 18 November 2018</w:t>
      </w:r>
      <w:r w:rsidR="00A9171C">
        <w:rPr>
          <w:rFonts w:ascii="Arial" w:hAnsi="Arial" w:cs="Arial"/>
          <w:sz w:val="22"/>
          <w:szCs w:val="22"/>
        </w:rPr>
        <w:t xml:space="preserve">, the original draft </w:t>
      </w:r>
      <w:r w:rsidR="008663B9">
        <w:rPr>
          <w:rFonts w:ascii="Arial" w:hAnsi="Arial" w:cs="Arial"/>
          <w:sz w:val="22"/>
          <w:szCs w:val="22"/>
        </w:rPr>
        <w:t xml:space="preserve">of </w:t>
      </w:r>
      <w:r w:rsidR="008663B9">
        <w:rPr>
          <w:rFonts w:ascii="Arial" w:hAnsi="Arial" w:cs="Arial"/>
          <w:sz w:val="22"/>
          <w:szCs w:val="22"/>
        </w:rPr>
        <w:lastRenderedPageBreak/>
        <w:t>which, dated 8 October 2018, had been considered by SPPC on 13 November 2018.  The contents of the letter and the Funding Council’s proposals for further engagement (min. 1736.4 above refers) were noted.</w:t>
      </w:r>
    </w:p>
    <w:p w14:paraId="0B3CE729" w14:textId="77777777" w:rsidR="008663B9" w:rsidRDefault="008663B9" w:rsidP="008663B9">
      <w:pPr>
        <w:tabs>
          <w:tab w:val="left" w:pos="5130"/>
        </w:tabs>
        <w:ind w:left="1440" w:hanging="720"/>
        <w:jc w:val="both"/>
        <w:rPr>
          <w:rFonts w:ascii="Arial" w:hAnsi="Arial" w:cs="Arial"/>
          <w:sz w:val="22"/>
          <w:szCs w:val="22"/>
        </w:rPr>
      </w:pPr>
    </w:p>
    <w:p w14:paraId="670CDDA1" w14:textId="4BD91247" w:rsidR="008663B9" w:rsidRPr="008663B9" w:rsidRDefault="008663B9" w:rsidP="008663B9">
      <w:pPr>
        <w:pStyle w:val="NormalWeb"/>
        <w:spacing w:before="0" w:beforeAutospacing="0" w:after="0" w:afterAutospacing="0"/>
        <w:ind w:left="1440"/>
        <w:jc w:val="both"/>
        <w:rPr>
          <w:rFonts w:ascii="Arial" w:hAnsi="Arial" w:cs="Arial"/>
          <w:color w:val="000000"/>
          <w:sz w:val="22"/>
          <w:szCs w:val="22"/>
        </w:rPr>
      </w:pPr>
      <w:r>
        <w:rPr>
          <w:rFonts w:ascii="Arial" w:hAnsi="Arial" w:cs="Arial"/>
          <w:sz w:val="22"/>
          <w:szCs w:val="22"/>
        </w:rPr>
        <w:t>I</w:t>
      </w:r>
      <w:r w:rsidRPr="008663B9">
        <w:rPr>
          <w:rFonts w:ascii="Arial" w:hAnsi="Arial" w:cs="Arial"/>
          <w:color w:val="000000"/>
          <w:sz w:val="22"/>
          <w:szCs w:val="22"/>
        </w:rPr>
        <w:t>t was reported that an initial written response</w:t>
      </w:r>
      <w:r>
        <w:rPr>
          <w:rFonts w:ascii="Arial" w:hAnsi="Arial" w:cs="Arial"/>
          <w:color w:val="000000"/>
          <w:sz w:val="22"/>
          <w:szCs w:val="22"/>
        </w:rPr>
        <w:t xml:space="preserve">, to the draft letter, </w:t>
      </w:r>
      <w:r w:rsidRPr="008663B9">
        <w:rPr>
          <w:rFonts w:ascii="Arial" w:hAnsi="Arial" w:cs="Arial"/>
          <w:color w:val="000000"/>
          <w:sz w:val="22"/>
          <w:szCs w:val="22"/>
        </w:rPr>
        <w:t xml:space="preserve">had been submitted to HEFCW in mid-October 2018. As requested in the </w:t>
      </w:r>
      <w:r w:rsidR="003758E9">
        <w:rPr>
          <w:rFonts w:ascii="Arial" w:hAnsi="Arial" w:cs="Arial"/>
          <w:color w:val="000000"/>
          <w:sz w:val="22"/>
          <w:szCs w:val="22"/>
        </w:rPr>
        <w:t xml:space="preserve">draft </w:t>
      </w:r>
      <w:r w:rsidRPr="008663B9">
        <w:rPr>
          <w:rFonts w:ascii="Arial" w:hAnsi="Arial" w:cs="Arial"/>
          <w:color w:val="000000"/>
          <w:sz w:val="22"/>
          <w:szCs w:val="22"/>
        </w:rPr>
        <w:t xml:space="preserve">letter, a meeting of the Chair and Vice-Chancellor with the HEFCW Chair and Chief Executive had been </w:t>
      </w:r>
      <w:r>
        <w:rPr>
          <w:rFonts w:ascii="Arial" w:hAnsi="Arial" w:cs="Arial"/>
          <w:color w:val="000000"/>
          <w:sz w:val="22"/>
          <w:szCs w:val="22"/>
        </w:rPr>
        <w:t xml:space="preserve">held on </w:t>
      </w:r>
      <w:r w:rsidRPr="008663B9">
        <w:rPr>
          <w:rFonts w:ascii="Arial" w:hAnsi="Arial" w:cs="Arial"/>
          <w:color w:val="000000"/>
          <w:sz w:val="22"/>
          <w:szCs w:val="22"/>
        </w:rPr>
        <w:t>13 November</w:t>
      </w:r>
      <w:r>
        <w:rPr>
          <w:rFonts w:ascii="Arial" w:hAnsi="Arial" w:cs="Arial"/>
          <w:color w:val="000000"/>
          <w:sz w:val="22"/>
          <w:szCs w:val="22"/>
        </w:rPr>
        <w:t xml:space="preserve">. </w:t>
      </w:r>
      <w:r w:rsidRPr="008663B9">
        <w:rPr>
          <w:rFonts w:ascii="Arial" w:hAnsi="Arial" w:cs="Arial"/>
          <w:color w:val="000000"/>
          <w:sz w:val="22"/>
          <w:szCs w:val="22"/>
        </w:rPr>
        <w:t xml:space="preserve"> </w:t>
      </w:r>
    </w:p>
    <w:p w14:paraId="739F4845" w14:textId="3094E0ED" w:rsidR="008663B9" w:rsidRPr="008663B9" w:rsidRDefault="008663B9" w:rsidP="008663B9">
      <w:pPr>
        <w:spacing w:before="100" w:beforeAutospacing="1" w:after="100" w:afterAutospacing="1"/>
        <w:ind w:left="1440"/>
        <w:jc w:val="both"/>
        <w:rPr>
          <w:rFonts w:ascii="Arial" w:hAnsi="Arial" w:cs="Arial"/>
          <w:color w:val="000000"/>
          <w:sz w:val="22"/>
          <w:szCs w:val="22"/>
          <w:lang w:eastAsia="en-GB"/>
        </w:rPr>
      </w:pPr>
      <w:r>
        <w:rPr>
          <w:rFonts w:ascii="Arial" w:hAnsi="Arial" w:cs="Arial"/>
          <w:color w:val="000000"/>
          <w:sz w:val="22"/>
          <w:szCs w:val="22"/>
          <w:lang w:eastAsia="en-GB"/>
        </w:rPr>
        <w:t>As recorded under minute 1736.4 above, i</w:t>
      </w:r>
      <w:r w:rsidRPr="008663B9">
        <w:rPr>
          <w:rFonts w:ascii="Arial" w:hAnsi="Arial" w:cs="Arial"/>
          <w:color w:val="000000"/>
          <w:sz w:val="22"/>
          <w:szCs w:val="22"/>
          <w:lang w:eastAsia="en-GB"/>
        </w:rPr>
        <w:t>t was agreed that the issues raised in the letter and in the meeting of 13 November would be discussed at the governors’ briefing session scheduled for 13 December 2018 and the subsequent special meeting of the Board of Governors.</w:t>
      </w:r>
    </w:p>
    <w:p w14:paraId="40A476A7" w14:textId="22210779" w:rsidR="008663B9" w:rsidRPr="008663B9" w:rsidRDefault="008663B9" w:rsidP="008663B9">
      <w:pPr>
        <w:spacing w:before="100" w:beforeAutospacing="1" w:after="100" w:afterAutospacing="1"/>
        <w:ind w:left="1440"/>
        <w:jc w:val="both"/>
        <w:rPr>
          <w:rFonts w:ascii="Arial" w:hAnsi="Arial" w:cs="Arial"/>
          <w:color w:val="000000"/>
          <w:sz w:val="22"/>
          <w:szCs w:val="22"/>
          <w:lang w:eastAsia="en-GB"/>
        </w:rPr>
      </w:pPr>
      <w:r w:rsidRPr="008663B9">
        <w:rPr>
          <w:rFonts w:ascii="Arial" w:hAnsi="Arial" w:cs="Arial"/>
          <w:b/>
          <w:color w:val="000000"/>
          <w:sz w:val="22"/>
          <w:szCs w:val="22"/>
          <w:u w:val="single"/>
          <w:lang w:eastAsia="en-GB"/>
        </w:rPr>
        <w:t>Resolved</w:t>
      </w:r>
      <w:r w:rsidRPr="008663B9">
        <w:rPr>
          <w:rFonts w:ascii="Arial" w:hAnsi="Arial" w:cs="Arial"/>
          <w:color w:val="000000"/>
          <w:sz w:val="22"/>
          <w:szCs w:val="22"/>
          <w:lang w:eastAsia="en-GB"/>
        </w:rPr>
        <w:t xml:space="preserve"> that the</w:t>
      </w:r>
      <w:r>
        <w:rPr>
          <w:rFonts w:ascii="Arial" w:hAnsi="Arial" w:cs="Arial"/>
          <w:color w:val="000000"/>
          <w:sz w:val="22"/>
          <w:szCs w:val="22"/>
          <w:lang w:eastAsia="en-GB"/>
        </w:rPr>
        <w:t xml:space="preserve"> final </w:t>
      </w:r>
      <w:r w:rsidRPr="008663B9">
        <w:rPr>
          <w:rFonts w:ascii="Arial" w:hAnsi="Arial" w:cs="Arial"/>
          <w:color w:val="000000"/>
          <w:sz w:val="22"/>
          <w:szCs w:val="22"/>
          <w:lang w:eastAsia="en-GB"/>
        </w:rPr>
        <w:t>Institutional Risk Review Letter for 2017/18 be received and its contents noted.</w:t>
      </w:r>
    </w:p>
    <w:p w14:paraId="52A45E8C" w14:textId="70B882DA" w:rsidR="000E7343" w:rsidRDefault="00FA2B01" w:rsidP="007018E0">
      <w:pPr>
        <w:ind w:left="720"/>
        <w:jc w:val="both"/>
        <w:rPr>
          <w:rFonts w:ascii="Arial" w:hAnsi="Arial" w:cs="Arial"/>
          <w:sz w:val="22"/>
          <w:szCs w:val="22"/>
        </w:rPr>
      </w:pPr>
      <w:r>
        <w:rPr>
          <w:rFonts w:ascii="Arial" w:hAnsi="Arial" w:cs="Arial"/>
          <w:sz w:val="22"/>
          <w:szCs w:val="22"/>
        </w:rPr>
        <w:t>.</w:t>
      </w:r>
      <w:r w:rsidR="00690C4E">
        <w:rPr>
          <w:rFonts w:ascii="Arial" w:hAnsi="Arial" w:cs="Arial"/>
          <w:sz w:val="22"/>
          <w:szCs w:val="22"/>
        </w:rPr>
        <w:t>2</w:t>
      </w:r>
      <w:r w:rsidR="007018E0">
        <w:rPr>
          <w:rFonts w:ascii="Arial" w:hAnsi="Arial" w:cs="Arial"/>
          <w:sz w:val="22"/>
          <w:szCs w:val="22"/>
        </w:rPr>
        <w:tab/>
      </w:r>
      <w:r w:rsidRPr="00304524">
        <w:rPr>
          <w:rFonts w:ascii="Arial" w:hAnsi="Arial" w:cs="Arial"/>
          <w:sz w:val="22"/>
          <w:szCs w:val="22"/>
          <w:u w:val="single"/>
        </w:rPr>
        <w:t>Prevent Annual Report</w:t>
      </w:r>
      <w:r>
        <w:rPr>
          <w:rFonts w:ascii="Arial" w:hAnsi="Arial" w:cs="Arial"/>
          <w:sz w:val="22"/>
          <w:szCs w:val="22"/>
        </w:rPr>
        <w:t xml:space="preserve"> </w:t>
      </w:r>
    </w:p>
    <w:p w14:paraId="1E79CAA5" w14:textId="6C97FF6F" w:rsidR="00B75A00" w:rsidRDefault="00B75A00" w:rsidP="00441794">
      <w:pPr>
        <w:tabs>
          <w:tab w:val="left" w:pos="1276"/>
        </w:tabs>
        <w:ind w:left="720" w:hanging="720"/>
        <w:rPr>
          <w:rFonts w:ascii="Arial" w:hAnsi="Arial" w:cs="Arial"/>
          <w:sz w:val="22"/>
          <w:szCs w:val="22"/>
        </w:rPr>
      </w:pPr>
    </w:p>
    <w:p w14:paraId="0C173D00" w14:textId="0E0E239B" w:rsidR="00304524" w:rsidRDefault="00304524" w:rsidP="007018E0">
      <w:pPr>
        <w:ind w:left="1440" w:hanging="720"/>
        <w:jc w:val="both"/>
        <w:rPr>
          <w:rFonts w:ascii="Arial" w:hAnsi="Arial" w:cs="Arial"/>
          <w:sz w:val="22"/>
          <w:szCs w:val="22"/>
        </w:rPr>
      </w:pPr>
      <w:r>
        <w:rPr>
          <w:rFonts w:ascii="Arial" w:hAnsi="Arial" w:cs="Arial"/>
          <w:sz w:val="22"/>
          <w:szCs w:val="22"/>
        </w:rPr>
        <w:tab/>
      </w:r>
      <w:r w:rsidR="007018E0">
        <w:rPr>
          <w:rFonts w:ascii="Arial" w:hAnsi="Arial" w:cs="Arial"/>
          <w:sz w:val="22"/>
          <w:szCs w:val="22"/>
        </w:rPr>
        <w:t>A written report advised members that o</w:t>
      </w:r>
      <w:r w:rsidRPr="009F3926">
        <w:rPr>
          <w:rFonts w:ascii="Arial" w:hAnsi="Arial" w:cs="Arial"/>
          <w:color w:val="000000"/>
          <w:sz w:val="22"/>
          <w:szCs w:val="22"/>
        </w:rPr>
        <w:t xml:space="preserve">n 4 November 2016 the Funding Council </w:t>
      </w:r>
      <w:r w:rsidR="007018E0">
        <w:rPr>
          <w:rFonts w:ascii="Arial" w:hAnsi="Arial" w:cs="Arial"/>
          <w:color w:val="000000"/>
          <w:sz w:val="22"/>
          <w:szCs w:val="22"/>
        </w:rPr>
        <w:t xml:space="preserve">had </w:t>
      </w:r>
      <w:r w:rsidRPr="009F3926">
        <w:rPr>
          <w:rFonts w:ascii="Arial" w:hAnsi="Arial" w:cs="Arial"/>
          <w:color w:val="000000"/>
          <w:sz w:val="22"/>
          <w:szCs w:val="22"/>
        </w:rPr>
        <w:t xml:space="preserve">issued </w:t>
      </w:r>
      <w:r w:rsidRPr="009F3926">
        <w:rPr>
          <w:rFonts w:ascii="Arial" w:hAnsi="Arial" w:cs="Arial"/>
          <w:i/>
          <w:color w:val="000000"/>
          <w:sz w:val="22"/>
          <w:szCs w:val="22"/>
        </w:rPr>
        <w:t>Circular W16/39HE: The Prevent Duty: Monitoring Framework for Higher Education Providers in Wales</w:t>
      </w:r>
      <w:r w:rsidRPr="009F3926">
        <w:rPr>
          <w:rFonts w:ascii="Arial" w:hAnsi="Arial" w:cs="Arial"/>
          <w:color w:val="000000"/>
          <w:sz w:val="22"/>
          <w:szCs w:val="22"/>
        </w:rPr>
        <w:t xml:space="preserve">.   </w:t>
      </w:r>
      <w:r w:rsidR="007018E0">
        <w:rPr>
          <w:rFonts w:ascii="Arial" w:hAnsi="Arial" w:cs="Arial"/>
          <w:color w:val="000000"/>
          <w:sz w:val="22"/>
          <w:szCs w:val="22"/>
        </w:rPr>
        <w:t xml:space="preserve">The report confirmed that under the auspices of the Prevent Co-ordination Group, </w:t>
      </w:r>
      <w:r w:rsidRPr="009F3926">
        <w:rPr>
          <w:rFonts w:ascii="Arial" w:hAnsi="Arial" w:cs="Arial"/>
          <w:color w:val="000000"/>
          <w:sz w:val="22"/>
          <w:szCs w:val="22"/>
        </w:rPr>
        <w:t xml:space="preserve">preparations </w:t>
      </w:r>
      <w:r w:rsidR="007018E0">
        <w:rPr>
          <w:rFonts w:ascii="Arial" w:hAnsi="Arial" w:cs="Arial"/>
          <w:color w:val="000000"/>
          <w:sz w:val="22"/>
          <w:szCs w:val="22"/>
        </w:rPr>
        <w:t xml:space="preserve">were </w:t>
      </w:r>
      <w:r w:rsidRPr="009F3926">
        <w:rPr>
          <w:rFonts w:ascii="Arial" w:hAnsi="Arial" w:cs="Arial"/>
          <w:color w:val="000000"/>
          <w:sz w:val="22"/>
          <w:szCs w:val="22"/>
        </w:rPr>
        <w:t xml:space="preserve">underway for the submission to HEFCW by 31 December 2018 of the governing body’s </w:t>
      </w:r>
      <w:r w:rsidR="004F3865">
        <w:rPr>
          <w:rFonts w:ascii="Arial" w:hAnsi="Arial" w:cs="Arial"/>
          <w:color w:val="000000"/>
          <w:sz w:val="22"/>
          <w:szCs w:val="22"/>
        </w:rPr>
        <w:t>t</w:t>
      </w:r>
      <w:r w:rsidRPr="009F3926">
        <w:rPr>
          <w:rFonts w:ascii="Arial" w:hAnsi="Arial" w:cs="Arial"/>
          <w:color w:val="000000"/>
          <w:sz w:val="22"/>
          <w:szCs w:val="22"/>
        </w:rPr>
        <w:t xml:space="preserve">hird Annual Report under the Counter-Terrorism and Security Act 2015 </w:t>
      </w:r>
      <w:r w:rsidR="007018E0">
        <w:rPr>
          <w:rFonts w:ascii="Arial" w:hAnsi="Arial" w:cs="Arial"/>
          <w:color w:val="000000"/>
          <w:sz w:val="22"/>
          <w:szCs w:val="22"/>
        </w:rPr>
        <w:t>i</w:t>
      </w:r>
      <w:r w:rsidRPr="009F3926">
        <w:rPr>
          <w:rFonts w:ascii="Arial" w:hAnsi="Arial" w:cs="Arial"/>
          <w:color w:val="000000"/>
          <w:sz w:val="22"/>
          <w:szCs w:val="22"/>
        </w:rPr>
        <w:t xml:space="preserve">n compliance with the Prevent agenda and specifically the duty to have “due regard to </w:t>
      </w:r>
      <w:r w:rsidRPr="009F3926">
        <w:rPr>
          <w:rFonts w:ascii="Arial" w:hAnsi="Arial" w:cs="Arial"/>
          <w:sz w:val="22"/>
          <w:szCs w:val="22"/>
        </w:rPr>
        <w:t xml:space="preserve">the need to prevent people from being drawn into terrorism”.  </w:t>
      </w:r>
    </w:p>
    <w:p w14:paraId="5891F82C" w14:textId="77777777" w:rsidR="009F3926" w:rsidRPr="009F3926" w:rsidRDefault="009F3926" w:rsidP="009F3926">
      <w:pPr>
        <w:ind w:left="1440"/>
        <w:jc w:val="both"/>
        <w:rPr>
          <w:rFonts w:ascii="Arial" w:hAnsi="Arial" w:cs="Arial"/>
          <w:sz w:val="22"/>
          <w:szCs w:val="22"/>
        </w:rPr>
      </w:pPr>
    </w:p>
    <w:p w14:paraId="358833DF" w14:textId="2DDEEB5E" w:rsidR="00304524" w:rsidRDefault="00304524" w:rsidP="009F3926">
      <w:pPr>
        <w:pStyle w:val="NormalWeb"/>
        <w:spacing w:before="0" w:beforeAutospacing="0" w:after="0" w:afterAutospacing="0"/>
        <w:ind w:left="709" w:firstLine="720"/>
        <w:jc w:val="both"/>
        <w:rPr>
          <w:rFonts w:ascii="Arial" w:hAnsi="Arial" w:cs="Arial"/>
          <w:color w:val="000000"/>
          <w:sz w:val="22"/>
          <w:szCs w:val="22"/>
        </w:rPr>
      </w:pPr>
      <w:r w:rsidRPr="00355FA5">
        <w:rPr>
          <w:rFonts w:ascii="Arial" w:hAnsi="Arial" w:cs="Arial"/>
          <w:b/>
          <w:color w:val="000000"/>
          <w:sz w:val="22"/>
          <w:szCs w:val="22"/>
          <w:u w:val="single"/>
        </w:rPr>
        <w:t>Re</w:t>
      </w:r>
      <w:r w:rsidR="007018E0">
        <w:rPr>
          <w:rFonts w:ascii="Arial" w:hAnsi="Arial" w:cs="Arial"/>
          <w:b/>
          <w:color w:val="000000"/>
          <w:sz w:val="22"/>
          <w:szCs w:val="22"/>
          <w:u w:val="single"/>
        </w:rPr>
        <w:t>solved</w:t>
      </w:r>
      <w:r w:rsidR="009F3926">
        <w:rPr>
          <w:rFonts w:ascii="Arial" w:hAnsi="Arial" w:cs="Arial"/>
          <w:color w:val="000000"/>
          <w:sz w:val="22"/>
          <w:szCs w:val="22"/>
        </w:rPr>
        <w:t xml:space="preserve"> that </w:t>
      </w:r>
    </w:p>
    <w:p w14:paraId="453ABA2B" w14:textId="77777777" w:rsidR="00304524" w:rsidRDefault="00304524" w:rsidP="00304524">
      <w:pPr>
        <w:pStyle w:val="NormalWeb"/>
        <w:spacing w:before="0" w:beforeAutospacing="0" w:after="0" w:afterAutospacing="0"/>
        <w:ind w:left="1429" w:firstLine="11"/>
        <w:jc w:val="both"/>
        <w:rPr>
          <w:rFonts w:ascii="Arial" w:hAnsi="Arial" w:cs="Arial"/>
          <w:color w:val="000000"/>
          <w:sz w:val="22"/>
          <w:szCs w:val="22"/>
        </w:rPr>
      </w:pPr>
    </w:p>
    <w:p w14:paraId="7904DA63" w14:textId="06EB161E" w:rsidR="00304524" w:rsidRDefault="00304524" w:rsidP="00304524">
      <w:pPr>
        <w:pStyle w:val="NormalWeb"/>
        <w:spacing w:before="0" w:beforeAutospacing="0" w:after="0" w:afterAutospacing="0"/>
        <w:ind w:left="1429" w:firstLine="11"/>
        <w:jc w:val="both"/>
        <w:rPr>
          <w:rFonts w:ascii="Arial" w:hAnsi="Arial" w:cs="Arial"/>
          <w:color w:val="000000"/>
          <w:sz w:val="22"/>
          <w:szCs w:val="22"/>
        </w:rPr>
      </w:pPr>
      <w:r>
        <w:rPr>
          <w:rFonts w:ascii="Arial" w:hAnsi="Arial" w:cs="Arial"/>
          <w:color w:val="000000"/>
          <w:sz w:val="22"/>
          <w:szCs w:val="22"/>
        </w:rPr>
        <w:t>.1</w:t>
      </w:r>
      <w:r>
        <w:rPr>
          <w:rFonts w:ascii="Arial" w:hAnsi="Arial" w:cs="Arial"/>
          <w:color w:val="000000"/>
          <w:sz w:val="22"/>
          <w:szCs w:val="22"/>
        </w:rPr>
        <w:tab/>
        <w:t>th</w:t>
      </w:r>
      <w:r w:rsidR="009F3926">
        <w:rPr>
          <w:rFonts w:ascii="Arial" w:hAnsi="Arial" w:cs="Arial"/>
          <w:color w:val="000000"/>
          <w:sz w:val="22"/>
          <w:szCs w:val="22"/>
        </w:rPr>
        <w:t>e</w:t>
      </w:r>
      <w:r>
        <w:rPr>
          <w:rFonts w:ascii="Arial" w:hAnsi="Arial" w:cs="Arial"/>
          <w:color w:val="000000"/>
          <w:sz w:val="22"/>
          <w:szCs w:val="22"/>
        </w:rPr>
        <w:t xml:space="preserve"> report </w:t>
      </w:r>
      <w:r w:rsidR="007018E0">
        <w:rPr>
          <w:rFonts w:ascii="Arial" w:hAnsi="Arial" w:cs="Arial"/>
          <w:color w:val="000000"/>
          <w:sz w:val="22"/>
          <w:szCs w:val="22"/>
        </w:rPr>
        <w:t xml:space="preserve">be </w:t>
      </w:r>
      <w:r>
        <w:rPr>
          <w:rFonts w:ascii="Arial" w:hAnsi="Arial" w:cs="Arial"/>
          <w:color w:val="000000"/>
          <w:sz w:val="22"/>
          <w:szCs w:val="22"/>
        </w:rPr>
        <w:t>noted;</w:t>
      </w:r>
    </w:p>
    <w:p w14:paraId="4A3AEED7" w14:textId="77777777" w:rsidR="00304524" w:rsidRDefault="00304524" w:rsidP="00304524">
      <w:pPr>
        <w:pStyle w:val="NormalWeb"/>
        <w:spacing w:before="0" w:beforeAutospacing="0" w:after="0" w:afterAutospacing="0"/>
        <w:ind w:left="1429" w:firstLine="11"/>
        <w:jc w:val="both"/>
        <w:rPr>
          <w:rFonts w:ascii="Arial" w:hAnsi="Arial" w:cs="Arial"/>
          <w:color w:val="000000"/>
          <w:sz w:val="22"/>
          <w:szCs w:val="22"/>
        </w:rPr>
      </w:pPr>
    </w:p>
    <w:p w14:paraId="51E99714" w14:textId="6CD27D24" w:rsidR="00304524" w:rsidRDefault="00304524" w:rsidP="00304524">
      <w:pPr>
        <w:pStyle w:val="NormalWeb"/>
        <w:spacing w:before="0" w:beforeAutospacing="0" w:after="0" w:afterAutospacing="0"/>
        <w:ind w:left="2160" w:hanging="720"/>
        <w:jc w:val="both"/>
        <w:rPr>
          <w:rFonts w:ascii="Arial" w:hAnsi="Arial" w:cs="Arial"/>
          <w:color w:val="000000"/>
          <w:sz w:val="22"/>
          <w:szCs w:val="22"/>
        </w:rPr>
      </w:pPr>
      <w:r>
        <w:rPr>
          <w:rFonts w:ascii="Arial" w:hAnsi="Arial" w:cs="Arial"/>
          <w:color w:val="000000"/>
          <w:sz w:val="22"/>
          <w:szCs w:val="22"/>
        </w:rPr>
        <w:t>.2</w:t>
      </w:r>
      <w:r>
        <w:rPr>
          <w:rFonts w:ascii="Arial" w:hAnsi="Arial" w:cs="Arial"/>
          <w:color w:val="000000"/>
          <w:sz w:val="22"/>
          <w:szCs w:val="22"/>
        </w:rPr>
        <w:tab/>
      </w:r>
      <w:r w:rsidR="007018E0">
        <w:rPr>
          <w:rFonts w:ascii="Arial" w:hAnsi="Arial" w:cs="Arial"/>
          <w:color w:val="000000"/>
          <w:sz w:val="22"/>
          <w:szCs w:val="22"/>
        </w:rPr>
        <w:t>a</w:t>
      </w:r>
      <w:r>
        <w:rPr>
          <w:rFonts w:ascii="Arial" w:hAnsi="Arial" w:cs="Arial"/>
          <w:color w:val="000000"/>
          <w:sz w:val="22"/>
          <w:szCs w:val="22"/>
        </w:rPr>
        <w:t xml:space="preserve"> draft Annual Report w</w:t>
      </w:r>
      <w:r w:rsidR="007018E0">
        <w:rPr>
          <w:rFonts w:ascii="Arial" w:hAnsi="Arial" w:cs="Arial"/>
          <w:color w:val="000000"/>
          <w:sz w:val="22"/>
          <w:szCs w:val="22"/>
        </w:rPr>
        <w:t xml:space="preserve">ould </w:t>
      </w:r>
      <w:r>
        <w:rPr>
          <w:rFonts w:ascii="Arial" w:hAnsi="Arial" w:cs="Arial"/>
          <w:color w:val="000000"/>
          <w:sz w:val="22"/>
          <w:szCs w:val="22"/>
        </w:rPr>
        <w:t xml:space="preserve">be circulated to governors for comment </w:t>
      </w:r>
      <w:r w:rsidR="007018E0">
        <w:rPr>
          <w:rFonts w:ascii="Arial" w:hAnsi="Arial" w:cs="Arial"/>
          <w:color w:val="000000"/>
          <w:sz w:val="22"/>
          <w:szCs w:val="22"/>
        </w:rPr>
        <w:t xml:space="preserve">before </w:t>
      </w:r>
      <w:r>
        <w:rPr>
          <w:rFonts w:ascii="Arial" w:hAnsi="Arial" w:cs="Arial"/>
          <w:color w:val="000000"/>
          <w:sz w:val="22"/>
          <w:szCs w:val="22"/>
        </w:rPr>
        <w:t>sign</w:t>
      </w:r>
      <w:r w:rsidR="007018E0">
        <w:rPr>
          <w:rFonts w:ascii="Arial" w:hAnsi="Arial" w:cs="Arial"/>
          <w:color w:val="000000"/>
          <w:sz w:val="22"/>
          <w:szCs w:val="22"/>
        </w:rPr>
        <w:t xml:space="preserve">ature </w:t>
      </w:r>
      <w:r>
        <w:rPr>
          <w:rFonts w:ascii="Arial" w:hAnsi="Arial" w:cs="Arial"/>
          <w:color w:val="000000"/>
          <w:sz w:val="22"/>
          <w:szCs w:val="22"/>
        </w:rPr>
        <w:t xml:space="preserve">by the Chair of the Board of Governors </w:t>
      </w:r>
      <w:r w:rsidR="007018E0">
        <w:rPr>
          <w:rFonts w:ascii="Arial" w:hAnsi="Arial" w:cs="Arial"/>
          <w:color w:val="000000"/>
          <w:sz w:val="22"/>
          <w:szCs w:val="22"/>
        </w:rPr>
        <w:t xml:space="preserve">and subsequent </w:t>
      </w:r>
      <w:r>
        <w:rPr>
          <w:rFonts w:ascii="Arial" w:hAnsi="Arial" w:cs="Arial"/>
          <w:color w:val="000000"/>
          <w:sz w:val="22"/>
          <w:szCs w:val="22"/>
        </w:rPr>
        <w:t>submission to the Funding Council by 31 December 2018.</w:t>
      </w:r>
    </w:p>
    <w:p w14:paraId="2F2858A5" w14:textId="77777777" w:rsidR="00304524" w:rsidRDefault="00304524" w:rsidP="00441794">
      <w:pPr>
        <w:tabs>
          <w:tab w:val="left" w:pos="1276"/>
        </w:tabs>
        <w:ind w:left="720" w:hanging="720"/>
        <w:rPr>
          <w:rFonts w:ascii="Arial" w:hAnsi="Arial" w:cs="Arial"/>
          <w:sz w:val="22"/>
          <w:szCs w:val="22"/>
        </w:rPr>
      </w:pPr>
    </w:p>
    <w:p w14:paraId="72B5B4C9" w14:textId="033EF972" w:rsidR="00B75A00" w:rsidRDefault="00B75A00" w:rsidP="00441794">
      <w:pPr>
        <w:tabs>
          <w:tab w:val="left" w:pos="1276"/>
        </w:tabs>
        <w:ind w:left="720" w:hanging="720"/>
        <w:rPr>
          <w:rFonts w:ascii="Arial" w:hAnsi="Arial" w:cs="Arial"/>
          <w:sz w:val="22"/>
          <w:szCs w:val="22"/>
        </w:rPr>
      </w:pPr>
      <w:r>
        <w:rPr>
          <w:rFonts w:ascii="Arial" w:hAnsi="Arial" w:cs="Arial"/>
          <w:sz w:val="22"/>
          <w:szCs w:val="22"/>
        </w:rPr>
        <w:tab/>
        <w:t>.3</w:t>
      </w:r>
      <w:r>
        <w:rPr>
          <w:rFonts w:ascii="Arial" w:hAnsi="Arial" w:cs="Arial"/>
          <w:sz w:val="22"/>
          <w:szCs w:val="22"/>
        </w:rPr>
        <w:tab/>
      </w:r>
      <w:r>
        <w:rPr>
          <w:rFonts w:ascii="Arial" w:hAnsi="Arial" w:cs="Arial"/>
          <w:sz w:val="22"/>
          <w:szCs w:val="22"/>
        </w:rPr>
        <w:tab/>
      </w:r>
      <w:r w:rsidRPr="008601E1">
        <w:rPr>
          <w:rFonts w:ascii="Arial" w:hAnsi="Arial" w:cs="Arial"/>
          <w:sz w:val="22"/>
          <w:szCs w:val="22"/>
          <w:u w:val="single"/>
        </w:rPr>
        <w:t>Revision of Data Protection Policy</w:t>
      </w:r>
      <w:r>
        <w:rPr>
          <w:rFonts w:ascii="Arial" w:hAnsi="Arial" w:cs="Arial"/>
          <w:sz w:val="22"/>
          <w:szCs w:val="22"/>
        </w:rPr>
        <w:t xml:space="preserve"> </w:t>
      </w:r>
    </w:p>
    <w:p w14:paraId="06CBFB00" w14:textId="77777777" w:rsidR="007C6579" w:rsidRDefault="007C6579" w:rsidP="00441794">
      <w:pPr>
        <w:tabs>
          <w:tab w:val="left" w:pos="1276"/>
        </w:tabs>
        <w:ind w:left="720" w:hanging="720"/>
        <w:rPr>
          <w:rFonts w:ascii="Arial" w:hAnsi="Arial" w:cs="Arial"/>
          <w:sz w:val="22"/>
          <w:szCs w:val="22"/>
        </w:rPr>
      </w:pPr>
    </w:p>
    <w:p w14:paraId="102B0014" w14:textId="77777777" w:rsidR="007018E0" w:rsidRDefault="009F3926" w:rsidP="009F3926">
      <w:pPr>
        <w:ind w:left="1440"/>
        <w:jc w:val="both"/>
        <w:rPr>
          <w:rFonts w:ascii="Arial" w:hAnsi="Arial" w:cs="Arial"/>
          <w:sz w:val="22"/>
          <w:szCs w:val="22"/>
        </w:rPr>
      </w:pPr>
      <w:r w:rsidRPr="009F3926">
        <w:rPr>
          <w:rFonts w:ascii="Arial" w:hAnsi="Arial" w:cs="Arial"/>
          <w:sz w:val="22"/>
          <w:szCs w:val="22"/>
        </w:rPr>
        <w:t>A revised D</w:t>
      </w:r>
      <w:r w:rsidR="007018E0">
        <w:rPr>
          <w:rFonts w:ascii="Arial" w:hAnsi="Arial" w:cs="Arial"/>
          <w:sz w:val="22"/>
          <w:szCs w:val="22"/>
        </w:rPr>
        <w:t xml:space="preserve">ata </w:t>
      </w:r>
      <w:r w:rsidRPr="009F3926">
        <w:rPr>
          <w:rFonts w:ascii="Arial" w:hAnsi="Arial" w:cs="Arial"/>
          <w:sz w:val="22"/>
          <w:szCs w:val="22"/>
        </w:rPr>
        <w:t>P</w:t>
      </w:r>
      <w:r w:rsidR="007018E0">
        <w:rPr>
          <w:rFonts w:ascii="Arial" w:hAnsi="Arial" w:cs="Arial"/>
          <w:sz w:val="22"/>
          <w:szCs w:val="22"/>
        </w:rPr>
        <w:t xml:space="preserve">rotection </w:t>
      </w:r>
      <w:r w:rsidRPr="009F3926">
        <w:rPr>
          <w:rFonts w:ascii="Arial" w:hAnsi="Arial" w:cs="Arial"/>
          <w:sz w:val="22"/>
          <w:szCs w:val="22"/>
        </w:rPr>
        <w:t xml:space="preserve">Policy, which has been endorsed by Management Board and Audit Committee, </w:t>
      </w:r>
      <w:r w:rsidR="007018E0">
        <w:rPr>
          <w:rFonts w:ascii="Arial" w:hAnsi="Arial" w:cs="Arial"/>
          <w:sz w:val="22"/>
          <w:szCs w:val="22"/>
        </w:rPr>
        <w:t xml:space="preserve">was presented for the governing body’s approval. The proposed revision </w:t>
      </w:r>
      <w:r w:rsidR="008601E1" w:rsidRPr="009F3926">
        <w:rPr>
          <w:rFonts w:ascii="Arial" w:hAnsi="Arial" w:cs="Arial"/>
          <w:sz w:val="22"/>
          <w:szCs w:val="22"/>
        </w:rPr>
        <w:t>provide</w:t>
      </w:r>
      <w:r w:rsidR="007018E0">
        <w:rPr>
          <w:rFonts w:ascii="Arial" w:hAnsi="Arial" w:cs="Arial"/>
          <w:sz w:val="22"/>
          <w:szCs w:val="22"/>
        </w:rPr>
        <w:t>d</w:t>
      </w:r>
      <w:r w:rsidR="008601E1" w:rsidRPr="009F3926">
        <w:rPr>
          <w:rFonts w:ascii="Arial" w:hAnsi="Arial" w:cs="Arial"/>
          <w:sz w:val="22"/>
          <w:szCs w:val="22"/>
        </w:rPr>
        <w:t xml:space="preserve"> a more comprehensive overview of the legislation and </w:t>
      </w:r>
      <w:r w:rsidR="007018E0">
        <w:rPr>
          <w:rFonts w:ascii="Arial" w:hAnsi="Arial" w:cs="Arial"/>
          <w:sz w:val="22"/>
          <w:szCs w:val="22"/>
        </w:rPr>
        <w:t xml:space="preserve">greater </w:t>
      </w:r>
      <w:r w:rsidR="008601E1" w:rsidRPr="009F3926">
        <w:rPr>
          <w:rFonts w:ascii="Arial" w:hAnsi="Arial" w:cs="Arial"/>
          <w:sz w:val="22"/>
          <w:szCs w:val="22"/>
        </w:rPr>
        <w:t xml:space="preserve">detail regarding the roles and responsibilities of staff, students and third parties and how they can help the University </w:t>
      </w:r>
      <w:r w:rsidR="007018E0">
        <w:rPr>
          <w:rFonts w:ascii="Arial" w:hAnsi="Arial" w:cs="Arial"/>
          <w:sz w:val="22"/>
          <w:szCs w:val="22"/>
        </w:rPr>
        <w:t xml:space="preserve">to </w:t>
      </w:r>
      <w:r w:rsidR="008601E1" w:rsidRPr="009F3926">
        <w:rPr>
          <w:rFonts w:ascii="Arial" w:hAnsi="Arial" w:cs="Arial"/>
          <w:sz w:val="22"/>
          <w:szCs w:val="22"/>
        </w:rPr>
        <w:t>comply with data protection l</w:t>
      </w:r>
      <w:r w:rsidR="007018E0">
        <w:rPr>
          <w:rFonts w:ascii="Arial" w:hAnsi="Arial" w:cs="Arial"/>
          <w:sz w:val="22"/>
          <w:szCs w:val="22"/>
        </w:rPr>
        <w:t xml:space="preserve">egislation. </w:t>
      </w:r>
    </w:p>
    <w:p w14:paraId="34E3B682" w14:textId="77777777" w:rsidR="007018E0" w:rsidRDefault="007018E0" w:rsidP="009F3926">
      <w:pPr>
        <w:ind w:left="1440"/>
        <w:jc w:val="both"/>
        <w:rPr>
          <w:rFonts w:ascii="Arial" w:hAnsi="Arial" w:cs="Arial"/>
          <w:sz w:val="22"/>
          <w:szCs w:val="22"/>
        </w:rPr>
      </w:pPr>
    </w:p>
    <w:p w14:paraId="61F3B002" w14:textId="7956C4A0" w:rsidR="008601E1" w:rsidRPr="009F3926" w:rsidRDefault="007018E0" w:rsidP="009F3926">
      <w:pPr>
        <w:ind w:left="1440"/>
        <w:jc w:val="both"/>
        <w:rPr>
          <w:rFonts w:ascii="Arial" w:hAnsi="Arial" w:cs="Arial"/>
          <w:sz w:val="22"/>
          <w:szCs w:val="22"/>
        </w:rPr>
      </w:pPr>
      <w:r>
        <w:rPr>
          <w:rFonts w:ascii="Arial" w:hAnsi="Arial" w:cs="Arial"/>
          <w:sz w:val="22"/>
          <w:szCs w:val="22"/>
        </w:rPr>
        <w:t xml:space="preserve">It was confirmed that no issues had been identified following an equality impact assessment of the Policy as revised. </w:t>
      </w:r>
    </w:p>
    <w:p w14:paraId="5CB42999" w14:textId="77777777" w:rsidR="008601E1" w:rsidRPr="009F3926" w:rsidRDefault="008601E1" w:rsidP="008601E1">
      <w:pPr>
        <w:jc w:val="both"/>
        <w:rPr>
          <w:rFonts w:ascii="Arial" w:hAnsi="Arial" w:cs="Arial"/>
          <w:sz w:val="22"/>
          <w:szCs w:val="22"/>
        </w:rPr>
      </w:pPr>
    </w:p>
    <w:p w14:paraId="77A07C70" w14:textId="48E66AE7" w:rsidR="008601E1" w:rsidRPr="009F3926" w:rsidRDefault="008601E1" w:rsidP="00521679">
      <w:pPr>
        <w:ind w:left="1440"/>
        <w:jc w:val="both"/>
        <w:rPr>
          <w:rFonts w:ascii="Arial" w:hAnsi="Arial" w:cs="Arial"/>
          <w:sz w:val="22"/>
          <w:szCs w:val="22"/>
        </w:rPr>
      </w:pPr>
      <w:r w:rsidRPr="007018E0">
        <w:rPr>
          <w:rFonts w:ascii="Arial" w:hAnsi="Arial" w:cs="Arial"/>
          <w:b/>
          <w:sz w:val="22"/>
          <w:szCs w:val="22"/>
          <w:u w:val="single"/>
        </w:rPr>
        <w:t>Re</w:t>
      </w:r>
      <w:r w:rsidR="007018E0" w:rsidRPr="007018E0">
        <w:rPr>
          <w:rFonts w:ascii="Arial" w:hAnsi="Arial" w:cs="Arial"/>
          <w:b/>
          <w:sz w:val="22"/>
          <w:szCs w:val="22"/>
          <w:u w:val="single"/>
        </w:rPr>
        <w:t>solved</w:t>
      </w:r>
      <w:r w:rsidR="007018E0">
        <w:rPr>
          <w:rFonts w:ascii="Arial" w:hAnsi="Arial" w:cs="Arial"/>
          <w:b/>
          <w:sz w:val="22"/>
          <w:szCs w:val="22"/>
        </w:rPr>
        <w:t xml:space="preserve"> </w:t>
      </w:r>
      <w:r w:rsidR="009F3926" w:rsidRPr="007018E0">
        <w:rPr>
          <w:rFonts w:ascii="Arial" w:hAnsi="Arial" w:cs="Arial"/>
          <w:sz w:val="22"/>
          <w:szCs w:val="22"/>
        </w:rPr>
        <w:t>that</w:t>
      </w:r>
      <w:r w:rsidR="009F3926" w:rsidRPr="009F3926">
        <w:rPr>
          <w:rFonts w:ascii="Arial" w:hAnsi="Arial" w:cs="Arial"/>
          <w:sz w:val="22"/>
          <w:szCs w:val="22"/>
        </w:rPr>
        <w:t xml:space="preserve"> </w:t>
      </w:r>
      <w:r w:rsidRPr="009F3926">
        <w:rPr>
          <w:rFonts w:ascii="Arial" w:hAnsi="Arial" w:cs="Arial"/>
          <w:sz w:val="22"/>
          <w:szCs w:val="22"/>
        </w:rPr>
        <w:t>the revised Data Protection Policy be approved</w:t>
      </w:r>
      <w:r w:rsidR="00521679">
        <w:rPr>
          <w:rFonts w:ascii="Arial" w:hAnsi="Arial" w:cs="Arial"/>
          <w:sz w:val="22"/>
          <w:szCs w:val="22"/>
        </w:rPr>
        <w:t xml:space="preserve"> and further reviewed by no later than the Autumn Term 2021.</w:t>
      </w:r>
    </w:p>
    <w:p w14:paraId="7E63A578" w14:textId="3D37BB4C" w:rsidR="008601E1" w:rsidRDefault="009F3926" w:rsidP="009F3926">
      <w:pPr>
        <w:pStyle w:val="ListParagraph"/>
        <w:jc w:val="both"/>
        <w:rPr>
          <w:rFonts w:ascii="Arial" w:hAnsi="Arial" w:cs="Arial"/>
          <w:sz w:val="22"/>
          <w:szCs w:val="22"/>
        </w:rPr>
      </w:pPr>
      <w:r>
        <w:rPr>
          <w:rFonts w:ascii="Arial" w:hAnsi="Arial" w:cs="Arial"/>
          <w:sz w:val="22"/>
          <w:szCs w:val="22"/>
        </w:rPr>
        <w:tab/>
      </w:r>
    </w:p>
    <w:p w14:paraId="5D88E6CC" w14:textId="4D166769" w:rsidR="00FA3B44" w:rsidRDefault="00B75A00" w:rsidP="00441794">
      <w:pPr>
        <w:tabs>
          <w:tab w:val="left" w:pos="1276"/>
        </w:tabs>
        <w:ind w:left="720" w:hanging="720"/>
        <w:rPr>
          <w:rFonts w:ascii="Arial" w:hAnsi="Arial" w:cs="Arial"/>
          <w:sz w:val="22"/>
          <w:szCs w:val="22"/>
        </w:rPr>
      </w:pPr>
      <w:r>
        <w:rPr>
          <w:rFonts w:ascii="Arial" w:hAnsi="Arial" w:cs="Arial"/>
          <w:bCs/>
          <w:sz w:val="22"/>
          <w:szCs w:val="22"/>
        </w:rPr>
        <w:tab/>
        <w:t>.4</w:t>
      </w:r>
      <w:r w:rsidR="007C6579">
        <w:rPr>
          <w:rFonts w:ascii="Arial" w:hAnsi="Arial" w:cs="Arial"/>
          <w:bCs/>
          <w:sz w:val="22"/>
          <w:szCs w:val="22"/>
        </w:rPr>
        <w:tab/>
      </w:r>
      <w:r w:rsidR="007C6579">
        <w:rPr>
          <w:rFonts w:ascii="Arial" w:hAnsi="Arial" w:cs="Arial"/>
          <w:bCs/>
          <w:sz w:val="22"/>
          <w:szCs w:val="22"/>
        </w:rPr>
        <w:tab/>
      </w:r>
      <w:r w:rsidR="008D70A5" w:rsidRPr="008D70A5">
        <w:rPr>
          <w:rFonts w:ascii="Arial" w:hAnsi="Arial" w:cs="Arial"/>
          <w:sz w:val="22"/>
          <w:szCs w:val="22"/>
          <w:u w:val="single"/>
        </w:rPr>
        <w:t xml:space="preserve">Annual </w:t>
      </w:r>
      <w:r w:rsidR="008D70A5" w:rsidRPr="008D70A5">
        <w:rPr>
          <w:rFonts w:ascii="Arial" w:hAnsi="Arial" w:cs="Arial"/>
          <w:bCs/>
          <w:sz w:val="22"/>
          <w:szCs w:val="22"/>
          <w:u w:val="single"/>
        </w:rPr>
        <w:t xml:space="preserve">Modern Slavery and Ethical Supply Chain </w:t>
      </w:r>
      <w:r w:rsidR="007C6579" w:rsidRPr="008D70A5">
        <w:rPr>
          <w:rFonts w:ascii="Arial" w:hAnsi="Arial" w:cs="Arial"/>
          <w:bCs/>
          <w:sz w:val="22"/>
          <w:szCs w:val="22"/>
          <w:u w:val="single"/>
        </w:rPr>
        <w:t>Statement</w:t>
      </w:r>
      <w:r w:rsidR="007C6579" w:rsidRPr="009F3926">
        <w:rPr>
          <w:rFonts w:ascii="Arial" w:hAnsi="Arial" w:cs="Arial"/>
          <w:bCs/>
          <w:sz w:val="22"/>
          <w:szCs w:val="22"/>
          <w:u w:val="single"/>
        </w:rPr>
        <w:t xml:space="preserve"> 201</w:t>
      </w:r>
      <w:r w:rsidR="00FC427A" w:rsidRPr="009F3926">
        <w:rPr>
          <w:rFonts w:ascii="Arial" w:hAnsi="Arial" w:cs="Arial"/>
          <w:bCs/>
          <w:sz w:val="22"/>
          <w:szCs w:val="22"/>
          <w:u w:val="single"/>
        </w:rPr>
        <w:t>8</w:t>
      </w:r>
      <w:r w:rsidR="007C6579">
        <w:rPr>
          <w:rFonts w:ascii="Arial" w:hAnsi="Arial" w:cs="Arial"/>
          <w:bCs/>
          <w:sz w:val="22"/>
          <w:szCs w:val="22"/>
        </w:rPr>
        <w:t xml:space="preserve"> </w:t>
      </w:r>
      <w:r w:rsidR="00FA3B44">
        <w:rPr>
          <w:rFonts w:ascii="Arial" w:hAnsi="Arial" w:cs="Arial"/>
          <w:sz w:val="22"/>
          <w:szCs w:val="22"/>
        </w:rPr>
        <w:t xml:space="preserve"> </w:t>
      </w:r>
    </w:p>
    <w:p w14:paraId="633FE0C0" w14:textId="77777777" w:rsidR="009F3926" w:rsidRDefault="00FA3B44" w:rsidP="00441794">
      <w:pPr>
        <w:tabs>
          <w:tab w:val="left" w:pos="1276"/>
        </w:tabs>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0F86C7E" w14:textId="37FB7F51" w:rsidR="009F3926" w:rsidRPr="00C73C74" w:rsidRDefault="008D70A5" w:rsidP="008E5A23">
      <w:pPr>
        <w:shd w:val="clear" w:color="auto" w:fill="FFFFFF"/>
        <w:ind w:left="1440"/>
        <w:jc w:val="both"/>
        <w:rPr>
          <w:rFonts w:ascii="Arial" w:hAnsi="Arial" w:cs="Arial"/>
          <w:sz w:val="22"/>
          <w:szCs w:val="22"/>
        </w:rPr>
      </w:pPr>
      <w:r>
        <w:rPr>
          <w:rFonts w:ascii="Arial" w:hAnsi="Arial" w:cs="Arial"/>
          <w:sz w:val="22"/>
          <w:szCs w:val="22"/>
        </w:rPr>
        <w:lastRenderedPageBreak/>
        <w:t>A w</w:t>
      </w:r>
      <w:r w:rsidR="00521679">
        <w:rPr>
          <w:rFonts w:ascii="Arial" w:hAnsi="Arial" w:cs="Arial"/>
          <w:sz w:val="22"/>
          <w:szCs w:val="22"/>
        </w:rPr>
        <w:t>ritten report advised that the A</w:t>
      </w:r>
      <w:r w:rsidR="009F3926" w:rsidRPr="00C73C74">
        <w:rPr>
          <w:rFonts w:ascii="Arial" w:hAnsi="Arial" w:cs="Arial"/>
          <w:sz w:val="22"/>
          <w:szCs w:val="22"/>
        </w:rPr>
        <w:t xml:space="preserve">nnual </w:t>
      </w:r>
      <w:r w:rsidR="00521679" w:rsidRPr="00521679">
        <w:rPr>
          <w:rFonts w:ascii="Arial" w:hAnsi="Arial" w:cs="Arial"/>
          <w:bCs/>
          <w:sz w:val="22"/>
          <w:szCs w:val="22"/>
        </w:rPr>
        <w:t xml:space="preserve">Modern Slavery and Ethical Supply Chain </w:t>
      </w:r>
      <w:r w:rsidR="00521679">
        <w:rPr>
          <w:rFonts w:ascii="Arial" w:hAnsi="Arial" w:cs="Arial"/>
          <w:sz w:val="22"/>
          <w:szCs w:val="22"/>
        </w:rPr>
        <w:t>S</w:t>
      </w:r>
      <w:r w:rsidR="009F3926" w:rsidRPr="00C73C74">
        <w:rPr>
          <w:rFonts w:ascii="Arial" w:hAnsi="Arial" w:cs="Arial"/>
          <w:sz w:val="22"/>
          <w:szCs w:val="22"/>
        </w:rPr>
        <w:t>tatement</w:t>
      </w:r>
      <w:r w:rsidR="00521679">
        <w:rPr>
          <w:rFonts w:ascii="Arial" w:hAnsi="Arial" w:cs="Arial"/>
          <w:sz w:val="22"/>
          <w:szCs w:val="22"/>
        </w:rPr>
        <w:t xml:space="preserve"> was</w:t>
      </w:r>
      <w:r w:rsidR="009F3926" w:rsidRPr="00C73C74">
        <w:rPr>
          <w:rFonts w:ascii="Arial" w:hAnsi="Arial" w:cs="Arial"/>
          <w:sz w:val="22"/>
          <w:szCs w:val="22"/>
        </w:rPr>
        <w:t xml:space="preserve"> to be approved by the governing body </w:t>
      </w:r>
      <w:r>
        <w:rPr>
          <w:rFonts w:ascii="Arial" w:hAnsi="Arial" w:cs="Arial"/>
          <w:sz w:val="22"/>
          <w:szCs w:val="22"/>
        </w:rPr>
        <w:t xml:space="preserve">in time for publication </w:t>
      </w:r>
      <w:r w:rsidR="009F3926" w:rsidRPr="00C73C74">
        <w:rPr>
          <w:rFonts w:ascii="Arial" w:hAnsi="Arial" w:cs="Arial"/>
          <w:sz w:val="22"/>
          <w:szCs w:val="22"/>
        </w:rPr>
        <w:t xml:space="preserve">by 31 January 2019. </w:t>
      </w:r>
    </w:p>
    <w:p w14:paraId="1566F6A4" w14:textId="77777777" w:rsidR="009F3926" w:rsidRPr="00C73C74" w:rsidRDefault="009F3926" w:rsidP="009F3926">
      <w:pPr>
        <w:shd w:val="clear" w:color="auto" w:fill="FFFFFF"/>
        <w:ind w:left="720"/>
        <w:rPr>
          <w:rFonts w:ascii="Arial" w:hAnsi="Arial" w:cs="Arial"/>
          <w:sz w:val="22"/>
          <w:szCs w:val="22"/>
        </w:rPr>
      </w:pPr>
    </w:p>
    <w:p w14:paraId="4E04A0C4" w14:textId="61BB4BAC" w:rsidR="009F3926" w:rsidRPr="00C73C74" w:rsidRDefault="00521679" w:rsidP="00521679">
      <w:pPr>
        <w:shd w:val="clear" w:color="auto" w:fill="FFFFFF"/>
        <w:ind w:left="1440"/>
        <w:jc w:val="both"/>
        <w:rPr>
          <w:rFonts w:ascii="Arial" w:hAnsi="Arial" w:cs="Arial"/>
          <w:sz w:val="22"/>
          <w:szCs w:val="22"/>
          <w:lang w:eastAsia="en-GB"/>
        </w:rPr>
      </w:pPr>
      <w:r>
        <w:rPr>
          <w:rFonts w:ascii="Arial" w:hAnsi="Arial" w:cs="Arial"/>
          <w:sz w:val="22"/>
          <w:szCs w:val="22"/>
        </w:rPr>
        <w:t xml:space="preserve">It was confirmed that the </w:t>
      </w:r>
      <w:r w:rsidR="009F3926" w:rsidRPr="00C73C74">
        <w:rPr>
          <w:rFonts w:ascii="Arial" w:hAnsi="Arial" w:cs="Arial"/>
          <w:sz w:val="22"/>
          <w:szCs w:val="22"/>
        </w:rPr>
        <w:t xml:space="preserve">statement </w:t>
      </w:r>
      <w:r>
        <w:rPr>
          <w:rFonts w:ascii="Arial" w:hAnsi="Arial" w:cs="Arial"/>
          <w:sz w:val="22"/>
          <w:szCs w:val="22"/>
        </w:rPr>
        <w:t xml:space="preserve">would </w:t>
      </w:r>
      <w:r w:rsidR="009F3926" w:rsidRPr="00C73C74">
        <w:rPr>
          <w:rFonts w:ascii="Arial" w:hAnsi="Arial" w:cs="Arial"/>
          <w:sz w:val="22"/>
          <w:szCs w:val="22"/>
          <w:lang w:eastAsia="en-GB"/>
        </w:rPr>
        <w:t>address both statutory reporting under the MSA and the reporting requirements of the Welsh Government’s ‘Ethical Employment in Supply Chains : Code of Conduct’.</w:t>
      </w:r>
      <w:r>
        <w:rPr>
          <w:rFonts w:ascii="Arial" w:hAnsi="Arial" w:cs="Arial"/>
          <w:sz w:val="22"/>
          <w:szCs w:val="22"/>
          <w:lang w:eastAsia="en-GB"/>
        </w:rPr>
        <w:t xml:space="preserve">  Demonstrating developments since the issue of the second such statement in January 2018, the </w:t>
      </w:r>
      <w:r w:rsidR="009F3926" w:rsidRPr="00C73C74">
        <w:rPr>
          <w:rFonts w:ascii="Arial" w:hAnsi="Arial" w:cs="Arial"/>
          <w:sz w:val="22"/>
          <w:szCs w:val="22"/>
          <w:lang w:eastAsia="en-GB"/>
        </w:rPr>
        <w:t xml:space="preserve">2018 </w:t>
      </w:r>
      <w:r>
        <w:rPr>
          <w:rFonts w:ascii="Arial" w:hAnsi="Arial" w:cs="Arial"/>
          <w:sz w:val="22"/>
          <w:szCs w:val="22"/>
          <w:lang w:eastAsia="en-GB"/>
        </w:rPr>
        <w:t>S</w:t>
      </w:r>
      <w:r w:rsidR="009F3926" w:rsidRPr="00C73C74">
        <w:rPr>
          <w:rFonts w:ascii="Arial" w:hAnsi="Arial" w:cs="Arial"/>
          <w:sz w:val="22"/>
          <w:szCs w:val="22"/>
          <w:lang w:eastAsia="en-GB"/>
        </w:rPr>
        <w:t>tatement</w:t>
      </w:r>
      <w:r>
        <w:rPr>
          <w:rFonts w:ascii="Arial" w:hAnsi="Arial" w:cs="Arial"/>
          <w:sz w:val="22"/>
          <w:szCs w:val="22"/>
          <w:lang w:eastAsia="en-GB"/>
        </w:rPr>
        <w:t xml:space="preserve"> would </w:t>
      </w:r>
      <w:r w:rsidR="009F3926" w:rsidRPr="00C73C74">
        <w:rPr>
          <w:rFonts w:ascii="Arial" w:hAnsi="Arial" w:cs="Arial"/>
          <w:sz w:val="22"/>
          <w:szCs w:val="22"/>
          <w:lang w:eastAsia="en-GB"/>
        </w:rPr>
        <w:t>include</w:t>
      </w:r>
      <w:r>
        <w:rPr>
          <w:rFonts w:ascii="Arial" w:hAnsi="Arial" w:cs="Arial"/>
          <w:sz w:val="22"/>
          <w:szCs w:val="22"/>
          <w:lang w:eastAsia="en-GB"/>
        </w:rPr>
        <w:t xml:space="preserve"> details of t</w:t>
      </w:r>
      <w:r w:rsidR="009F3926" w:rsidRPr="00C73C74">
        <w:rPr>
          <w:rFonts w:ascii="Arial" w:hAnsi="Arial" w:cs="Arial"/>
          <w:sz w:val="22"/>
          <w:szCs w:val="22"/>
          <w:lang w:eastAsia="en-GB"/>
        </w:rPr>
        <w:t xml:space="preserve">he conclusion of a review of the University’s Ethical Supply Chains </w:t>
      </w:r>
      <w:r w:rsidR="004F3865">
        <w:rPr>
          <w:rFonts w:ascii="Arial" w:hAnsi="Arial" w:cs="Arial"/>
          <w:sz w:val="22"/>
          <w:szCs w:val="22"/>
          <w:lang w:eastAsia="en-GB"/>
        </w:rPr>
        <w:t>P</w:t>
      </w:r>
      <w:r w:rsidR="009F3926" w:rsidRPr="00C73C74">
        <w:rPr>
          <w:rFonts w:ascii="Arial" w:hAnsi="Arial" w:cs="Arial"/>
          <w:sz w:val="22"/>
          <w:szCs w:val="22"/>
          <w:lang w:eastAsia="en-GB"/>
        </w:rPr>
        <w:t xml:space="preserve">olicy to ensure it </w:t>
      </w:r>
      <w:r>
        <w:rPr>
          <w:rFonts w:ascii="Arial" w:hAnsi="Arial" w:cs="Arial"/>
          <w:sz w:val="22"/>
          <w:szCs w:val="22"/>
          <w:lang w:eastAsia="en-GB"/>
        </w:rPr>
        <w:t xml:space="preserve">continued to </w:t>
      </w:r>
      <w:r w:rsidR="009F3926" w:rsidRPr="00C73C74">
        <w:rPr>
          <w:rFonts w:ascii="Arial" w:hAnsi="Arial" w:cs="Arial"/>
          <w:sz w:val="22"/>
          <w:szCs w:val="22"/>
          <w:lang w:eastAsia="en-GB"/>
        </w:rPr>
        <w:t>reflect good practice in an evolving activity area</w:t>
      </w:r>
      <w:r>
        <w:rPr>
          <w:rFonts w:ascii="Arial" w:hAnsi="Arial" w:cs="Arial"/>
          <w:sz w:val="22"/>
          <w:szCs w:val="22"/>
          <w:lang w:eastAsia="en-GB"/>
        </w:rPr>
        <w:t xml:space="preserve"> and the </w:t>
      </w:r>
      <w:r w:rsidR="009F3926" w:rsidRPr="00C73C74">
        <w:rPr>
          <w:rFonts w:ascii="Arial" w:hAnsi="Arial" w:cs="Arial"/>
          <w:sz w:val="22"/>
          <w:szCs w:val="22"/>
          <w:lang w:eastAsia="en-GB"/>
        </w:rPr>
        <w:t xml:space="preserve">University’s on-going participation in a working party set up by the Welsh Universities </w:t>
      </w:r>
      <w:r>
        <w:rPr>
          <w:rFonts w:ascii="Arial" w:hAnsi="Arial" w:cs="Arial"/>
          <w:sz w:val="22"/>
          <w:szCs w:val="22"/>
          <w:lang w:eastAsia="en-GB"/>
        </w:rPr>
        <w:t>P</w:t>
      </w:r>
      <w:r w:rsidR="009F3926" w:rsidRPr="00C73C74">
        <w:rPr>
          <w:rFonts w:ascii="Arial" w:hAnsi="Arial" w:cs="Arial"/>
          <w:sz w:val="22"/>
          <w:szCs w:val="22"/>
          <w:lang w:eastAsia="en-GB"/>
        </w:rPr>
        <w:t xml:space="preserve">rocurement </w:t>
      </w:r>
      <w:r>
        <w:rPr>
          <w:rFonts w:ascii="Arial" w:hAnsi="Arial" w:cs="Arial"/>
          <w:sz w:val="22"/>
          <w:szCs w:val="22"/>
          <w:lang w:eastAsia="en-GB"/>
        </w:rPr>
        <w:t>C</w:t>
      </w:r>
      <w:r w:rsidR="009F3926" w:rsidRPr="00C73C74">
        <w:rPr>
          <w:rFonts w:ascii="Arial" w:hAnsi="Arial" w:cs="Arial"/>
          <w:sz w:val="22"/>
          <w:szCs w:val="22"/>
          <w:lang w:eastAsia="en-GB"/>
        </w:rPr>
        <w:t xml:space="preserve">onsortium which </w:t>
      </w:r>
      <w:r>
        <w:rPr>
          <w:rFonts w:ascii="Arial" w:hAnsi="Arial" w:cs="Arial"/>
          <w:sz w:val="22"/>
          <w:szCs w:val="22"/>
          <w:lang w:eastAsia="en-GB"/>
        </w:rPr>
        <w:t>was</w:t>
      </w:r>
      <w:r w:rsidR="009F3926" w:rsidRPr="00C73C74">
        <w:rPr>
          <w:rFonts w:ascii="Arial" w:hAnsi="Arial" w:cs="Arial"/>
          <w:sz w:val="22"/>
          <w:szCs w:val="22"/>
          <w:lang w:eastAsia="en-GB"/>
        </w:rPr>
        <w:t xml:space="preserve"> developing a collaborative approach to commodity risk profiling and supplier audit and reporting regimes.</w:t>
      </w:r>
      <w:r>
        <w:rPr>
          <w:rFonts w:ascii="Arial" w:hAnsi="Arial" w:cs="Arial"/>
          <w:sz w:val="22"/>
          <w:szCs w:val="22"/>
          <w:lang w:eastAsia="en-GB"/>
        </w:rPr>
        <w:t xml:space="preserve">  The Statement would also </w:t>
      </w:r>
      <w:r w:rsidR="009F3926" w:rsidRPr="00C73C74">
        <w:rPr>
          <w:rFonts w:ascii="Arial" w:hAnsi="Arial" w:cs="Arial"/>
          <w:sz w:val="22"/>
          <w:szCs w:val="22"/>
          <w:lang w:eastAsia="en-GB"/>
        </w:rPr>
        <w:t>reflect the following objectives for 2018 /</w:t>
      </w:r>
      <w:r w:rsidR="008D70A5">
        <w:rPr>
          <w:rFonts w:ascii="Arial" w:hAnsi="Arial" w:cs="Arial"/>
          <w:sz w:val="22"/>
          <w:szCs w:val="22"/>
          <w:lang w:eastAsia="en-GB"/>
        </w:rPr>
        <w:t>20</w:t>
      </w:r>
      <w:r w:rsidR="009F3926" w:rsidRPr="00C73C74">
        <w:rPr>
          <w:rFonts w:ascii="Arial" w:hAnsi="Arial" w:cs="Arial"/>
          <w:sz w:val="22"/>
          <w:szCs w:val="22"/>
          <w:lang w:eastAsia="en-GB"/>
        </w:rPr>
        <w:t>19:</w:t>
      </w:r>
    </w:p>
    <w:p w14:paraId="22984BDB" w14:textId="77777777" w:rsidR="009F3926" w:rsidRPr="00C73C74" w:rsidRDefault="009F3926" w:rsidP="009F3926">
      <w:pPr>
        <w:shd w:val="clear" w:color="auto" w:fill="FFFFFF"/>
        <w:ind w:firstLine="720"/>
        <w:rPr>
          <w:rFonts w:ascii="Arial" w:hAnsi="Arial" w:cs="Arial"/>
          <w:sz w:val="22"/>
          <w:szCs w:val="22"/>
          <w:lang w:eastAsia="en-GB"/>
        </w:rPr>
      </w:pPr>
    </w:p>
    <w:p w14:paraId="47A2E36E" w14:textId="7DF6044B" w:rsidR="009F3926" w:rsidRPr="00C73C74" w:rsidRDefault="009F3926" w:rsidP="009F3926">
      <w:pPr>
        <w:shd w:val="clear" w:color="auto" w:fill="FFFFFF"/>
        <w:ind w:left="2160"/>
        <w:jc w:val="both"/>
        <w:rPr>
          <w:rFonts w:ascii="Arial" w:hAnsi="Arial" w:cs="Arial"/>
          <w:sz w:val="22"/>
          <w:szCs w:val="22"/>
          <w:lang w:eastAsia="en-GB"/>
        </w:rPr>
      </w:pPr>
      <w:r w:rsidRPr="00C73C74">
        <w:rPr>
          <w:rFonts w:ascii="Arial" w:hAnsi="Arial" w:cs="Arial"/>
          <w:sz w:val="22"/>
          <w:szCs w:val="22"/>
          <w:lang w:eastAsia="en-GB"/>
        </w:rPr>
        <w:t xml:space="preserve">in the evaluative elements of future tenders, </w:t>
      </w:r>
      <w:r w:rsidR="008D70A5">
        <w:rPr>
          <w:rFonts w:ascii="Arial" w:hAnsi="Arial" w:cs="Arial"/>
          <w:sz w:val="22"/>
          <w:szCs w:val="22"/>
          <w:lang w:eastAsia="en-GB"/>
        </w:rPr>
        <w:t xml:space="preserve">the requirement for </w:t>
      </w:r>
      <w:r w:rsidRPr="00C73C74">
        <w:rPr>
          <w:rFonts w:ascii="Arial" w:hAnsi="Arial" w:cs="Arial"/>
          <w:sz w:val="22"/>
          <w:szCs w:val="22"/>
          <w:lang w:eastAsia="en-GB"/>
        </w:rPr>
        <w:t>bidders to make more detailed statements and risk assessments about their supply chains</w:t>
      </w:r>
      <w:r w:rsidR="008D70A5">
        <w:rPr>
          <w:rFonts w:ascii="Arial" w:hAnsi="Arial" w:cs="Arial"/>
          <w:sz w:val="22"/>
          <w:szCs w:val="22"/>
          <w:lang w:eastAsia="en-GB"/>
        </w:rPr>
        <w:t>;</w:t>
      </w:r>
    </w:p>
    <w:p w14:paraId="4EFBC8C1" w14:textId="77777777" w:rsidR="009F3926" w:rsidRPr="00C73C74" w:rsidRDefault="009F3926" w:rsidP="009F3926">
      <w:pPr>
        <w:shd w:val="clear" w:color="auto" w:fill="FFFFFF"/>
        <w:ind w:left="1440"/>
        <w:rPr>
          <w:rFonts w:ascii="Arial" w:hAnsi="Arial" w:cs="Arial"/>
          <w:sz w:val="22"/>
          <w:szCs w:val="22"/>
          <w:lang w:eastAsia="en-GB"/>
        </w:rPr>
      </w:pPr>
    </w:p>
    <w:p w14:paraId="2C516D21" w14:textId="4013C413" w:rsidR="009F3926" w:rsidRPr="00C73C74" w:rsidRDefault="009F3926" w:rsidP="009F3926">
      <w:pPr>
        <w:shd w:val="clear" w:color="auto" w:fill="FFFFFF"/>
        <w:ind w:left="2160"/>
        <w:jc w:val="both"/>
        <w:rPr>
          <w:rFonts w:ascii="Arial" w:hAnsi="Arial" w:cs="Arial"/>
          <w:sz w:val="22"/>
          <w:szCs w:val="22"/>
          <w:lang w:eastAsia="en-GB"/>
        </w:rPr>
      </w:pPr>
      <w:r w:rsidRPr="00C73C74">
        <w:rPr>
          <w:rFonts w:ascii="Arial" w:hAnsi="Arial" w:cs="Arial"/>
          <w:sz w:val="22"/>
          <w:szCs w:val="22"/>
          <w:lang w:eastAsia="en-GB"/>
        </w:rPr>
        <w:t>the development of user-friendly on-line guidance on ethical employment and supply chain interrogation for SME’s and small businesses currently not formally responsible under the MSA and/or wh</w:t>
      </w:r>
      <w:r w:rsidR="008D70A5">
        <w:rPr>
          <w:rFonts w:ascii="Arial" w:hAnsi="Arial" w:cs="Arial"/>
          <w:sz w:val="22"/>
          <w:szCs w:val="22"/>
          <w:lang w:eastAsia="en-GB"/>
        </w:rPr>
        <w:t xml:space="preserve">ich </w:t>
      </w:r>
      <w:r w:rsidRPr="00C73C74">
        <w:rPr>
          <w:rFonts w:ascii="Arial" w:hAnsi="Arial" w:cs="Arial"/>
          <w:sz w:val="22"/>
          <w:szCs w:val="22"/>
          <w:lang w:eastAsia="en-GB"/>
        </w:rPr>
        <w:t>may not be aware of the Welsh Government code of practice.</w:t>
      </w:r>
    </w:p>
    <w:p w14:paraId="4AD45CBC" w14:textId="77777777" w:rsidR="009F3926" w:rsidRPr="00C73C74" w:rsidRDefault="009F3926" w:rsidP="009F3926">
      <w:pPr>
        <w:shd w:val="clear" w:color="auto" w:fill="FFFFFF"/>
        <w:ind w:left="1440"/>
        <w:rPr>
          <w:rFonts w:ascii="Arial" w:hAnsi="Arial" w:cs="Arial"/>
          <w:sz w:val="22"/>
          <w:szCs w:val="22"/>
          <w:lang w:eastAsia="en-GB"/>
        </w:rPr>
      </w:pPr>
    </w:p>
    <w:p w14:paraId="4FF678A7" w14:textId="7BD247DE" w:rsidR="009F3926" w:rsidRPr="00C73C74" w:rsidRDefault="008D70A5" w:rsidP="009F3926">
      <w:pPr>
        <w:shd w:val="clear" w:color="auto" w:fill="FFFFFF"/>
        <w:ind w:left="1440"/>
        <w:jc w:val="both"/>
        <w:rPr>
          <w:rFonts w:ascii="Arial" w:hAnsi="Arial" w:cs="Arial"/>
          <w:sz w:val="22"/>
          <w:szCs w:val="22"/>
          <w:lang w:eastAsia="en-GB"/>
        </w:rPr>
      </w:pPr>
      <w:r>
        <w:rPr>
          <w:rFonts w:ascii="Arial" w:hAnsi="Arial" w:cs="Arial"/>
          <w:sz w:val="22"/>
          <w:szCs w:val="22"/>
          <w:lang w:eastAsia="en-GB"/>
        </w:rPr>
        <w:t>A</w:t>
      </w:r>
      <w:r w:rsidR="009F3926" w:rsidRPr="00B734E9">
        <w:rPr>
          <w:rFonts w:ascii="Arial" w:hAnsi="Arial" w:cs="Arial"/>
          <w:sz w:val="22"/>
          <w:szCs w:val="22"/>
          <w:lang w:eastAsia="en-GB"/>
        </w:rPr>
        <w:t xml:space="preserve"> number of positive references to </w:t>
      </w:r>
      <w:r>
        <w:rPr>
          <w:rFonts w:ascii="Arial" w:hAnsi="Arial" w:cs="Arial"/>
          <w:sz w:val="22"/>
          <w:szCs w:val="22"/>
          <w:lang w:eastAsia="en-GB"/>
        </w:rPr>
        <w:t xml:space="preserve">the </w:t>
      </w:r>
      <w:r w:rsidR="009F3926" w:rsidRPr="00B734E9">
        <w:rPr>
          <w:rFonts w:ascii="Arial" w:hAnsi="Arial" w:cs="Arial"/>
          <w:sz w:val="22"/>
          <w:szCs w:val="22"/>
          <w:lang w:eastAsia="en-GB"/>
        </w:rPr>
        <w:t xml:space="preserve">2017 Annual Statement </w:t>
      </w:r>
      <w:r>
        <w:rPr>
          <w:rFonts w:ascii="Arial" w:hAnsi="Arial" w:cs="Arial"/>
          <w:sz w:val="22"/>
          <w:szCs w:val="22"/>
          <w:lang w:eastAsia="en-GB"/>
        </w:rPr>
        <w:t xml:space="preserve">were noted </w:t>
      </w:r>
      <w:r w:rsidR="009F3926" w:rsidRPr="00B734E9">
        <w:rPr>
          <w:rFonts w:ascii="Arial" w:hAnsi="Arial" w:cs="Arial"/>
          <w:sz w:val="22"/>
          <w:szCs w:val="22"/>
          <w:lang w:eastAsia="en-GB"/>
        </w:rPr>
        <w:t>in the University of Greenwich Business, Human Rights and the Environment Research Group’s Report</w:t>
      </w:r>
      <w:r w:rsidRPr="008D70A5">
        <w:rPr>
          <w:rFonts w:ascii="Arial" w:hAnsi="Arial" w:cs="Arial"/>
          <w:sz w:val="22"/>
          <w:szCs w:val="22"/>
          <w:lang w:eastAsia="en-GB"/>
        </w:rPr>
        <w:t xml:space="preserve">: </w:t>
      </w:r>
      <w:r w:rsidR="009F3926" w:rsidRPr="008D70A5">
        <w:rPr>
          <w:rFonts w:ascii="Arial" w:hAnsi="Arial" w:cs="Arial"/>
          <w:sz w:val="22"/>
          <w:szCs w:val="22"/>
          <w:lang w:eastAsia="en-GB"/>
        </w:rPr>
        <w:t xml:space="preserve"> </w:t>
      </w:r>
      <w:hyperlink r:id="rId11" w:tgtFrame="_blank" w:history="1">
        <w:r w:rsidR="009F3926" w:rsidRPr="008D70A5">
          <w:rPr>
            <w:rStyle w:val="Hyperlink"/>
            <w:rFonts w:ascii="Arial" w:hAnsi="Arial" w:cs="Arial"/>
            <w:color w:val="auto"/>
            <w:sz w:val="22"/>
            <w:szCs w:val="22"/>
            <w:u w:val="none"/>
          </w:rPr>
          <w:t>UK Modern Slavery Act 2015 Transparency in Supply Chains: The Second Year of Reporting by Universities</w:t>
        </w:r>
      </w:hyperlink>
    </w:p>
    <w:p w14:paraId="3D7F8F23" w14:textId="77777777" w:rsidR="009F3926" w:rsidRPr="00C73C74" w:rsidRDefault="009F3926" w:rsidP="009F3926">
      <w:pPr>
        <w:shd w:val="clear" w:color="auto" w:fill="FFFFFF"/>
        <w:rPr>
          <w:rFonts w:ascii="Arial" w:hAnsi="Arial" w:cs="Arial"/>
          <w:color w:val="222222"/>
          <w:sz w:val="22"/>
          <w:szCs w:val="22"/>
          <w:lang w:eastAsia="en-GB"/>
        </w:rPr>
      </w:pPr>
      <w:r w:rsidRPr="00C73C74">
        <w:rPr>
          <w:rFonts w:ascii="Arial" w:hAnsi="Arial" w:cs="Arial"/>
          <w:color w:val="222222"/>
          <w:sz w:val="22"/>
          <w:szCs w:val="22"/>
          <w:lang w:eastAsia="en-GB"/>
        </w:rPr>
        <w:t> </w:t>
      </w:r>
    </w:p>
    <w:p w14:paraId="7C523A4A" w14:textId="4DC9C186" w:rsidR="008E5A23" w:rsidRDefault="009F3926" w:rsidP="009F3926">
      <w:pPr>
        <w:shd w:val="clear" w:color="auto" w:fill="FFFFFF"/>
        <w:ind w:left="1440"/>
        <w:jc w:val="both"/>
        <w:rPr>
          <w:rFonts w:ascii="Arial" w:hAnsi="Arial" w:cs="Arial"/>
          <w:color w:val="222222"/>
          <w:sz w:val="22"/>
          <w:szCs w:val="22"/>
          <w:lang w:eastAsia="en-GB"/>
        </w:rPr>
      </w:pPr>
      <w:r>
        <w:rPr>
          <w:rFonts w:ascii="Arial" w:hAnsi="Arial" w:cs="Arial"/>
          <w:b/>
          <w:color w:val="222222"/>
          <w:sz w:val="22"/>
          <w:szCs w:val="22"/>
          <w:u w:val="single"/>
          <w:lang w:eastAsia="en-GB"/>
        </w:rPr>
        <w:t>Re</w:t>
      </w:r>
      <w:r w:rsidR="008D70A5">
        <w:rPr>
          <w:rFonts w:ascii="Arial" w:hAnsi="Arial" w:cs="Arial"/>
          <w:b/>
          <w:color w:val="222222"/>
          <w:sz w:val="22"/>
          <w:szCs w:val="22"/>
          <w:u w:val="single"/>
          <w:lang w:eastAsia="en-GB"/>
        </w:rPr>
        <w:t>solved</w:t>
      </w:r>
      <w:r>
        <w:rPr>
          <w:rFonts w:ascii="Arial" w:hAnsi="Arial" w:cs="Arial"/>
          <w:color w:val="222222"/>
          <w:sz w:val="22"/>
          <w:szCs w:val="22"/>
          <w:lang w:eastAsia="en-GB"/>
        </w:rPr>
        <w:t xml:space="preserve"> that</w:t>
      </w:r>
      <w:r w:rsidR="008E5A23">
        <w:rPr>
          <w:rFonts w:ascii="Arial" w:hAnsi="Arial" w:cs="Arial"/>
          <w:color w:val="222222"/>
          <w:sz w:val="22"/>
          <w:szCs w:val="22"/>
          <w:lang w:eastAsia="en-GB"/>
        </w:rPr>
        <w:t>:</w:t>
      </w:r>
    </w:p>
    <w:p w14:paraId="1D5705D8" w14:textId="77777777" w:rsidR="008E5A23" w:rsidRDefault="008E5A23" w:rsidP="009F3926">
      <w:pPr>
        <w:shd w:val="clear" w:color="auto" w:fill="FFFFFF"/>
        <w:ind w:left="1440"/>
        <w:jc w:val="both"/>
        <w:rPr>
          <w:rFonts w:ascii="Arial" w:hAnsi="Arial" w:cs="Arial"/>
          <w:color w:val="222222"/>
          <w:sz w:val="22"/>
          <w:szCs w:val="22"/>
          <w:lang w:eastAsia="en-GB"/>
        </w:rPr>
      </w:pPr>
    </w:p>
    <w:p w14:paraId="6CA1DBBA" w14:textId="77777777" w:rsidR="008E5A23" w:rsidRDefault="008E5A23" w:rsidP="008E5A23">
      <w:pPr>
        <w:shd w:val="clear" w:color="auto" w:fill="FFFFFF"/>
        <w:ind w:left="2160" w:hanging="720"/>
        <w:jc w:val="both"/>
        <w:rPr>
          <w:rFonts w:ascii="Arial" w:hAnsi="Arial" w:cs="Arial"/>
          <w:color w:val="222222"/>
          <w:sz w:val="22"/>
          <w:szCs w:val="22"/>
          <w:lang w:eastAsia="en-GB"/>
        </w:rPr>
      </w:pPr>
      <w:r>
        <w:rPr>
          <w:rFonts w:ascii="Arial" w:hAnsi="Arial" w:cs="Arial"/>
          <w:color w:val="222222"/>
          <w:sz w:val="22"/>
          <w:szCs w:val="22"/>
          <w:lang w:eastAsia="en-GB"/>
        </w:rPr>
        <w:t>.1</w:t>
      </w:r>
      <w:r>
        <w:rPr>
          <w:rFonts w:ascii="Arial" w:hAnsi="Arial" w:cs="Arial"/>
          <w:color w:val="222222"/>
          <w:sz w:val="22"/>
          <w:szCs w:val="22"/>
          <w:lang w:eastAsia="en-GB"/>
        </w:rPr>
        <w:tab/>
      </w:r>
      <w:r w:rsidR="009F3926">
        <w:rPr>
          <w:rFonts w:ascii="Arial" w:hAnsi="Arial" w:cs="Arial"/>
          <w:color w:val="222222"/>
          <w:sz w:val="22"/>
          <w:szCs w:val="22"/>
          <w:lang w:eastAsia="en-GB"/>
        </w:rPr>
        <w:t>the oral report be received</w:t>
      </w:r>
      <w:r>
        <w:rPr>
          <w:rFonts w:ascii="Arial" w:hAnsi="Arial" w:cs="Arial"/>
          <w:color w:val="222222"/>
          <w:sz w:val="22"/>
          <w:szCs w:val="22"/>
          <w:lang w:eastAsia="en-GB"/>
        </w:rPr>
        <w:t xml:space="preserve">; </w:t>
      </w:r>
    </w:p>
    <w:p w14:paraId="36D08B79" w14:textId="77777777" w:rsidR="008E5A23" w:rsidRDefault="008E5A23" w:rsidP="008E5A23">
      <w:pPr>
        <w:shd w:val="clear" w:color="auto" w:fill="FFFFFF"/>
        <w:ind w:left="2160" w:hanging="720"/>
        <w:jc w:val="both"/>
        <w:rPr>
          <w:rFonts w:ascii="Arial" w:hAnsi="Arial" w:cs="Arial"/>
          <w:color w:val="222222"/>
          <w:sz w:val="22"/>
          <w:szCs w:val="22"/>
          <w:lang w:eastAsia="en-GB"/>
        </w:rPr>
      </w:pPr>
    </w:p>
    <w:p w14:paraId="61A2FDD7" w14:textId="48FEB91A" w:rsidR="009F3926" w:rsidRDefault="008E5A23" w:rsidP="008E5A23">
      <w:pPr>
        <w:shd w:val="clear" w:color="auto" w:fill="FFFFFF"/>
        <w:ind w:left="2160" w:hanging="720"/>
        <w:jc w:val="both"/>
        <w:rPr>
          <w:rFonts w:ascii="Arial" w:hAnsi="Arial" w:cs="Arial"/>
          <w:color w:val="222222"/>
          <w:sz w:val="22"/>
          <w:szCs w:val="22"/>
          <w:lang w:eastAsia="en-GB"/>
        </w:rPr>
      </w:pPr>
      <w:r>
        <w:rPr>
          <w:rFonts w:ascii="Arial" w:hAnsi="Arial" w:cs="Arial"/>
          <w:color w:val="222222"/>
          <w:sz w:val="22"/>
          <w:szCs w:val="22"/>
          <w:lang w:eastAsia="en-GB"/>
        </w:rPr>
        <w:t>.2</w:t>
      </w:r>
      <w:r>
        <w:rPr>
          <w:rFonts w:ascii="Arial" w:hAnsi="Arial" w:cs="Arial"/>
          <w:color w:val="222222"/>
          <w:sz w:val="22"/>
          <w:szCs w:val="22"/>
          <w:lang w:eastAsia="en-GB"/>
        </w:rPr>
        <w:tab/>
      </w:r>
      <w:r w:rsidR="009F3926">
        <w:rPr>
          <w:rFonts w:ascii="Arial" w:hAnsi="Arial" w:cs="Arial"/>
          <w:color w:val="222222"/>
          <w:sz w:val="22"/>
          <w:szCs w:val="22"/>
          <w:lang w:eastAsia="en-GB"/>
        </w:rPr>
        <w:t>preparations for the publication of the 2018 Annual Statement noted</w:t>
      </w:r>
      <w:r>
        <w:rPr>
          <w:rFonts w:ascii="Arial" w:hAnsi="Arial" w:cs="Arial"/>
          <w:color w:val="222222"/>
          <w:sz w:val="22"/>
          <w:szCs w:val="22"/>
          <w:lang w:eastAsia="en-GB"/>
        </w:rPr>
        <w:t>;</w:t>
      </w:r>
    </w:p>
    <w:p w14:paraId="6F1007D7" w14:textId="5509A470" w:rsidR="008E5A23" w:rsidRDefault="008E5A23" w:rsidP="008E5A23">
      <w:pPr>
        <w:shd w:val="clear" w:color="auto" w:fill="FFFFFF"/>
        <w:ind w:left="2160" w:hanging="720"/>
        <w:jc w:val="both"/>
        <w:rPr>
          <w:rFonts w:ascii="Arial" w:hAnsi="Arial" w:cs="Arial"/>
          <w:color w:val="222222"/>
          <w:sz w:val="22"/>
          <w:szCs w:val="22"/>
          <w:lang w:eastAsia="en-GB"/>
        </w:rPr>
      </w:pPr>
    </w:p>
    <w:p w14:paraId="701FC6FC" w14:textId="3C9A3314" w:rsidR="008E5A23" w:rsidRDefault="008E5A23" w:rsidP="008E5A23">
      <w:pPr>
        <w:pStyle w:val="NormalWeb"/>
        <w:spacing w:before="0" w:beforeAutospacing="0" w:after="0" w:afterAutospacing="0"/>
        <w:ind w:left="2160" w:hanging="720"/>
        <w:jc w:val="both"/>
        <w:rPr>
          <w:rFonts w:ascii="Arial" w:hAnsi="Arial" w:cs="Arial"/>
          <w:color w:val="000000"/>
          <w:sz w:val="22"/>
          <w:szCs w:val="22"/>
        </w:rPr>
      </w:pPr>
      <w:r>
        <w:rPr>
          <w:rFonts w:ascii="Arial" w:hAnsi="Arial" w:cs="Arial"/>
          <w:color w:val="222222"/>
          <w:sz w:val="22"/>
          <w:szCs w:val="22"/>
        </w:rPr>
        <w:t>.3</w:t>
      </w:r>
      <w:r>
        <w:rPr>
          <w:rFonts w:ascii="Arial" w:hAnsi="Arial" w:cs="Arial"/>
          <w:color w:val="222222"/>
          <w:sz w:val="22"/>
          <w:szCs w:val="22"/>
        </w:rPr>
        <w:tab/>
      </w:r>
      <w:r>
        <w:rPr>
          <w:rFonts w:ascii="Arial" w:hAnsi="Arial" w:cs="Arial"/>
          <w:color w:val="000000"/>
          <w:sz w:val="22"/>
          <w:szCs w:val="22"/>
        </w:rPr>
        <w:t>the draft Statement w</w:t>
      </w:r>
      <w:r w:rsidR="008D70A5">
        <w:rPr>
          <w:rFonts w:ascii="Arial" w:hAnsi="Arial" w:cs="Arial"/>
          <w:color w:val="000000"/>
          <w:sz w:val="22"/>
          <w:szCs w:val="22"/>
        </w:rPr>
        <w:t xml:space="preserve">ould </w:t>
      </w:r>
      <w:r>
        <w:rPr>
          <w:rFonts w:ascii="Arial" w:hAnsi="Arial" w:cs="Arial"/>
          <w:color w:val="000000"/>
          <w:sz w:val="22"/>
          <w:szCs w:val="22"/>
        </w:rPr>
        <w:t xml:space="preserve">be circulated to governors for comment </w:t>
      </w:r>
      <w:r w:rsidR="008D70A5">
        <w:rPr>
          <w:rFonts w:ascii="Arial" w:hAnsi="Arial" w:cs="Arial"/>
          <w:color w:val="000000"/>
          <w:sz w:val="22"/>
          <w:szCs w:val="22"/>
        </w:rPr>
        <w:t xml:space="preserve">in time for </w:t>
      </w:r>
      <w:r>
        <w:rPr>
          <w:rFonts w:ascii="Arial" w:hAnsi="Arial" w:cs="Arial"/>
          <w:color w:val="000000"/>
          <w:sz w:val="22"/>
          <w:szCs w:val="22"/>
        </w:rPr>
        <w:t>sign</w:t>
      </w:r>
      <w:r w:rsidR="008D70A5">
        <w:rPr>
          <w:rFonts w:ascii="Arial" w:hAnsi="Arial" w:cs="Arial"/>
          <w:color w:val="000000"/>
          <w:sz w:val="22"/>
          <w:szCs w:val="22"/>
        </w:rPr>
        <w:t xml:space="preserve">ature </w:t>
      </w:r>
      <w:r>
        <w:rPr>
          <w:rFonts w:ascii="Arial" w:hAnsi="Arial" w:cs="Arial"/>
          <w:color w:val="000000"/>
          <w:sz w:val="22"/>
          <w:szCs w:val="22"/>
        </w:rPr>
        <w:t xml:space="preserve">by the Chair of the Board of Governors </w:t>
      </w:r>
      <w:r w:rsidR="008D70A5">
        <w:rPr>
          <w:rFonts w:ascii="Arial" w:hAnsi="Arial" w:cs="Arial"/>
          <w:color w:val="000000"/>
          <w:sz w:val="22"/>
          <w:szCs w:val="22"/>
        </w:rPr>
        <w:t xml:space="preserve">and </w:t>
      </w:r>
      <w:r>
        <w:rPr>
          <w:rFonts w:ascii="Arial" w:hAnsi="Arial" w:cs="Arial"/>
          <w:color w:val="000000"/>
          <w:sz w:val="22"/>
          <w:szCs w:val="22"/>
        </w:rPr>
        <w:t xml:space="preserve"> publication by 31 January 2019.</w:t>
      </w:r>
    </w:p>
    <w:p w14:paraId="07B931FC" w14:textId="4896F4C2" w:rsidR="007C6579" w:rsidRDefault="00FA3B44" w:rsidP="00441794">
      <w:pPr>
        <w:tabs>
          <w:tab w:val="left" w:pos="1276"/>
        </w:tabs>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6BF39E8" w14:textId="45376CAB" w:rsidR="007C6579" w:rsidRPr="008E5A23" w:rsidRDefault="007C6579" w:rsidP="00FC427A">
      <w:pPr>
        <w:tabs>
          <w:tab w:val="left" w:pos="1276"/>
        </w:tabs>
        <w:ind w:left="720" w:hanging="720"/>
        <w:rPr>
          <w:rFonts w:ascii="Arial" w:hAnsi="Arial" w:cs="Arial"/>
          <w:sz w:val="22"/>
          <w:szCs w:val="22"/>
        </w:rPr>
      </w:pPr>
      <w:r>
        <w:rPr>
          <w:rFonts w:ascii="Arial" w:hAnsi="Arial" w:cs="Arial"/>
          <w:sz w:val="22"/>
          <w:szCs w:val="22"/>
        </w:rPr>
        <w:t xml:space="preserve"> </w:t>
      </w:r>
      <w:r w:rsidR="00FC427A">
        <w:rPr>
          <w:rFonts w:ascii="Arial" w:hAnsi="Arial" w:cs="Arial"/>
          <w:sz w:val="22"/>
          <w:szCs w:val="22"/>
        </w:rPr>
        <w:tab/>
      </w:r>
      <w:r w:rsidR="001F30CC">
        <w:rPr>
          <w:rFonts w:ascii="Arial" w:hAnsi="Arial" w:cs="Arial"/>
          <w:sz w:val="22"/>
          <w:szCs w:val="22"/>
        </w:rPr>
        <w:t>.</w:t>
      </w:r>
      <w:r w:rsidR="00B75A00">
        <w:rPr>
          <w:rFonts w:ascii="Arial" w:hAnsi="Arial" w:cs="Arial"/>
          <w:sz w:val="22"/>
          <w:szCs w:val="22"/>
        </w:rPr>
        <w:t>5</w:t>
      </w:r>
      <w:r w:rsidR="001F30CC">
        <w:rPr>
          <w:rFonts w:ascii="Arial" w:hAnsi="Arial" w:cs="Arial"/>
          <w:sz w:val="22"/>
          <w:szCs w:val="22"/>
        </w:rPr>
        <w:tab/>
      </w:r>
      <w:r w:rsidR="001F30CC" w:rsidRPr="008E5A23">
        <w:rPr>
          <w:rFonts w:ascii="Arial" w:hAnsi="Arial" w:cs="Arial"/>
          <w:sz w:val="22"/>
          <w:szCs w:val="22"/>
        </w:rPr>
        <w:tab/>
      </w:r>
      <w:r w:rsidR="001F30CC" w:rsidRPr="008E5A23">
        <w:rPr>
          <w:rFonts w:ascii="Arial" w:hAnsi="Arial" w:cs="Arial"/>
          <w:sz w:val="22"/>
          <w:szCs w:val="22"/>
          <w:u w:val="single"/>
        </w:rPr>
        <w:t>Annual Assurance Report 201</w:t>
      </w:r>
      <w:r w:rsidR="000F4E43" w:rsidRPr="008E5A23">
        <w:rPr>
          <w:rFonts w:ascii="Arial" w:hAnsi="Arial" w:cs="Arial"/>
          <w:sz w:val="22"/>
          <w:szCs w:val="22"/>
          <w:u w:val="single"/>
        </w:rPr>
        <w:t>7</w:t>
      </w:r>
      <w:r w:rsidR="001F30CC" w:rsidRPr="008E5A23">
        <w:rPr>
          <w:rFonts w:ascii="Arial" w:hAnsi="Arial" w:cs="Arial"/>
          <w:sz w:val="22"/>
          <w:szCs w:val="22"/>
          <w:u w:val="single"/>
        </w:rPr>
        <w:t>-1</w:t>
      </w:r>
      <w:r w:rsidR="000F4E43" w:rsidRPr="008E5A23">
        <w:rPr>
          <w:rFonts w:ascii="Arial" w:hAnsi="Arial" w:cs="Arial"/>
          <w:sz w:val="22"/>
          <w:szCs w:val="22"/>
          <w:u w:val="single"/>
        </w:rPr>
        <w:t>8</w:t>
      </w:r>
      <w:r w:rsidR="00983D24" w:rsidRPr="008E5A23">
        <w:rPr>
          <w:rFonts w:ascii="Arial" w:hAnsi="Arial" w:cs="Arial"/>
          <w:sz w:val="22"/>
          <w:szCs w:val="22"/>
        </w:rPr>
        <w:t xml:space="preserve"> </w:t>
      </w:r>
    </w:p>
    <w:p w14:paraId="214450E9" w14:textId="77777777" w:rsidR="008E5A23" w:rsidRPr="008E5A23" w:rsidRDefault="008E5A23" w:rsidP="00FC427A">
      <w:pPr>
        <w:tabs>
          <w:tab w:val="left" w:pos="1276"/>
        </w:tabs>
        <w:ind w:left="720" w:hanging="720"/>
        <w:rPr>
          <w:rFonts w:ascii="Arial" w:hAnsi="Arial" w:cs="Arial"/>
          <w:sz w:val="22"/>
          <w:szCs w:val="22"/>
        </w:rPr>
      </w:pPr>
    </w:p>
    <w:p w14:paraId="1CF4AE01" w14:textId="0A65A052" w:rsidR="008601E1" w:rsidRPr="008E5A23" w:rsidRDefault="008E5A23" w:rsidP="008D70A5">
      <w:pPr>
        <w:tabs>
          <w:tab w:val="left" w:pos="1276"/>
        </w:tabs>
        <w:ind w:left="1440" w:hanging="731"/>
        <w:jc w:val="both"/>
        <w:rPr>
          <w:rFonts w:ascii="Arial" w:hAnsi="Arial" w:cs="Arial"/>
          <w:sz w:val="22"/>
          <w:szCs w:val="22"/>
        </w:rPr>
      </w:pPr>
      <w:r w:rsidRPr="008E5A23">
        <w:rPr>
          <w:rFonts w:ascii="Arial" w:hAnsi="Arial" w:cs="Arial"/>
          <w:sz w:val="22"/>
          <w:szCs w:val="22"/>
        </w:rPr>
        <w:tab/>
      </w:r>
      <w:r w:rsidRPr="008E5A23">
        <w:rPr>
          <w:rFonts w:ascii="Arial" w:hAnsi="Arial" w:cs="Arial"/>
          <w:sz w:val="22"/>
          <w:szCs w:val="22"/>
        </w:rPr>
        <w:tab/>
      </w:r>
      <w:r w:rsidR="008D70A5">
        <w:rPr>
          <w:rFonts w:ascii="Arial" w:hAnsi="Arial" w:cs="Arial"/>
          <w:sz w:val="22"/>
          <w:szCs w:val="22"/>
        </w:rPr>
        <w:t xml:space="preserve">A comprehensive written report presented the </w:t>
      </w:r>
      <w:r w:rsidRPr="008E5A23">
        <w:rPr>
          <w:rFonts w:ascii="Arial" w:hAnsi="Arial" w:cs="Arial"/>
          <w:sz w:val="22"/>
          <w:szCs w:val="22"/>
        </w:rPr>
        <w:t>recommendation of Academic Board that on the basis of the Annual Assurance Report, the Board of Governors may with confidence confirm the five HEFCW quality assurance governance statements for 2017/18.</w:t>
      </w:r>
      <w:r w:rsidR="008D70A5">
        <w:rPr>
          <w:rFonts w:ascii="Arial" w:hAnsi="Arial" w:cs="Arial"/>
          <w:sz w:val="22"/>
          <w:szCs w:val="22"/>
        </w:rPr>
        <w:t xml:space="preserve">  </w:t>
      </w:r>
      <w:r w:rsidR="008601E1" w:rsidRPr="008E5A23">
        <w:rPr>
          <w:rFonts w:ascii="Arial" w:hAnsi="Arial" w:cs="Arial"/>
          <w:sz w:val="22"/>
          <w:szCs w:val="22"/>
        </w:rPr>
        <w:t>The Annual Assurance Report 2017-18</w:t>
      </w:r>
      <w:r w:rsidR="00D64558">
        <w:rPr>
          <w:rFonts w:ascii="Arial" w:hAnsi="Arial" w:cs="Arial"/>
          <w:sz w:val="22"/>
          <w:szCs w:val="22"/>
        </w:rPr>
        <w:t xml:space="preserve">, which sought </w:t>
      </w:r>
      <w:r w:rsidR="00D64558" w:rsidRPr="008E5A23">
        <w:rPr>
          <w:rFonts w:ascii="Arial" w:hAnsi="Arial" w:cs="Arial"/>
          <w:sz w:val="22"/>
          <w:szCs w:val="22"/>
        </w:rPr>
        <w:t>to present to the Board of Governors a representation of the University</w:t>
      </w:r>
      <w:r w:rsidR="00D64558">
        <w:rPr>
          <w:rFonts w:ascii="Arial" w:hAnsi="Arial" w:cs="Arial"/>
          <w:sz w:val="22"/>
          <w:szCs w:val="22"/>
        </w:rPr>
        <w:t xml:space="preserve">’s </w:t>
      </w:r>
      <w:r w:rsidR="00D64558" w:rsidRPr="008E5A23">
        <w:rPr>
          <w:rFonts w:ascii="Arial" w:hAnsi="Arial" w:cs="Arial"/>
          <w:sz w:val="22"/>
          <w:szCs w:val="22"/>
        </w:rPr>
        <w:t xml:space="preserve">quality assessment process </w:t>
      </w:r>
      <w:r w:rsidR="00D64558">
        <w:rPr>
          <w:rFonts w:ascii="Arial" w:hAnsi="Arial" w:cs="Arial"/>
          <w:sz w:val="22"/>
          <w:szCs w:val="22"/>
        </w:rPr>
        <w:t xml:space="preserve">sufficient to evidence compliance with the </w:t>
      </w:r>
      <w:r w:rsidR="00D64558" w:rsidRPr="008E5A23">
        <w:rPr>
          <w:rFonts w:ascii="Arial" w:hAnsi="Arial" w:cs="Arial"/>
          <w:sz w:val="22"/>
          <w:szCs w:val="22"/>
        </w:rPr>
        <w:t>HEFCW statements</w:t>
      </w:r>
      <w:r w:rsidR="00D64558">
        <w:rPr>
          <w:rFonts w:ascii="Arial" w:hAnsi="Arial" w:cs="Arial"/>
          <w:sz w:val="22"/>
          <w:szCs w:val="22"/>
        </w:rPr>
        <w:t xml:space="preserve">, </w:t>
      </w:r>
      <w:r w:rsidR="008D70A5">
        <w:rPr>
          <w:rFonts w:ascii="Arial" w:hAnsi="Arial" w:cs="Arial"/>
          <w:sz w:val="22"/>
          <w:szCs w:val="22"/>
        </w:rPr>
        <w:t xml:space="preserve">had been </w:t>
      </w:r>
      <w:r w:rsidR="008601E1" w:rsidRPr="008E5A23">
        <w:rPr>
          <w:rFonts w:ascii="Arial" w:hAnsi="Arial" w:cs="Arial"/>
          <w:sz w:val="22"/>
          <w:szCs w:val="22"/>
        </w:rPr>
        <w:t>approved by Academic Board on 14 November 2018.</w:t>
      </w:r>
      <w:r w:rsidR="00D64558">
        <w:rPr>
          <w:rFonts w:ascii="Arial" w:hAnsi="Arial" w:cs="Arial"/>
          <w:sz w:val="22"/>
          <w:szCs w:val="22"/>
        </w:rPr>
        <w:t xml:space="preserve">  Data were provided showing the </w:t>
      </w:r>
      <w:r w:rsidR="00D64558" w:rsidRPr="008E5A23">
        <w:rPr>
          <w:rFonts w:ascii="Arial" w:hAnsi="Arial" w:cs="Arial"/>
          <w:sz w:val="22"/>
          <w:szCs w:val="22"/>
        </w:rPr>
        <w:t xml:space="preserve">location of corroborating evidence in the Assurance Report to each of the HEFCW statements.  </w:t>
      </w:r>
    </w:p>
    <w:p w14:paraId="71C410E3" w14:textId="77777777" w:rsidR="008601E1" w:rsidRPr="008E5A23" w:rsidRDefault="008601E1" w:rsidP="008601E1">
      <w:pPr>
        <w:jc w:val="both"/>
        <w:rPr>
          <w:rFonts w:ascii="Arial" w:hAnsi="Arial" w:cs="Arial"/>
          <w:sz w:val="22"/>
          <w:szCs w:val="22"/>
        </w:rPr>
      </w:pPr>
    </w:p>
    <w:p w14:paraId="7C3FEB7A" w14:textId="04F0033C" w:rsidR="008601E1" w:rsidRPr="008E5A23" w:rsidRDefault="008D70A5" w:rsidP="008E5A23">
      <w:pPr>
        <w:ind w:left="1440"/>
        <w:jc w:val="both"/>
        <w:rPr>
          <w:rFonts w:ascii="Arial" w:hAnsi="Arial" w:cs="Arial"/>
          <w:sz w:val="22"/>
          <w:szCs w:val="22"/>
        </w:rPr>
      </w:pPr>
      <w:r w:rsidRPr="008D70A5">
        <w:rPr>
          <w:rFonts w:ascii="Arial" w:hAnsi="Arial" w:cs="Arial"/>
          <w:sz w:val="22"/>
          <w:szCs w:val="22"/>
        </w:rPr>
        <w:t xml:space="preserve">It was noted that </w:t>
      </w:r>
      <w:r>
        <w:rPr>
          <w:rFonts w:ascii="Arial" w:hAnsi="Arial" w:cs="Arial"/>
          <w:sz w:val="22"/>
          <w:szCs w:val="22"/>
        </w:rPr>
        <w:t>the dr</w:t>
      </w:r>
      <w:r w:rsidR="008601E1" w:rsidRPr="008D70A5">
        <w:rPr>
          <w:rFonts w:ascii="Arial" w:hAnsi="Arial" w:cs="Arial"/>
          <w:sz w:val="22"/>
          <w:szCs w:val="22"/>
        </w:rPr>
        <w:t>afting</w:t>
      </w:r>
      <w:r>
        <w:rPr>
          <w:rFonts w:ascii="Arial" w:hAnsi="Arial" w:cs="Arial"/>
          <w:sz w:val="22"/>
          <w:szCs w:val="22"/>
        </w:rPr>
        <w:t xml:space="preserve"> of the Annual Assurance Report had been </w:t>
      </w:r>
      <w:r w:rsidR="008601E1" w:rsidRPr="008E5A23">
        <w:rPr>
          <w:rFonts w:ascii="Arial" w:hAnsi="Arial" w:cs="Arial"/>
          <w:sz w:val="22"/>
          <w:szCs w:val="22"/>
        </w:rPr>
        <w:t xml:space="preserve"> undertaken by the Quality Enhancement Directorate </w:t>
      </w:r>
      <w:r>
        <w:rPr>
          <w:rFonts w:ascii="Arial" w:hAnsi="Arial" w:cs="Arial"/>
          <w:sz w:val="22"/>
          <w:szCs w:val="22"/>
        </w:rPr>
        <w:t xml:space="preserve">which had created an </w:t>
      </w:r>
      <w:r w:rsidR="008601E1" w:rsidRPr="008E5A23">
        <w:rPr>
          <w:rFonts w:ascii="Arial" w:hAnsi="Arial" w:cs="Arial"/>
          <w:sz w:val="22"/>
          <w:szCs w:val="22"/>
        </w:rPr>
        <w:t xml:space="preserve"> online repository of evidence collated to support the narrative</w:t>
      </w:r>
      <w:r>
        <w:rPr>
          <w:rFonts w:ascii="Arial" w:hAnsi="Arial" w:cs="Arial"/>
          <w:sz w:val="22"/>
          <w:szCs w:val="22"/>
        </w:rPr>
        <w:t xml:space="preserve">, that </w:t>
      </w:r>
      <w:r w:rsidR="00D64558" w:rsidRPr="00D64558">
        <w:rPr>
          <w:rFonts w:ascii="Arial" w:hAnsi="Arial" w:cs="Arial"/>
          <w:sz w:val="22"/>
          <w:szCs w:val="22"/>
        </w:rPr>
        <w:t>f</w:t>
      </w:r>
      <w:r w:rsidR="008601E1" w:rsidRPr="00D64558">
        <w:rPr>
          <w:rFonts w:ascii="Arial" w:hAnsi="Arial" w:cs="Arial"/>
          <w:sz w:val="22"/>
          <w:szCs w:val="22"/>
        </w:rPr>
        <w:t xml:space="preserve">eedback </w:t>
      </w:r>
      <w:r w:rsidR="00D64558">
        <w:rPr>
          <w:rFonts w:ascii="Arial" w:hAnsi="Arial" w:cs="Arial"/>
          <w:sz w:val="22"/>
          <w:szCs w:val="22"/>
        </w:rPr>
        <w:t xml:space="preserve">on the draft report had been provided </w:t>
      </w:r>
      <w:r w:rsidR="008601E1" w:rsidRPr="008E5A23">
        <w:rPr>
          <w:rFonts w:ascii="Arial" w:hAnsi="Arial" w:cs="Arial"/>
          <w:sz w:val="22"/>
          <w:szCs w:val="22"/>
        </w:rPr>
        <w:t xml:space="preserve">by </w:t>
      </w:r>
      <w:r w:rsidR="00D64558">
        <w:rPr>
          <w:rFonts w:ascii="Arial" w:hAnsi="Arial" w:cs="Arial"/>
          <w:sz w:val="22"/>
          <w:szCs w:val="22"/>
        </w:rPr>
        <w:t>two suitabl</w:t>
      </w:r>
      <w:r w:rsidR="004F3865">
        <w:rPr>
          <w:rFonts w:ascii="Arial" w:hAnsi="Arial" w:cs="Arial"/>
          <w:sz w:val="22"/>
          <w:szCs w:val="22"/>
        </w:rPr>
        <w:t>y</w:t>
      </w:r>
      <w:r w:rsidR="00D64558">
        <w:rPr>
          <w:rFonts w:ascii="Arial" w:hAnsi="Arial" w:cs="Arial"/>
          <w:sz w:val="22"/>
          <w:szCs w:val="22"/>
        </w:rPr>
        <w:t xml:space="preserve"> qualified and experienced ‘lay’ governors and that scrutiny had been provided by the </w:t>
      </w:r>
      <w:r w:rsidR="008601E1" w:rsidRPr="008E5A23">
        <w:rPr>
          <w:rFonts w:ascii="Arial" w:hAnsi="Arial" w:cs="Arial"/>
          <w:sz w:val="22"/>
          <w:szCs w:val="22"/>
        </w:rPr>
        <w:t xml:space="preserve">Quality Assurance </w:t>
      </w:r>
      <w:r w:rsidR="008601E1" w:rsidRPr="008E5A23">
        <w:rPr>
          <w:rFonts w:ascii="Arial" w:hAnsi="Arial" w:cs="Arial"/>
          <w:sz w:val="22"/>
          <w:szCs w:val="22"/>
        </w:rPr>
        <w:lastRenderedPageBreak/>
        <w:t>Action Group</w:t>
      </w:r>
      <w:r w:rsidR="00D64558">
        <w:rPr>
          <w:rFonts w:ascii="Arial" w:hAnsi="Arial" w:cs="Arial"/>
          <w:sz w:val="22"/>
          <w:szCs w:val="22"/>
        </w:rPr>
        <w:t xml:space="preserve">, the </w:t>
      </w:r>
      <w:r w:rsidR="008601E1" w:rsidRPr="008E5A23">
        <w:rPr>
          <w:rFonts w:ascii="Arial" w:hAnsi="Arial" w:cs="Arial"/>
          <w:sz w:val="22"/>
          <w:szCs w:val="22"/>
        </w:rPr>
        <w:t>A</w:t>
      </w:r>
      <w:r w:rsidR="00D64558">
        <w:rPr>
          <w:rFonts w:ascii="Arial" w:hAnsi="Arial" w:cs="Arial"/>
          <w:sz w:val="22"/>
          <w:szCs w:val="22"/>
        </w:rPr>
        <w:t xml:space="preserve">cademic Quality </w:t>
      </w:r>
      <w:r w:rsidR="004F3865">
        <w:rPr>
          <w:rFonts w:ascii="Arial" w:hAnsi="Arial" w:cs="Arial"/>
          <w:sz w:val="22"/>
          <w:szCs w:val="22"/>
        </w:rPr>
        <w:t xml:space="preserve">&amp; </w:t>
      </w:r>
      <w:r w:rsidR="00D64558">
        <w:rPr>
          <w:rFonts w:ascii="Arial" w:hAnsi="Arial" w:cs="Arial"/>
          <w:sz w:val="22"/>
          <w:szCs w:val="22"/>
        </w:rPr>
        <w:t xml:space="preserve">Standards Committee </w:t>
      </w:r>
      <w:r w:rsidR="008601E1" w:rsidRPr="008E5A23">
        <w:rPr>
          <w:rFonts w:ascii="Arial" w:hAnsi="Arial" w:cs="Arial"/>
          <w:sz w:val="22"/>
          <w:szCs w:val="22"/>
        </w:rPr>
        <w:t>and Academic Board</w:t>
      </w:r>
      <w:r w:rsidR="00D64558">
        <w:rPr>
          <w:rFonts w:ascii="Arial" w:hAnsi="Arial" w:cs="Arial"/>
          <w:sz w:val="22"/>
          <w:szCs w:val="22"/>
        </w:rPr>
        <w:t xml:space="preserve">. </w:t>
      </w:r>
    </w:p>
    <w:p w14:paraId="7318A652" w14:textId="3C106F71" w:rsidR="008601E1" w:rsidRDefault="008601E1" w:rsidP="007C6579">
      <w:pPr>
        <w:tabs>
          <w:tab w:val="left" w:pos="1276"/>
        </w:tabs>
        <w:ind w:left="1440" w:hanging="731"/>
        <w:rPr>
          <w:rFonts w:ascii="Arial" w:hAnsi="Arial" w:cs="Arial"/>
          <w:sz w:val="22"/>
          <w:szCs w:val="22"/>
        </w:rPr>
      </w:pPr>
    </w:p>
    <w:p w14:paraId="5D9013CC" w14:textId="37E8D75C" w:rsidR="00D64558" w:rsidRPr="008E5A23" w:rsidRDefault="00D64558" w:rsidP="00D64558">
      <w:pPr>
        <w:tabs>
          <w:tab w:val="left" w:pos="1276"/>
        </w:tabs>
        <w:ind w:left="1440" w:hanging="731"/>
        <w:jc w:val="both"/>
        <w:rPr>
          <w:rFonts w:ascii="Arial" w:hAnsi="Arial" w:cs="Arial"/>
          <w:sz w:val="22"/>
          <w:szCs w:val="22"/>
        </w:rPr>
      </w:pPr>
      <w:r>
        <w:rPr>
          <w:rFonts w:ascii="Arial" w:hAnsi="Arial" w:cs="Arial"/>
          <w:sz w:val="22"/>
          <w:szCs w:val="22"/>
        </w:rPr>
        <w:tab/>
      </w:r>
      <w:r>
        <w:rPr>
          <w:rFonts w:ascii="Arial" w:hAnsi="Arial" w:cs="Arial"/>
          <w:sz w:val="22"/>
          <w:szCs w:val="22"/>
        </w:rPr>
        <w:tab/>
        <w:t>On the basis of the Annual Assurance Report, the governing body was content to respond positively to each of the following five annual assurance statements:</w:t>
      </w:r>
    </w:p>
    <w:p w14:paraId="1D379064" w14:textId="21C0F8C8" w:rsidR="008601E1" w:rsidRDefault="008E5A23" w:rsidP="008E5A23">
      <w:pPr>
        <w:tabs>
          <w:tab w:val="left" w:pos="1276"/>
        </w:tabs>
        <w:ind w:left="1440" w:hanging="731"/>
        <w:jc w:val="both"/>
        <w:rPr>
          <w:rFonts w:ascii="Arial" w:hAnsi="Arial" w:cs="Arial"/>
          <w:sz w:val="22"/>
          <w:szCs w:val="22"/>
        </w:rPr>
      </w:pPr>
      <w:r w:rsidRPr="008E5A23">
        <w:rPr>
          <w:rFonts w:ascii="Arial" w:hAnsi="Arial" w:cs="Arial"/>
          <w:sz w:val="22"/>
          <w:szCs w:val="22"/>
        </w:rPr>
        <w:tab/>
      </w:r>
      <w:r w:rsidR="008601E1" w:rsidRPr="008E5A23">
        <w:rPr>
          <w:rFonts w:ascii="Arial" w:hAnsi="Arial" w:cs="Arial"/>
          <w:sz w:val="22"/>
          <w:szCs w:val="22"/>
        </w:rPr>
        <w:t xml:space="preserve"> </w:t>
      </w:r>
    </w:p>
    <w:p w14:paraId="0314CDA7" w14:textId="395B1DA4" w:rsidR="00D64558" w:rsidRPr="00143E6E" w:rsidRDefault="00D64558" w:rsidP="00D64558">
      <w:pPr>
        <w:tabs>
          <w:tab w:val="left" w:pos="1276"/>
        </w:tabs>
        <w:ind w:left="2160" w:hanging="731"/>
        <w:jc w:val="both"/>
        <w:rPr>
          <w:rFonts w:ascii="Arial" w:hAnsi="Arial" w:cs="Arial"/>
          <w:bCs/>
          <w:sz w:val="22"/>
          <w:szCs w:val="22"/>
          <w:lang w:val="en-US"/>
        </w:rPr>
      </w:pPr>
      <w:r>
        <w:rPr>
          <w:rFonts w:ascii="Arial" w:hAnsi="Arial" w:cs="Arial"/>
          <w:bCs/>
          <w:lang w:val="en-US"/>
        </w:rPr>
        <w:tab/>
      </w:r>
      <w:r w:rsidRPr="00143E6E">
        <w:rPr>
          <w:rFonts w:ascii="Arial" w:hAnsi="Arial" w:cs="Arial"/>
          <w:bCs/>
          <w:sz w:val="22"/>
          <w:szCs w:val="22"/>
          <w:lang w:val="en-US"/>
        </w:rPr>
        <w:t>The governing body has received a report taking account of the external quality assurance  review, and an action plan has been put in place and implemented as appropriate, in partnership with the student body;</w:t>
      </w:r>
    </w:p>
    <w:p w14:paraId="778CF2D2" w14:textId="754C4A36" w:rsidR="00D64558" w:rsidRPr="00143E6E" w:rsidRDefault="00D64558" w:rsidP="00D64558">
      <w:pPr>
        <w:tabs>
          <w:tab w:val="left" w:pos="1276"/>
        </w:tabs>
        <w:ind w:left="2160" w:hanging="731"/>
        <w:jc w:val="both"/>
        <w:rPr>
          <w:rFonts w:ascii="Arial" w:hAnsi="Arial" w:cs="Arial"/>
          <w:sz w:val="22"/>
          <w:szCs w:val="22"/>
        </w:rPr>
      </w:pPr>
    </w:p>
    <w:p w14:paraId="0AC7F76D" w14:textId="02001E18" w:rsidR="00D64558" w:rsidRPr="00143E6E" w:rsidRDefault="00D64558" w:rsidP="00D64558">
      <w:pPr>
        <w:tabs>
          <w:tab w:val="left" w:pos="1276"/>
        </w:tabs>
        <w:ind w:left="2160" w:hanging="731"/>
        <w:jc w:val="both"/>
        <w:rPr>
          <w:rFonts w:ascii="Arial" w:hAnsi="Arial" w:cs="Arial"/>
          <w:bCs/>
          <w:sz w:val="22"/>
          <w:szCs w:val="22"/>
          <w:lang w:val="en-US"/>
        </w:rPr>
      </w:pPr>
      <w:r w:rsidRPr="00143E6E">
        <w:rPr>
          <w:rFonts w:ascii="Arial" w:hAnsi="Arial" w:cs="Arial"/>
          <w:sz w:val="22"/>
          <w:szCs w:val="22"/>
        </w:rPr>
        <w:tab/>
      </w:r>
      <w:r w:rsidRPr="00143E6E">
        <w:rPr>
          <w:rFonts w:ascii="Arial" w:hAnsi="Arial" w:cs="Arial"/>
          <w:bCs/>
          <w:sz w:val="22"/>
          <w:szCs w:val="22"/>
          <w:lang w:val="en-US"/>
        </w:rPr>
        <w:t>The methodologies used as a basis to improve the student academic experience and student outcomes are, to the best of our knowledge, robust and appropriate</w:t>
      </w:r>
      <w:r w:rsidR="00143E6E">
        <w:rPr>
          <w:rFonts w:ascii="Arial" w:hAnsi="Arial" w:cs="Arial"/>
          <w:bCs/>
          <w:sz w:val="22"/>
          <w:szCs w:val="22"/>
          <w:lang w:val="en-US"/>
        </w:rPr>
        <w:t>;</w:t>
      </w:r>
    </w:p>
    <w:p w14:paraId="5270C913" w14:textId="77777777" w:rsidR="00D64558" w:rsidRPr="00143E6E" w:rsidRDefault="00D64558" w:rsidP="00D64558">
      <w:pPr>
        <w:tabs>
          <w:tab w:val="left" w:pos="1276"/>
        </w:tabs>
        <w:ind w:left="2160" w:hanging="731"/>
        <w:jc w:val="both"/>
        <w:rPr>
          <w:rFonts w:ascii="Arial" w:hAnsi="Arial" w:cs="Arial"/>
          <w:sz w:val="22"/>
          <w:szCs w:val="22"/>
        </w:rPr>
      </w:pPr>
    </w:p>
    <w:p w14:paraId="4A3C2DAF" w14:textId="598F3830" w:rsidR="00D64558" w:rsidRPr="00143E6E" w:rsidRDefault="00D64558" w:rsidP="00D64558">
      <w:pPr>
        <w:tabs>
          <w:tab w:val="left" w:pos="1276"/>
        </w:tabs>
        <w:ind w:left="2160" w:hanging="731"/>
        <w:jc w:val="both"/>
        <w:rPr>
          <w:rFonts w:ascii="Arial" w:hAnsi="Arial" w:cs="Arial"/>
          <w:bCs/>
          <w:sz w:val="22"/>
          <w:szCs w:val="22"/>
          <w:lang w:val="en-US"/>
        </w:rPr>
      </w:pPr>
      <w:r w:rsidRPr="00143E6E">
        <w:rPr>
          <w:rFonts w:ascii="Arial" w:hAnsi="Arial" w:cs="Arial"/>
          <w:bCs/>
          <w:sz w:val="22"/>
          <w:szCs w:val="22"/>
          <w:lang w:val="en-US"/>
        </w:rPr>
        <w:tab/>
        <w:t>The standards of awards for which we are responsible have been appropriately set and maintained</w:t>
      </w:r>
      <w:r w:rsidR="00143E6E">
        <w:rPr>
          <w:rFonts w:ascii="Arial" w:hAnsi="Arial" w:cs="Arial"/>
          <w:bCs/>
          <w:sz w:val="22"/>
          <w:szCs w:val="22"/>
          <w:lang w:val="en-US"/>
        </w:rPr>
        <w:t>;</w:t>
      </w:r>
    </w:p>
    <w:p w14:paraId="2206AF49" w14:textId="757F5377" w:rsidR="00D64558" w:rsidRPr="00143E6E" w:rsidRDefault="00D64558" w:rsidP="00D64558">
      <w:pPr>
        <w:tabs>
          <w:tab w:val="left" w:pos="1276"/>
        </w:tabs>
        <w:ind w:left="2160" w:hanging="731"/>
        <w:jc w:val="both"/>
        <w:rPr>
          <w:rFonts w:ascii="Arial" w:hAnsi="Arial" w:cs="Arial"/>
          <w:sz w:val="22"/>
          <w:szCs w:val="22"/>
        </w:rPr>
      </w:pPr>
    </w:p>
    <w:p w14:paraId="30B1F52A" w14:textId="42A10E63" w:rsidR="00D64558" w:rsidRPr="00143E6E" w:rsidRDefault="00D64558" w:rsidP="00D64558">
      <w:pPr>
        <w:tabs>
          <w:tab w:val="left" w:pos="1276"/>
        </w:tabs>
        <w:ind w:left="2160" w:hanging="731"/>
        <w:jc w:val="both"/>
        <w:rPr>
          <w:rFonts w:ascii="Arial" w:hAnsi="Arial" w:cs="Arial"/>
          <w:bCs/>
          <w:sz w:val="22"/>
          <w:szCs w:val="22"/>
          <w:lang w:val="en-US"/>
        </w:rPr>
      </w:pPr>
      <w:r w:rsidRPr="00143E6E">
        <w:rPr>
          <w:rFonts w:ascii="Arial" w:hAnsi="Arial" w:cs="Arial"/>
          <w:sz w:val="22"/>
          <w:szCs w:val="22"/>
        </w:rPr>
        <w:tab/>
      </w:r>
      <w:r w:rsidRPr="00143E6E">
        <w:rPr>
          <w:rFonts w:ascii="Arial" w:hAnsi="Arial" w:cs="Arial"/>
          <w:bCs/>
          <w:sz w:val="22"/>
          <w:szCs w:val="22"/>
          <w:lang w:val="en-US"/>
        </w:rPr>
        <w:t>The governing body has considered a report on the annual dialogue between the institution and the student union or equivalent, scrutinised student survey outcomes and confirmed that action plans have been put in place and implemented, in partnership with the student body</w:t>
      </w:r>
      <w:r w:rsidR="00143E6E">
        <w:rPr>
          <w:rFonts w:ascii="Arial" w:hAnsi="Arial" w:cs="Arial"/>
          <w:bCs/>
          <w:sz w:val="22"/>
          <w:szCs w:val="22"/>
          <w:lang w:val="en-US"/>
        </w:rPr>
        <w:t>;</w:t>
      </w:r>
    </w:p>
    <w:p w14:paraId="706C10B7" w14:textId="7CCA3EA1" w:rsidR="00D64558" w:rsidRPr="00143E6E" w:rsidRDefault="00D64558" w:rsidP="00D64558">
      <w:pPr>
        <w:tabs>
          <w:tab w:val="left" w:pos="1276"/>
        </w:tabs>
        <w:ind w:left="2160" w:hanging="731"/>
        <w:jc w:val="both"/>
        <w:rPr>
          <w:rFonts w:ascii="Arial" w:hAnsi="Arial" w:cs="Arial"/>
          <w:sz w:val="22"/>
          <w:szCs w:val="22"/>
        </w:rPr>
      </w:pPr>
    </w:p>
    <w:p w14:paraId="75D193F5" w14:textId="4D8A3378" w:rsidR="00D64558" w:rsidRPr="00143E6E" w:rsidRDefault="00D64558" w:rsidP="00D64558">
      <w:pPr>
        <w:tabs>
          <w:tab w:val="left" w:pos="1276"/>
        </w:tabs>
        <w:ind w:left="2160" w:hanging="731"/>
        <w:jc w:val="both"/>
        <w:rPr>
          <w:rFonts w:ascii="Arial" w:hAnsi="Arial" w:cs="Arial"/>
          <w:bCs/>
          <w:sz w:val="22"/>
          <w:szCs w:val="22"/>
          <w:lang w:val="en-US"/>
        </w:rPr>
      </w:pPr>
      <w:r w:rsidRPr="00143E6E">
        <w:rPr>
          <w:rFonts w:ascii="Arial" w:hAnsi="Arial" w:cs="Arial"/>
          <w:sz w:val="22"/>
          <w:szCs w:val="22"/>
        </w:rPr>
        <w:tab/>
      </w:r>
      <w:r w:rsidRPr="00143E6E">
        <w:rPr>
          <w:rFonts w:ascii="Arial" w:hAnsi="Arial" w:cs="Arial"/>
          <w:bCs/>
          <w:sz w:val="22"/>
          <w:szCs w:val="22"/>
          <w:lang w:val="en-US"/>
        </w:rPr>
        <w:t>The governing body has received a copy of the relationship agreement between the institution and the student union or equivalent, and a copy of the student charter, both of which have been reviewed within the past year</w:t>
      </w:r>
    </w:p>
    <w:p w14:paraId="49E55A09" w14:textId="7EBBE422" w:rsidR="00143E6E" w:rsidRPr="00143E6E" w:rsidRDefault="00143E6E" w:rsidP="00D64558">
      <w:pPr>
        <w:tabs>
          <w:tab w:val="left" w:pos="1276"/>
        </w:tabs>
        <w:ind w:left="2160" w:hanging="731"/>
        <w:jc w:val="both"/>
        <w:rPr>
          <w:rFonts w:ascii="Arial" w:hAnsi="Arial" w:cs="Arial"/>
          <w:sz w:val="22"/>
          <w:szCs w:val="22"/>
        </w:rPr>
      </w:pPr>
    </w:p>
    <w:p w14:paraId="42629FC8" w14:textId="6E80F807" w:rsidR="008D70A5" w:rsidRPr="00143E6E" w:rsidRDefault="00143E6E" w:rsidP="00143E6E">
      <w:pPr>
        <w:ind w:left="1429" w:hanging="709"/>
        <w:jc w:val="both"/>
        <w:rPr>
          <w:rFonts w:ascii="Arial" w:hAnsi="Arial" w:cs="Arial"/>
          <w:sz w:val="22"/>
          <w:szCs w:val="22"/>
        </w:rPr>
      </w:pPr>
      <w:r w:rsidRPr="00143E6E">
        <w:rPr>
          <w:rFonts w:ascii="Arial" w:hAnsi="Arial" w:cs="Arial"/>
          <w:sz w:val="22"/>
          <w:szCs w:val="22"/>
        </w:rPr>
        <w:t>`</w:t>
      </w:r>
      <w:r w:rsidRPr="00143E6E">
        <w:rPr>
          <w:rFonts w:ascii="Arial" w:hAnsi="Arial" w:cs="Arial"/>
          <w:sz w:val="22"/>
          <w:szCs w:val="22"/>
        </w:rPr>
        <w:tab/>
        <w:t xml:space="preserve">The meeting </w:t>
      </w:r>
      <w:r w:rsidR="008D70A5" w:rsidRPr="00143E6E">
        <w:rPr>
          <w:rFonts w:ascii="Arial" w:hAnsi="Arial" w:cs="Arial"/>
          <w:sz w:val="22"/>
          <w:szCs w:val="22"/>
        </w:rPr>
        <w:t xml:space="preserve">expressed </w:t>
      </w:r>
      <w:r w:rsidRPr="00143E6E">
        <w:rPr>
          <w:rFonts w:ascii="Arial" w:hAnsi="Arial" w:cs="Arial"/>
          <w:sz w:val="22"/>
          <w:szCs w:val="22"/>
        </w:rPr>
        <w:t>its gratitude to all staff and governors who had contributed to a</w:t>
      </w:r>
      <w:r w:rsidR="008D70A5" w:rsidRPr="00143E6E">
        <w:rPr>
          <w:rFonts w:ascii="Arial" w:hAnsi="Arial" w:cs="Arial"/>
          <w:sz w:val="22"/>
          <w:szCs w:val="22"/>
        </w:rPr>
        <w:t xml:space="preserve"> comprehensive and helpful report.  </w:t>
      </w:r>
    </w:p>
    <w:p w14:paraId="621F782A" w14:textId="77777777" w:rsidR="008D70A5" w:rsidRPr="00143E6E" w:rsidRDefault="008D70A5" w:rsidP="008601E1">
      <w:pPr>
        <w:ind w:left="720" w:hanging="720"/>
        <w:jc w:val="both"/>
        <w:rPr>
          <w:rFonts w:ascii="Arial" w:hAnsi="Arial" w:cs="Arial"/>
          <w:sz w:val="22"/>
          <w:szCs w:val="22"/>
        </w:rPr>
      </w:pPr>
    </w:p>
    <w:p w14:paraId="4A5581FF" w14:textId="27A1CBAA" w:rsidR="008601E1" w:rsidRPr="008E5A23" w:rsidRDefault="008E5A23" w:rsidP="008E5A23">
      <w:pPr>
        <w:tabs>
          <w:tab w:val="left" w:pos="1418"/>
        </w:tabs>
        <w:ind w:left="1440" w:hanging="731"/>
        <w:jc w:val="both"/>
        <w:rPr>
          <w:rFonts w:ascii="Arial" w:hAnsi="Arial" w:cs="Arial"/>
          <w:sz w:val="22"/>
          <w:szCs w:val="22"/>
        </w:rPr>
      </w:pPr>
      <w:r>
        <w:rPr>
          <w:rFonts w:ascii="Arial" w:hAnsi="Arial" w:cs="Arial"/>
          <w:sz w:val="22"/>
          <w:szCs w:val="22"/>
        </w:rPr>
        <w:tab/>
      </w:r>
      <w:r>
        <w:rPr>
          <w:rFonts w:ascii="Arial" w:hAnsi="Arial" w:cs="Arial"/>
          <w:b/>
          <w:sz w:val="22"/>
          <w:szCs w:val="22"/>
          <w:u w:val="single"/>
        </w:rPr>
        <w:t>Re</w:t>
      </w:r>
      <w:r w:rsidR="00143E6E">
        <w:rPr>
          <w:rFonts w:ascii="Arial" w:hAnsi="Arial" w:cs="Arial"/>
          <w:b/>
          <w:sz w:val="22"/>
          <w:szCs w:val="22"/>
          <w:u w:val="single"/>
        </w:rPr>
        <w:t>solved</w:t>
      </w:r>
      <w:r>
        <w:rPr>
          <w:rFonts w:ascii="Arial" w:hAnsi="Arial" w:cs="Arial"/>
          <w:sz w:val="22"/>
          <w:szCs w:val="22"/>
        </w:rPr>
        <w:t xml:space="preserve"> that the </w:t>
      </w:r>
      <w:r w:rsidR="00143E6E">
        <w:rPr>
          <w:rFonts w:ascii="Arial" w:hAnsi="Arial" w:cs="Arial"/>
          <w:sz w:val="22"/>
          <w:szCs w:val="22"/>
        </w:rPr>
        <w:t xml:space="preserve">Secretary &amp; Clerk to the Governors be authorised to </w:t>
      </w:r>
      <w:r w:rsidRPr="008E5A23">
        <w:rPr>
          <w:rFonts w:ascii="Arial" w:hAnsi="Arial" w:cs="Arial"/>
          <w:sz w:val="22"/>
          <w:szCs w:val="22"/>
        </w:rPr>
        <w:t xml:space="preserve">confirm </w:t>
      </w:r>
      <w:r w:rsidR="00143E6E">
        <w:rPr>
          <w:rFonts w:ascii="Arial" w:hAnsi="Arial" w:cs="Arial"/>
          <w:sz w:val="22"/>
          <w:szCs w:val="22"/>
        </w:rPr>
        <w:t xml:space="preserve">to HEFCW </w:t>
      </w:r>
      <w:r w:rsidRPr="008E5A23">
        <w:rPr>
          <w:rFonts w:ascii="Arial" w:hAnsi="Arial" w:cs="Arial"/>
          <w:sz w:val="22"/>
          <w:szCs w:val="22"/>
        </w:rPr>
        <w:t xml:space="preserve">the </w:t>
      </w:r>
      <w:r w:rsidR="00143E6E">
        <w:rPr>
          <w:rFonts w:ascii="Arial" w:hAnsi="Arial" w:cs="Arial"/>
          <w:sz w:val="22"/>
          <w:szCs w:val="22"/>
        </w:rPr>
        <w:t xml:space="preserve">governing body’s positive responses to the </w:t>
      </w:r>
      <w:r w:rsidRPr="008E5A23">
        <w:rPr>
          <w:rFonts w:ascii="Arial" w:hAnsi="Arial" w:cs="Arial"/>
          <w:sz w:val="22"/>
          <w:szCs w:val="22"/>
        </w:rPr>
        <w:t>five quality assurance governance statements for 2017/18</w:t>
      </w:r>
      <w:r w:rsidR="00692AFB">
        <w:rPr>
          <w:rFonts w:ascii="Arial" w:hAnsi="Arial" w:cs="Arial"/>
          <w:sz w:val="22"/>
          <w:szCs w:val="22"/>
        </w:rPr>
        <w:t>.</w:t>
      </w:r>
    </w:p>
    <w:p w14:paraId="4D68E635" w14:textId="77777777" w:rsidR="008601E1" w:rsidRDefault="008601E1" w:rsidP="007C6579">
      <w:pPr>
        <w:tabs>
          <w:tab w:val="left" w:pos="1276"/>
        </w:tabs>
        <w:ind w:left="1440" w:hanging="731"/>
        <w:rPr>
          <w:rFonts w:ascii="Arial" w:hAnsi="Arial" w:cs="Arial"/>
          <w:sz w:val="22"/>
          <w:szCs w:val="22"/>
        </w:rPr>
      </w:pPr>
    </w:p>
    <w:p w14:paraId="6E918C58" w14:textId="050EF2C2" w:rsidR="00BF145A" w:rsidRPr="00E02CCF" w:rsidRDefault="00B26C4E" w:rsidP="00441794">
      <w:pPr>
        <w:ind w:left="720" w:hanging="720"/>
        <w:rPr>
          <w:rFonts w:ascii="Arial" w:hAnsi="Arial" w:cs="Arial"/>
          <w:bCs/>
          <w:i/>
          <w:sz w:val="22"/>
          <w:szCs w:val="22"/>
        </w:rPr>
      </w:pPr>
      <w:r>
        <w:rPr>
          <w:rFonts w:ascii="Arial" w:hAnsi="Arial" w:cs="Arial"/>
          <w:bCs/>
          <w:i/>
          <w:sz w:val="22"/>
          <w:szCs w:val="22"/>
        </w:rPr>
        <w:tab/>
      </w:r>
      <w:r w:rsidR="000E7343">
        <w:rPr>
          <w:rFonts w:ascii="Arial" w:hAnsi="Arial" w:cs="Arial"/>
          <w:bCs/>
          <w:sz w:val="22"/>
          <w:szCs w:val="22"/>
        </w:rPr>
        <w:t>.</w:t>
      </w:r>
      <w:r w:rsidR="00B75A00">
        <w:rPr>
          <w:rFonts w:ascii="Arial" w:hAnsi="Arial" w:cs="Arial"/>
          <w:bCs/>
          <w:sz w:val="22"/>
          <w:szCs w:val="22"/>
        </w:rPr>
        <w:t>6</w:t>
      </w:r>
      <w:r w:rsidR="000E7343">
        <w:rPr>
          <w:rFonts w:ascii="Arial" w:hAnsi="Arial" w:cs="Arial"/>
          <w:bCs/>
          <w:sz w:val="22"/>
          <w:szCs w:val="22"/>
        </w:rPr>
        <w:tab/>
      </w:r>
      <w:r w:rsidR="000E7343" w:rsidRPr="00304524">
        <w:rPr>
          <w:rFonts w:ascii="Arial" w:hAnsi="Arial" w:cs="Arial"/>
          <w:bCs/>
          <w:sz w:val="22"/>
          <w:szCs w:val="22"/>
          <w:u w:val="single"/>
        </w:rPr>
        <w:t>Governance Report</w:t>
      </w:r>
      <w:r w:rsidR="000E7343">
        <w:rPr>
          <w:rFonts w:ascii="Arial" w:hAnsi="Arial" w:cs="Arial"/>
          <w:bCs/>
          <w:sz w:val="22"/>
          <w:szCs w:val="22"/>
        </w:rPr>
        <w:t xml:space="preserve"> </w:t>
      </w:r>
    </w:p>
    <w:p w14:paraId="60C1F458" w14:textId="50F711AB" w:rsidR="00BF145A" w:rsidRDefault="00BF145A" w:rsidP="00BF145A">
      <w:pPr>
        <w:ind w:left="720" w:hanging="720"/>
        <w:rPr>
          <w:rFonts w:ascii="Arial" w:hAnsi="Arial" w:cs="Arial"/>
          <w:bCs/>
          <w:sz w:val="22"/>
          <w:szCs w:val="22"/>
        </w:rPr>
      </w:pPr>
    </w:p>
    <w:p w14:paraId="49089C87" w14:textId="74EDD244" w:rsidR="00304524" w:rsidRDefault="00304524" w:rsidP="00304524">
      <w:pPr>
        <w:ind w:left="1440" w:hanging="720"/>
        <w:jc w:val="both"/>
        <w:rPr>
          <w:rFonts w:ascii="Arial" w:hAnsi="Arial" w:cs="Arial"/>
          <w:color w:val="000000"/>
          <w:sz w:val="22"/>
          <w:szCs w:val="22"/>
        </w:rPr>
      </w:pPr>
      <w:r>
        <w:rPr>
          <w:rFonts w:ascii="Arial" w:hAnsi="Arial" w:cs="Arial"/>
          <w:bCs/>
          <w:sz w:val="22"/>
          <w:szCs w:val="22"/>
        </w:rPr>
        <w:tab/>
      </w:r>
      <w:r w:rsidRPr="008E5A23">
        <w:rPr>
          <w:rFonts w:ascii="Arial" w:hAnsi="Arial" w:cs="Arial"/>
          <w:color w:val="000000"/>
          <w:sz w:val="22"/>
          <w:szCs w:val="22"/>
        </w:rPr>
        <w:t>Th</w:t>
      </w:r>
      <w:r w:rsidR="00CE3A1D">
        <w:rPr>
          <w:rFonts w:ascii="Arial" w:hAnsi="Arial" w:cs="Arial"/>
          <w:color w:val="000000"/>
          <w:sz w:val="22"/>
          <w:szCs w:val="22"/>
        </w:rPr>
        <w:t xml:space="preserve">e Governance Report </w:t>
      </w:r>
      <w:r w:rsidRPr="008E5A23">
        <w:rPr>
          <w:rFonts w:ascii="Arial" w:hAnsi="Arial" w:cs="Arial"/>
          <w:color w:val="000000"/>
          <w:sz w:val="22"/>
          <w:szCs w:val="22"/>
        </w:rPr>
        <w:t>present</w:t>
      </w:r>
      <w:r w:rsidR="00CE3A1D">
        <w:rPr>
          <w:rFonts w:ascii="Arial" w:hAnsi="Arial" w:cs="Arial"/>
          <w:color w:val="000000"/>
          <w:sz w:val="22"/>
          <w:szCs w:val="22"/>
        </w:rPr>
        <w:t>ed</w:t>
      </w:r>
      <w:r w:rsidRPr="008E5A23">
        <w:rPr>
          <w:rFonts w:ascii="Arial" w:hAnsi="Arial" w:cs="Arial"/>
          <w:color w:val="000000"/>
          <w:sz w:val="22"/>
          <w:szCs w:val="22"/>
        </w:rPr>
        <w:t xml:space="preserve"> the periodic overview of current governance issues and ma</w:t>
      </w:r>
      <w:r w:rsidR="008E7E74">
        <w:rPr>
          <w:rFonts w:ascii="Arial" w:hAnsi="Arial" w:cs="Arial"/>
          <w:color w:val="000000"/>
          <w:sz w:val="22"/>
          <w:szCs w:val="22"/>
        </w:rPr>
        <w:t>de</w:t>
      </w:r>
      <w:r w:rsidRPr="008E5A23">
        <w:rPr>
          <w:rFonts w:ascii="Arial" w:hAnsi="Arial" w:cs="Arial"/>
          <w:color w:val="000000"/>
          <w:sz w:val="22"/>
          <w:szCs w:val="22"/>
        </w:rPr>
        <w:t xml:space="preserve"> recommendations on the appointment of two new governors.  </w:t>
      </w:r>
    </w:p>
    <w:p w14:paraId="720AB925" w14:textId="206DACDE" w:rsidR="00847D2C" w:rsidRDefault="00847D2C" w:rsidP="00304524">
      <w:pPr>
        <w:ind w:left="1440" w:hanging="720"/>
        <w:jc w:val="both"/>
        <w:rPr>
          <w:rFonts w:ascii="Arial" w:hAnsi="Arial" w:cs="Arial"/>
          <w:color w:val="000000"/>
          <w:sz w:val="22"/>
          <w:szCs w:val="22"/>
        </w:rPr>
      </w:pPr>
    </w:p>
    <w:p w14:paraId="228099B9" w14:textId="139F0C93" w:rsidR="008E7E74" w:rsidRPr="004C7F09" w:rsidRDefault="008E7E74" w:rsidP="00304524">
      <w:pPr>
        <w:ind w:left="1440" w:hanging="720"/>
        <w:jc w:val="both"/>
        <w:rPr>
          <w:rFonts w:ascii="Arial" w:hAnsi="Arial" w:cs="Arial"/>
          <w:color w:val="000000"/>
          <w:sz w:val="22"/>
          <w:szCs w:val="22"/>
          <w:lang w:eastAsia="en-GB"/>
        </w:rPr>
      </w:pPr>
      <w:r>
        <w:rPr>
          <w:rFonts w:ascii="Arial" w:hAnsi="Arial" w:cs="Arial"/>
          <w:color w:val="000000"/>
          <w:sz w:val="22"/>
          <w:szCs w:val="22"/>
        </w:rPr>
        <w:tab/>
      </w:r>
      <w:r w:rsidR="00CE487E" w:rsidRPr="00CE487E">
        <w:rPr>
          <w:rFonts w:ascii="Arial" w:hAnsi="Arial" w:cs="Arial"/>
          <w:color w:val="000000"/>
          <w:sz w:val="22"/>
          <w:szCs w:val="22"/>
        </w:rPr>
        <w:t xml:space="preserve">As reported to the last meeting, arrangements were made for the Chair and members of the selection panel to make further recommendations to this meeting.  </w:t>
      </w:r>
      <w:r w:rsidRPr="00CE487E">
        <w:rPr>
          <w:rFonts w:ascii="Arial" w:hAnsi="Arial" w:cs="Arial"/>
          <w:color w:val="000000"/>
          <w:sz w:val="22"/>
          <w:szCs w:val="22"/>
        </w:rPr>
        <w:t xml:space="preserve">On the recommendation of the </w:t>
      </w:r>
      <w:r w:rsidR="00CE487E" w:rsidRPr="00CE487E">
        <w:rPr>
          <w:rFonts w:ascii="Arial" w:hAnsi="Arial" w:cs="Arial"/>
          <w:color w:val="000000"/>
          <w:sz w:val="22"/>
          <w:szCs w:val="22"/>
        </w:rPr>
        <w:t xml:space="preserve">panel the meeting agreed to the appointment of </w:t>
      </w:r>
      <w:r w:rsidR="00CE487E" w:rsidRPr="00CE487E">
        <w:rPr>
          <w:rFonts w:ascii="Arial" w:hAnsi="Arial" w:cs="Arial"/>
          <w:color w:val="000000"/>
          <w:sz w:val="22"/>
          <w:szCs w:val="22"/>
          <w:lang w:eastAsia="en-GB"/>
        </w:rPr>
        <w:t xml:space="preserve">Mr. Scott Waddington, recently retired Chief Executive of S A Brain &amp; Co, and Mr. David Warrender, Chief Executive and founder of Innovation Point (business growth and investment), as independent governors for initial three-year terms commencing forthwith.   In respect of Committee membership, Mr Waddington was appointed to the Audit Committee and Mr Warrender to the Resources Committee for the period to 31 August 2021. </w:t>
      </w:r>
      <w:r w:rsidR="004C7F09">
        <w:rPr>
          <w:rFonts w:ascii="Arial" w:hAnsi="Arial" w:cs="Arial"/>
          <w:color w:val="000000"/>
          <w:sz w:val="22"/>
          <w:szCs w:val="22"/>
          <w:lang w:eastAsia="en-GB"/>
        </w:rPr>
        <w:t xml:space="preserve"> </w:t>
      </w:r>
      <w:r w:rsidR="004C7F09" w:rsidRPr="004C7F09">
        <w:rPr>
          <w:rFonts w:ascii="Arial" w:hAnsi="Arial" w:cs="Arial"/>
          <w:color w:val="000000"/>
          <w:sz w:val="22"/>
          <w:szCs w:val="22"/>
        </w:rPr>
        <w:t xml:space="preserve"> </w:t>
      </w:r>
      <w:r w:rsidR="004C7F09">
        <w:rPr>
          <w:rFonts w:ascii="Arial" w:hAnsi="Arial" w:cs="Arial"/>
          <w:color w:val="000000"/>
          <w:sz w:val="22"/>
          <w:szCs w:val="22"/>
        </w:rPr>
        <w:t>It was confirmed that a</w:t>
      </w:r>
      <w:r w:rsidR="004C7F09" w:rsidRPr="004C7F09">
        <w:rPr>
          <w:rFonts w:ascii="Arial" w:hAnsi="Arial" w:cs="Arial"/>
          <w:color w:val="000000"/>
          <w:sz w:val="22"/>
          <w:szCs w:val="22"/>
        </w:rPr>
        <w:t xml:space="preserve">rrangements </w:t>
      </w:r>
      <w:r w:rsidR="004C7F09">
        <w:rPr>
          <w:rFonts w:ascii="Arial" w:hAnsi="Arial" w:cs="Arial"/>
          <w:color w:val="000000"/>
          <w:sz w:val="22"/>
          <w:szCs w:val="22"/>
        </w:rPr>
        <w:t xml:space="preserve">were </w:t>
      </w:r>
      <w:r w:rsidR="004C7F09" w:rsidRPr="004C7F09">
        <w:rPr>
          <w:rFonts w:ascii="Arial" w:hAnsi="Arial" w:cs="Arial"/>
          <w:color w:val="000000"/>
          <w:sz w:val="22"/>
          <w:szCs w:val="22"/>
        </w:rPr>
        <w:t>being made for a</w:t>
      </w:r>
      <w:r w:rsidR="004C7F09">
        <w:rPr>
          <w:rFonts w:ascii="Arial" w:hAnsi="Arial" w:cs="Arial"/>
          <w:color w:val="000000"/>
          <w:sz w:val="22"/>
          <w:szCs w:val="22"/>
        </w:rPr>
        <w:t>n i</w:t>
      </w:r>
      <w:r w:rsidR="004C7F09" w:rsidRPr="004C7F09">
        <w:rPr>
          <w:rFonts w:ascii="Arial" w:hAnsi="Arial" w:cs="Arial"/>
          <w:color w:val="000000"/>
          <w:sz w:val="22"/>
          <w:szCs w:val="22"/>
        </w:rPr>
        <w:t>nduction session in December 2018/January 2019 for governors appointed this term. This training will be supported by buddying arrangements as required</w:t>
      </w:r>
      <w:r w:rsidR="004C7F09">
        <w:rPr>
          <w:rFonts w:ascii="Arial" w:hAnsi="Arial" w:cs="Arial"/>
          <w:color w:val="000000"/>
          <w:sz w:val="22"/>
          <w:szCs w:val="22"/>
        </w:rPr>
        <w:t xml:space="preserve"> and pan-Wales training for new governors arranged by Advance HE and the Welsh Clerks and Secretaries. </w:t>
      </w:r>
    </w:p>
    <w:p w14:paraId="2E72EBF4" w14:textId="77777777" w:rsidR="00CE487E" w:rsidRPr="00CE487E" w:rsidRDefault="00CE487E" w:rsidP="00304524">
      <w:pPr>
        <w:ind w:left="1440" w:hanging="720"/>
        <w:jc w:val="both"/>
        <w:rPr>
          <w:rFonts w:ascii="Arial" w:hAnsi="Arial" w:cs="Arial"/>
          <w:color w:val="000000"/>
          <w:sz w:val="22"/>
          <w:szCs w:val="22"/>
        </w:rPr>
      </w:pPr>
    </w:p>
    <w:p w14:paraId="2A8D84C3" w14:textId="09D2CC08" w:rsidR="00847D2C" w:rsidRDefault="00CE487E" w:rsidP="00CE487E">
      <w:pPr>
        <w:ind w:left="1440" w:hanging="720"/>
        <w:jc w:val="both"/>
        <w:rPr>
          <w:rFonts w:ascii="Arial" w:hAnsi="Arial" w:cs="Arial"/>
          <w:color w:val="000000"/>
          <w:sz w:val="22"/>
          <w:szCs w:val="22"/>
        </w:rPr>
      </w:pPr>
      <w:r>
        <w:rPr>
          <w:rFonts w:ascii="Arial" w:hAnsi="Arial" w:cs="Arial"/>
          <w:color w:val="000000"/>
          <w:sz w:val="22"/>
          <w:szCs w:val="22"/>
        </w:rPr>
        <w:tab/>
      </w:r>
      <w:r w:rsidR="008E7E74">
        <w:rPr>
          <w:rFonts w:ascii="Arial" w:hAnsi="Arial" w:cs="Arial"/>
          <w:color w:val="000000"/>
          <w:sz w:val="22"/>
          <w:szCs w:val="22"/>
        </w:rPr>
        <w:t>At the request of the Vice-Chancellor and with the support of the Resources Committee</w:t>
      </w:r>
      <w:r>
        <w:rPr>
          <w:rFonts w:ascii="Arial" w:hAnsi="Arial" w:cs="Arial"/>
          <w:color w:val="000000"/>
          <w:sz w:val="22"/>
          <w:szCs w:val="22"/>
        </w:rPr>
        <w:t>,</w:t>
      </w:r>
      <w:r w:rsidR="008E7E74">
        <w:rPr>
          <w:rFonts w:ascii="Arial" w:hAnsi="Arial" w:cs="Arial"/>
          <w:color w:val="000000"/>
          <w:sz w:val="22"/>
          <w:szCs w:val="22"/>
        </w:rPr>
        <w:t xml:space="preserve"> it was agreed that the status of the Vice-Chancellor at meetings of </w:t>
      </w:r>
      <w:r w:rsidR="008E7E74">
        <w:rPr>
          <w:rFonts w:ascii="Arial" w:hAnsi="Arial" w:cs="Arial"/>
          <w:color w:val="000000"/>
          <w:sz w:val="22"/>
          <w:szCs w:val="22"/>
        </w:rPr>
        <w:lastRenderedPageBreak/>
        <w:t xml:space="preserve">that Committee be changed from attendee to member with immediate effect.  It was confirmed that there were no constitutional or good practice reasons not to accede to the Vice-Chancellor’s request.  </w:t>
      </w:r>
    </w:p>
    <w:p w14:paraId="417F2851" w14:textId="4A09EC33" w:rsidR="00CE487E" w:rsidRDefault="008E5A23" w:rsidP="00CE487E">
      <w:pPr>
        <w:pStyle w:val="PlainText"/>
        <w:ind w:left="1440" w:hanging="720"/>
        <w:jc w:val="both"/>
        <w:rPr>
          <w:rFonts w:ascii="Arial" w:hAnsi="Arial" w:cs="Arial"/>
          <w:color w:val="000000"/>
          <w:sz w:val="22"/>
          <w:szCs w:val="22"/>
        </w:rPr>
      </w:pPr>
      <w:r>
        <w:rPr>
          <w:rFonts w:ascii="Arial" w:hAnsi="Arial" w:cs="Arial"/>
          <w:color w:val="000000"/>
          <w:sz w:val="22"/>
          <w:szCs w:val="22"/>
        </w:rPr>
        <w:tab/>
      </w:r>
      <w:r w:rsidR="00CE487E">
        <w:rPr>
          <w:rFonts w:ascii="Arial" w:hAnsi="Arial" w:cs="Arial"/>
          <w:color w:val="000000"/>
          <w:sz w:val="22"/>
          <w:szCs w:val="22"/>
        </w:rPr>
        <w:t>The report listed current vacancies on Committees for  2018/19 as follows:</w:t>
      </w:r>
    </w:p>
    <w:p w14:paraId="463A77C7" w14:textId="77777777" w:rsidR="00CE487E" w:rsidRDefault="00CE487E" w:rsidP="00CE487E">
      <w:pPr>
        <w:pStyle w:val="PlainText"/>
        <w:ind w:left="720"/>
        <w:jc w:val="both"/>
        <w:rPr>
          <w:rFonts w:ascii="Arial" w:hAnsi="Arial" w:cs="Arial"/>
          <w:color w:val="000000"/>
          <w:sz w:val="22"/>
          <w:szCs w:val="22"/>
        </w:rPr>
      </w:pPr>
    </w:p>
    <w:p w14:paraId="4C11EAA7" w14:textId="08045A45" w:rsidR="00CE487E" w:rsidRDefault="00CE487E" w:rsidP="00CE487E">
      <w:pPr>
        <w:pStyle w:val="PlainText"/>
        <w:ind w:left="72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Strategic Planning &amp; Performance Committee – one lay governor</w:t>
      </w:r>
      <w:r w:rsidR="004C7F09">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p>
    <w:p w14:paraId="6663EEF1" w14:textId="77777777" w:rsidR="00CE487E" w:rsidRDefault="00CE487E" w:rsidP="00CE487E">
      <w:pPr>
        <w:pStyle w:val="PlainText"/>
        <w:ind w:left="1440" w:firstLine="720"/>
        <w:jc w:val="both"/>
        <w:rPr>
          <w:rFonts w:ascii="Arial" w:hAnsi="Arial" w:cs="Arial"/>
          <w:color w:val="000000"/>
          <w:sz w:val="22"/>
          <w:szCs w:val="22"/>
        </w:rPr>
      </w:pPr>
      <w:r>
        <w:rPr>
          <w:rFonts w:ascii="Arial" w:hAnsi="Arial" w:cs="Arial"/>
          <w:color w:val="000000"/>
          <w:sz w:val="22"/>
          <w:szCs w:val="22"/>
        </w:rPr>
        <w:t>Remuneration Committee – one lay governor;</w:t>
      </w:r>
    </w:p>
    <w:p w14:paraId="22D2916F" w14:textId="77777777" w:rsidR="00CE487E" w:rsidRDefault="00CE487E" w:rsidP="00CE487E">
      <w:pPr>
        <w:pStyle w:val="PlainText"/>
        <w:ind w:left="720"/>
        <w:jc w:val="both"/>
        <w:rPr>
          <w:rFonts w:ascii="Arial" w:hAnsi="Arial" w:cs="Arial"/>
          <w:color w:val="000000"/>
          <w:sz w:val="22"/>
          <w:szCs w:val="22"/>
        </w:rPr>
      </w:pPr>
    </w:p>
    <w:p w14:paraId="032208CC" w14:textId="3A3818CA" w:rsidR="00CE487E" w:rsidRDefault="00CE487E" w:rsidP="00CE487E">
      <w:pPr>
        <w:pStyle w:val="PlainText"/>
        <w:ind w:left="2160"/>
        <w:jc w:val="both"/>
        <w:rPr>
          <w:rFonts w:ascii="Arial" w:hAnsi="Arial" w:cs="Arial"/>
          <w:color w:val="000000"/>
          <w:sz w:val="22"/>
          <w:szCs w:val="22"/>
        </w:rPr>
      </w:pPr>
      <w:r>
        <w:rPr>
          <w:rFonts w:ascii="Arial" w:hAnsi="Arial" w:cs="Arial"/>
          <w:color w:val="000000"/>
          <w:sz w:val="22"/>
          <w:szCs w:val="22"/>
        </w:rPr>
        <w:t>TNE Committee – one lay governor;</w:t>
      </w:r>
    </w:p>
    <w:p w14:paraId="4BB839CC" w14:textId="77777777" w:rsidR="00CE487E" w:rsidRDefault="00CE487E" w:rsidP="00CE487E">
      <w:pPr>
        <w:pStyle w:val="PlainText"/>
        <w:ind w:left="2160"/>
        <w:jc w:val="both"/>
        <w:rPr>
          <w:rFonts w:ascii="Arial" w:hAnsi="Arial" w:cs="Arial"/>
          <w:color w:val="000000"/>
          <w:sz w:val="22"/>
          <w:szCs w:val="22"/>
        </w:rPr>
      </w:pPr>
    </w:p>
    <w:p w14:paraId="758E3015" w14:textId="77777777" w:rsidR="00CE487E" w:rsidRDefault="00CE487E" w:rsidP="00CE487E">
      <w:pPr>
        <w:pStyle w:val="PlainText"/>
        <w:ind w:left="2160"/>
        <w:jc w:val="both"/>
        <w:rPr>
          <w:rFonts w:ascii="Arial" w:hAnsi="Arial" w:cs="Arial"/>
          <w:color w:val="000000"/>
          <w:sz w:val="22"/>
          <w:szCs w:val="22"/>
        </w:rPr>
      </w:pPr>
      <w:r>
        <w:rPr>
          <w:rFonts w:ascii="Arial" w:hAnsi="Arial" w:cs="Arial"/>
          <w:color w:val="000000"/>
          <w:sz w:val="22"/>
          <w:szCs w:val="22"/>
        </w:rPr>
        <w:t>Nominations &amp; Governance Committee – one lay governor;</w:t>
      </w:r>
    </w:p>
    <w:p w14:paraId="6AD798D3" w14:textId="77777777" w:rsidR="00CE487E" w:rsidRDefault="00CE487E" w:rsidP="00CE487E">
      <w:pPr>
        <w:pStyle w:val="PlainText"/>
        <w:ind w:left="2160"/>
        <w:jc w:val="both"/>
        <w:rPr>
          <w:rFonts w:ascii="Arial" w:hAnsi="Arial" w:cs="Arial"/>
          <w:color w:val="000000"/>
          <w:sz w:val="22"/>
          <w:szCs w:val="22"/>
        </w:rPr>
      </w:pPr>
    </w:p>
    <w:p w14:paraId="6C0ED8F3" w14:textId="77777777" w:rsidR="00CE487E" w:rsidRDefault="00CE487E" w:rsidP="00CE487E">
      <w:pPr>
        <w:pStyle w:val="PlainText"/>
        <w:ind w:left="2160"/>
        <w:jc w:val="both"/>
        <w:rPr>
          <w:rFonts w:ascii="Arial" w:hAnsi="Arial" w:cs="Arial"/>
          <w:color w:val="000000"/>
          <w:sz w:val="22"/>
          <w:szCs w:val="22"/>
        </w:rPr>
      </w:pPr>
      <w:r>
        <w:rPr>
          <w:rFonts w:ascii="Arial" w:hAnsi="Arial" w:cs="Arial"/>
          <w:color w:val="000000"/>
          <w:sz w:val="22"/>
          <w:szCs w:val="22"/>
        </w:rPr>
        <w:t>Honorary Awards Committee – one staff governor.</w:t>
      </w:r>
      <w:r>
        <w:rPr>
          <w:rFonts w:ascii="Arial" w:hAnsi="Arial" w:cs="Arial"/>
          <w:color w:val="000000"/>
          <w:sz w:val="22"/>
          <w:szCs w:val="22"/>
        </w:rPr>
        <w:tab/>
      </w:r>
    </w:p>
    <w:p w14:paraId="3FB2EE3A" w14:textId="77777777" w:rsidR="00CE487E" w:rsidRDefault="00CE487E" w:rsidP="00304524">
      <w:pPr>
        <w:ind w:left="1440" w:hanging="720"/>
        <w:jc w:val="both"/>
        <w:rPr>
          <w:rFonts w:ascii="Arial" w:hAnsi="Arial" w:cs="Arial"/>
          <w:color w:val="000000"/>
          <w:sz w:val="22"/>
          <w:szCs w:val="22"/>
        </w:rPr>
      </w:pPr>
    </w:p>
    <w:p w14:paraId="5F5201CD" w14:textId="06B8D191" w:rsidR="008E5A23" w:rsidRDefault="00CE487E" w:rsidP="00304524">
      <w:pPr>
        <w:ind w:left="1440" w:hanging="720"/>
        <w:jc w:val="both"/>
        <w:rPr>
          <w:rFonts w:ascii="Arial" w:hAnsi="Arial" w:cs="Arial"/>
          <w:color w:val="000000"/>
          <w:sz w:val="22"/>
          <w:szCs w:val="22"/>
        </w:rPr>
      </w:pPr>
      <w:r>
        <w:rPr>
          <w:rFonts w:ascii="Arial" w:hAnsi="Arial" w:cs="Arial"/>
          <w:color w:val="000000"/>
          <w:sz w:val="22"/>
          <w:szCs w:val="22"/>
        </w:rPr>
        <w:tab/>
        <w:t>Given the number of apologies received for this meeting</w:t>
      </w:r>
      <w:r w:rsidR="004C7F09">
        <w:rPr>
          <w:rFonts w:ascii="Arial" w:hAnsi="Arial" w:cs="Arial"/>
          <w:color w:val="000000"/>
          <w:sz w:val="22"/>
          <w:szCs w:val="22"/>
        </w:rPr>
        <w:t>,</w:t>
      </w:r>
      <w:r>
        <w:rPr>
          <w:rFonts w:ascii="Arial" w:hAnsi="Arial" w:cs="Arial"/>
          <w:color w:val="000000"/>
          <w:sz w:val="22"/>
          <w:szCs w:val="22"/>
        </w:rPr>
        <w:t xml:space="preserve"> it was agreed that </w:t>
      </w:r>
      <w:r w:rsidR="008E5A23">
        <w:rPr>
          <w:rFonts w:ascii="Arial" w:hAnsi="Arial" w:cs="Arial"/>
          <w:color w:val="000000"/>
          <w:sz w:val="22"/>
          <w:szCs w:val="22"/>
        </w:rPr>
        <w:t xml:space="preserve">authority </w:t>
      </w:r>
      <w:r>
        <w:rPr>
          <w:rFonts w:ascii="Arial" w:hAnsi="Arial" w:cs="Arial"/>
          <w:color w:val="000000"/>
          <w:sz w:val="22"/>
          <w:szCs w:val="22"/>
        </w:rPr>
        <w:t>would be g</w:t>
      </w:r>
      <w:r w:rsidR="008E5A23">
        <w:rPr>
          <w:rFonts w:ascii="Arial" w:hAnsi="Arial" w:cs="Arial"/>
          <w:color w:val="000000"/>
          <w:sz w:val="22"/>
          <w:szCs w:val="22"/>
        </w:rPr>
        <w:t xml:space="preserve">iven </w:t>
      </w:r>
      <w:r>
        <w:rPr>
          <w:rFonts w:ascii="Arial" w:hAnsi="Arial" w:cs="Arial"/>
          <w:color w:val="000000"/>
          <w:sz w:val="22"/>
          <w:szCs w:val="22"/>
        </w:rPr>
        <w:t xml:space="preserve">to </w:t>
      </w:r>
      <w:r w:rsidR="008E5A23">
        <w:rPr>
          <w:rFonts w:ascii="Arial" w:hAnsi="Arial" w:cs="Arial"/>
          <w:color w:val="000000"/>
          <w:sz w:val="22"/>
          <w:szCs w:val="22"/>
        </w:rPr>
        <w:t xml:space="preserve">the Chair to make appointments to Committees for the remainder of 2018/19. </w:t>
      </w:r>
    </w:p>
    <w:p w14:paraId="68E994CC" w14:textId="63FE3A83" w:rsidR="008E5A23" w:rsidRDefault="008E5A23" w:rsidP="00304524">
      <w:pPr>
        <w:ind w:left="1440" w:hanging="720"/>
        <w:jc w:val="both"/>
        <w:rPr>
          <w:rFonts w:ascii="Arial" w:hAnsi="Arial" w:cs="Arial"/>
          <w:color w:val="000000"/>
          <w:sz w:val="22"/>
          <w:szCs w:val="22"/>
        </w:rPr>
      </w:pPr>
    </w:p>
    <w:p w14:paraId="0782EDF7" w14:textId="7F1480CB" w:rsidR="008E5A23" w:rsidRDefault="008E5A23" w:rsidP="00CE487E">
      <w:pPr>
        <w:pStyle w:val="PlainText"/>
        <w:ind w:left="1440" w:hanging="720"/>
        <w:jc w:val="both"/>
        <w:rPr>
          <w:rFonts w:ascii="Arial" w:hAnsi="Arial" w:cs="Arial"/>
          <w:color w:val="000000"/>
          <w:sz w:val="22"/>
          <w:szCs w:val="22"/>
        </w:rPr>
      </w:pPr>
      <w:r>
        <w:rPr>
          <w:rFonts w:ascii="Arial" w:hAnsi="Arial" w:cs="Arial"/>
          <w:color w:val="000000"/>
          <w:sz w:val="22"/>
          <w:szCs w:val="22"/>
        </w:rPr>
        <w:tab/>
      </w:r>
      <w:r w:rsidR="004C7F09">
        <w:rPr>
          <w:rFonts w:ascii="Arial" w:hAnsi="Arial" w:cs="Arial"/>
          <w:color w:val="000000"/>
          <w:sz w:val="22"/>
          <w:szCs w:val="22"/>
        </w:rPr>
        <w:t>It was reported that t</w:t>
      </w:r>
      <w:r w:rsidR="00CE487E" w:rsidRPr="00CE487E">
        <w:rPr>
          <w:rFonts w:ascii="Arial" w:hAnsi="Arial" w:cs="Arial"/>
          <w:color w:val="000000"/>
          <w:sz w:val="22"/>
          <w:szCs w:val="22"/>
        </w:rPr>
        <w:t xml:space="preserve">he Remuneration Committee </w:t>
      </w:r>
      <w:r w:rsidR="00CE487E">
        <w:rPr>
          <w:rFonts w:ascii="Arial" w:hAnsi="Arial" w:cs="Arial"/>
          <w:color w:val="000000"/>
          <w:sz w:val="22"/>
          <w:szCs w:val="22"/>
        </w:rPr>
        <w:t xml:space="preserve">had </w:t>
      </w:r>
      <w:r w:rsidR="00CE487E" w:rsidRPr="00CE487E">
        <w:rPr>
          <w:rFonts w:ascii="Arial" w:hAnsi="Arial" w:cs="Arial"/>
          <w:color w:val="000000"/>
          <w:sz w:val="22"/>
          <w:szCs w:val="22"/>
        </w:rPr>
        <w:t xml:space="preserve">met on 26 October 2018 to agree senior staff assignments and objectives for 2018/19, give further consideration to senior staff salaries for 2018/19 and the job description for the new level 2 position of University Secretary &amp; Clerk to the Governors. </w:t>
      </w:r>
      <w:r w:rsidR="004C7F09">
        <w:rPr>
          <w:rFonts w:ascii="Arial" w:hAnsi="Arial" w:cs="Arial"/>
          <w:color w:val="000000"/>
          <w:sz w:val="22"/>
          <w:szCs w:val="22"/>
        </w:rPr>
        <w:t xml:space="preserve"> </w:t>
      </w:r>
      <w:r w:rsidR="00CE487E" w:rsidRPr="00CE487E">
        <w:rPr>
          <w:rFonts w:ascii="Arial" w:hAnsi="Arial" w:cs="Arial"/>
          <w:color w:val="000000"/>
          <w:sz w:val="22"/>
          <w:szCs w:val="22"/>
        </w:rPr>
        <w:t>Details of the outcomes of the meeting w</w:t>
      </w:r>
      <w:r w:rsidR="00CE487E">
        <w:rPr>
          <w:rFonts w:ascii="Arial" w:hAnsi="Arial" w:cs="Arial"/>
          <w:color w:val="000000"/>
          <w:sz w:val="22"/>
          <w:szCs w:val="22"/>
        </w:rPr>
        <w:t xml:space="preserve">ere </w:t>
      </w:r>
      <w:r w:rsidR="00CE487E" w:rsidRPr="00CE487E">
        <w:rPr>
          <w:rFonts w:ascii="Arial" w:hAnsi="Arial" w:cs="Arial"/>
          <w:color w:val="000000"/>
          <w:sz w:val="22"/>
          <w:szCs w:val="22"/>
        </w:rPr>
        <w:t>reported to ‘lay’ governors privately at the end of th</w:t>
      </w:r>
      <w:r w:rsidR="004C7F09">
        <w:rPr>
          <w:rFonts w:ascii="Arial" w:hAnsi="Arial" w:cs="Arial"/>
          <w:color w:val="000000"/>
          <w:sz w:val="22"/>
          <w:szCs w:val="22"/>
        </w:rPr>
        <w:t xml:space="preserve">e </w:t>
      </w:r>
      <w:r w:rsidR="00CE487E" w:rsidRPr="00CE487E">
        <w:rPr>
          <w:rFonts w:ascii="Arial" w:hAnsi="Arial" w:cs="Arial"/>
          <w:color w:val="000000"/>
          <w:sz w:val="22"/>
          <w:szCs w:val="22"/>
        </w:rPr>
        <w:t xml:space="preserve">meeting and </w:t>
      </w:r>
      <w:r w:rsidR="004C7F09">
        <w:rPr>
          <w:rFonts w:ascii="Arial" w:hAnsi="Arial" w:cs="Arial"/>
          <w:color w:val="000000"/>
          <w:sz w:val="22"/>
          <w:szCs w:val="22"/>
        </w:rPr>
        <w:t xml:space="preserve">were to be </w:t>
      </w:r>
      <w:r w:rsidR="00CE487E" w:rsidRPr="00CE487E">
        <w:rPr>
          <w:rFonts w:ascii="Arial" w:hAnsi="Arial" w:cs="Arial"/>
          <w:color w:val="000000"/>
          <w:sz w:val="22"/>
          <w:szCs w:val="22"/>
        </w:rPr>
        <w:t xml:space="preserve">incorporated subsequently in the Committee’s </w:t>
      </w:r>
      <w:r w:rsidR="004C7F09">
        <w:rPr>
          <w:rFonts w:ascii="Arial" w:hAnsi="Arial" w:cs="Arial"/>
          <w:color w:val="000000"/>
          <w:sz w:val="22"/>
          <w:szCs w:val="22"/>
        </w:rPr>
        <w:t xml:space="preserve">first joint </w:t>
      </w:r>
      <w:r w:rsidR="00CE487E" w:rsidRPr="00CE487E">
        <w:rPr>
          <w:rFonts w:ascii="Arial" w:hAnsi="Arial" w:cs="Arial"/>
          <w:color w:val="000000"/>
          <w:sz w:val="22"/>
          <w:szCs w:val="22"/>
        </w:rPr>
        <w:t>Annual Report and Senior Staff Remuneration Statement.</w:t>
      </w:r>
      <w:r w:rsidRPr="00CE487E">
        <w:rPr>
          <w:rFonts w:ascii="Arial" w:hAnsi="Arial" w:cs="Arial"/>
          <w:color w:val="000000"/>
          <w:sz w:val="22"/>
          <w:szCs w:val="22"/>
        </w:rPr>
        <w:t xml:space="preserve"> </w:t>
      </w:r>
    </w:p>
    <w:p w14:paraId="17813093" w14:textId="52313D89" w:rsidR="004C7F09" w:rsidRDefault="004C7F09" w:rsidP="00CE487E">
      <w:pPr>
        <w:pStyle w:val="PlainText"/>
        <w:ind w:left="1440" w:hanging="720"/>
        <w:jc w:val="both"/>
        <w:rPr>
          <w:rFonts w:ascii="Arial" w:hAnsi="Arial" w:cs="Arial"/>
          <w:color w:val="000000"/>
          <w:sz w:val="22"/>
          <w:szCs w:val="22"/>
        </w:rPr>
      </w:pPr>
    </w:p>
    <w:p w14:paraId="46128B35" w14:textId="3F50CF66" w:rsidR="004C7F09" w:rsidRPr="004C7F09" w:rsidRDefault="004C7F09" w:rsidP="00CE487E">
      <w:pPr>
        <w:pStyle w:val="PlainText"/>
        <w:ind w:left="1440" w:hanging="720"/>
        <w:jc w:val="both"/>
        <w:rPr>
          <w:rFonts w:ascii="Arial" w:hAnsi="Arial" w:cs="Arial"/>
          <w:color w:val="000000"/>
          <w:sz w:val="22"/>
          <w:szCs w:val="22"/>
        </w:rPr>
      </w:pPr>
      <w:r>
        <w:rPr>
          <w:rFonts w:ascii="Arial" w:hAnsi="Arial" w:cs="Arial"/>
          <w:color w:val="000000"/>
          <w:sz w:val="22"/>
          <w:szCs w:val="22"/>
        </w:rPr>
        <w:tab/>
      </w:r>
      <w:r w:rsidRPr="004C7F09">
        <w:rPr>
          <w:rFonts w:ascii="Arial" w:hAnsi="Arial" w:cs="Arial"/>
          <w:color w:val="000000"/>
          <w:sz w:val="22"/>
          <w:szCs w:val="22"/>
        </w:rPr>
        <w:t>In accordance with the resolution of the last meeting</w:t>
      </w:r>
      <w:r>
        <w:rPr>
          <w:rFonts w:ascii="Arial" w:hAnsi="Arial" w:cs="Arial"/>
          <w:color w:val="000000"/>
          <w:sz w:val="22"/>
          <w:szCs w:val="22"/>
        </w:rPr>
        <w:t xml:space="preserve"> (min. </w:t>
      </w:r>
      <w:r w:rsidR="00E22825">
        <w:rPr>
          <w:rFonts w:ascii="Arial" w:hAnsi="Arial" w:cs="Arial"/>
          <w:color w:val="000000"/>
          <w:sz w:val="22"/>
          <w:szCs w:val="22"/>
        </w:rPr>
        <w:t>1728</w:t>
      </w:r>
      <w:r>
        <w:rPr>
          <w:rFonts w:ascii="Arial" w:hAnsi="Arial" w:cs="Arial"/>
          <w:color w:val="000000"/>
          <w:sz w:val="22"/>
          <w:szCs w:val="22"/>
        </w:rPr>
        <w:t xml:space="preserve"> refers)</w:t>
      </w:r>
      <w:r w:rsidRPr="004C7F09">
        <w:rPr>
          <w:rFonts w:ascii="Arial" w:hAnsi="Arial" w:cs="Arial"/>
          <w:color w:val="000000"/>
          <w:sz w:val="22"/>
          <w:szCs w:val="22"/>
        </w:rPr>
        <w:t xml:space="preserve">, a request was made to Advance HE to facilitate a full review of the effectiveness of the Board of Governors and certain Committees during 2018/19. </w:t>
      </w:r>
      <w:r>
        <w:rPr>
          <w:rFonts w:ascii="Arial" w:hAnsi="Arial" w:cs="Arial"/>
          <w:color w:val="000000"/>
          <w:sz w:val="22"/>
          <w:szCs w:val="22"/>
        </w:rPr>
        <w:t xml:space="preserve"> It was reported that this </w:t>
      </w:r>
      <w:r w:rsidRPr="004C7F09">
        <w:rPr>
          <w:rFonts w:ascii="Arial" w:hAnsi="Arial" w:cs="Arial"/>
          <w:color w:val="000000"/>
          <w:sz w:val="22"/>
          <w:szCs w:val="22"/>
        </w:rPr>
        <w:t xml:space="preserve">request </w:t>
      </w:r>
      <w:r>
        <w:rPr>
          <w:rFonts w:ascii="Arial" w:hAnsi="Arial" w:cs="Arial"/>
          <w:color w:val="000000"/>
          <w:sz w:val="22"/>
          <w:szCs w:val="22"/>
        </w:rPr>
        <w:t xml:space="preserve">had been </w:t>
      </w:r>
      <w:r w:rsidRPr="004C7F09">
        <w:rPr>
          <w:rFonts w:ascii="Arial" w:hAnsi="Arial" w:cs="Arial"/>
          <w:color w:val="000000"/>
          <w:sz w:val="22"/>
          <w:szCs w:val="22"/>
        </w:rPr>
        <w:t xml:space="preserve">accepted and </w:t>
      </w:r>
      <w:r>
        <w:rPr>
          <w:rFonts w:ascii="Arial" w:hAnsi="Arial" w:cs="Arial"/>
          <w:color w:val="000000"/>
          <w:sz w:val="22"/>
          <w:szCs w:val="22"/>
        </w:rPr>
        <w:t xml:space="preserve">that </w:t>
      </w:r>
      <w:r w:rsidRPr="004C7F09">
        <w:rPr>
          <w:rFonts w:ascii="Arial" w:hAnsi="Arial" w:cs="Arial"/>
          <w:color w:val="000000"/>
          <w:sz w:val="22"/>
          <w:szCs w:val="22"/>
        </w:rPr>
        <w:t>arrangements w</w:t>
      </w:r>
      <w:r>
        <w:rPr>
          <w:rFonts w:ascii="Arial" w:hAnsi="Arial" w:cs="Arial"/>
          <w:color w:val="000000"/>
          <w:sz w:val="22"/>
          <w:szCs w:val="22"/>
        </w:rPr>
        <w:t xml:space="preserve">ould be </w:t>
      </w:r>
      <w:r w:rsidRPr="004C7F09">
        <w:rPr>
          <w:rFonts w:ascii="Arial" w:hAnsi="Arial" w:cs="Arial"/>
          <w:color w:val="000000"/>
          <w:sz w:val="22"/>
          <w:szCs w:val="22"/>
        </w:rPr>
        <w:t>made for the review to commence</w:t>
      </w:r>
      <w:r>
        <w:rPr>
          <w:rFonts w:ascii="Arial" w:hAnsi="Arial" w:cs="Arial"/>
          <w:color w:val="000000"/>
          <w:sz w:val="22"/>
          <w:szCs w:val="22"/>
        </w:rPr>
        <w:t xml:space="preserve"> under the auspices of advance HE </w:t>
      </w:r>
      <w:r w:rsidRPr="004C7F09">
        <w:rPr>
          <w:rFonts w:ascii="Arial" w:hAnsi="Arial" w:cs="Arial"/>
          <w:color w:val="000000"/>
          <w:sz w:val="22"/>
          <w:szCs w:val="22"/>
        </w:rPr>
        <w:t>during the Spring Term 2019.</w:t>
      </w:r>
    </w:p>
    <w:p w14:paraId="6A69CF1E" w14:textId="77777777" w:rsidR="00304524" w:rsidRDefault="00304524" w:rsidP="00304524">
      <w:pPr>
        <w:ind w:left="1440" w:hanging="720"/>
        <w:jc w:val="both"/>
        <w:rPr>
          <w:rFonts w:ascii="Arial" w:hAnsi="Arial" w:cs="Arial"/>
          <w:color w:val="000000"/>
        </w:rPr>
      </w:pPr>
    </w:p>
    <w:p w14:paraId="783B9733" w14:textId="6EC99026" w:rsidR="00304524" w:rsidRPr="008E5A23" w:rsidRDefault="00304524" w:rsidP="008E5A23">
      <w:pPr>
        <w:pStyle w:val="NormalWeb"/>
        <w:spacing w:before="0" w:beforeAutospacing="0" w:after="0" w:afterAutospacing="0"/>
        <w:ind w:left="709" w:firstLine="720"/>
        <w:jc w:val="both"/>
        <w:rPr>
          <w:rFonts w:ascii="Arial" w:hAnsi="Arial" w:cs="Arial"/>
          <w:color w:val="000000"/>
          <w:sz w:val="22"/>
          <w:szCs w:val="22"/>
        </w:rPr>
      </w:pPr>
      <w:r w:rsidRPr="00355FA5">
        <w:rPr>
          <w:rFonts w:ascii="Arial" w:hAnsi="Arial" w:cs="Arial"/>
          <w:b/>
          <w:color w:val="000000"/>
          <w:sz w:val="22"/>
          <w:szCs w:val="22"/>
          <w:u w:val="single"/>
        </w:rPr>
        <w:t>Re</w:t>
      </w:r>
      <w:r w:rsidR="004C7F09">
        <w:rPr>
          <w:rFonts w:ascii="Arial" w:hAnsi="Arial" w:cs="Arial"/>
          <w:b/>
          <w:color w:val="000000"/>
          <w:sz w:val="22"/>
          <w:szCs w:val="22"/>
          <w:u w:val="single"/>
        </w:rPr>
        <w:t>solved</w:t>
      </w:r>
      <w:r w:rsidR="008E5A23">
        <w:rPr>
          <w:rFonts w:ascii="Arial" w:hAnsi="Arial" w:cs="Arial"/>
          <w:color w:val="000000"/>
          <w:sz w:val="22"/>
          <w:szCs w:val="22"/>
        </w:rPr>
        <w:t xml:space="preserve"> that:</w:t>
      </w:r>
    </w:p>
    <w:p w14:paraId="21246F8C" w14:textId="77777777" w:rsidR="00304524" w:rsidRPr="00355FA5" w:rsidRDefault="00304524" w:rsidP="00304524">
      <w:pPr>
        <w:pStyle w:val="NormalWeb"/>
        <w:spacing w:before="0" w:beforeAutospacing="0" w:after="0" w:afterAutospacing="0"/>
        <w:jc w:val="both"/>
        <w:rPr>
          <w:rFonts w:ascii="Arial" w:hAnsi="Arial" w:cs="Arial"/>
          <w:b/>
          <w:color w:val="000000"/>
          <w:sz w:val="22"/>
          <w:szCs w:val="22"/>
          <w:u w:val="single"/>
        </w:rPr>
      </w:pPr>
    </w:p>
    <w:p w14:paraId="30B19059" w14:textId="10BE1B8B" w:rsidR="00304524" w:rsidRDefault="00304524" w:rsidP="00304524">
      <w:pPr>
        <w:pStyle w:val="NormalWeb"/>
        <w:spacing w:before="0" w:beforeAutospacing="0" w:after="0" w:afterAutospacing="0"/>
        <w:ind w:left="1429" w:firstLine="11"/>
        <w:jc w:val="both"/>
        <w:rPr>
          <w:rFonts w:ascii="Arial" w:hAnsi="Arial" w:cs="Arial"/>
          <w:color w:val="000000"/>
          <w:sz w:val="22"/>
          <w:szCs w:val="22"/>
        </w:rPr>
      </w:pPr>
      <w:r>
        <w:rPr>
          <w:rFonts w:ascii="Arial" w:hAnsi="Arial" w:cs="Arial"/>
          <w:color w:val="000000"/>
          <w:sz w:val="22"/>
          <w:szCs w:val="22"/>
        </w:rPr>
        <w:t>.1</w:t>
      </w:r>
      <w:r>
        <w:rPr>
          <w:rFonts w:ascii="Arial" w:hAnsi="Arial" w:cs="Arial"/>
          <w:color w:val="000000"/>
          <w:sz w:val="22"/>
          <w:szCs w:val="22"/>
        </w:rPr>
        <w:tab/>
        <w:t>th</w:t>
      </w:r>
      <w:r w:rsidR="004C7F09">
        <w:rPr>
          <w:rFonts w:ascii="Arial" w:hAnsi="Arial" w:cs="Arial"/>
          <w:color w:val="000000"/>
          <w:sz w:val="22"/>
          <w:szCs w:val="22"/>
        </w:rPr>
        <w:t>e</w:t>
      </w:r>
      <w:r>
        <w:rPr>
          <w:rFonts w:ascii="Arial" w:hAnsi="Arial" w:cs="Arial"/>
          <w:color w:val="000000"/>
          <w:sz w:val="22"/>
          <w:szCs w:val="22"/>
        </w:rPr>
        <w:t xml:space="preserve"> report </w:t>
      </w:r>
      <w:r w:rsidR="004C7F09">
        <w:rPr>
          <w:rFonts w:ascii="Arial" w:hAnsi="Arial" w:cs="Arial"/>
          <w:color w:val="000000"/>
          <w:sz w:val="22"/>
          <w:szCs w:val="22"/>
        </w:rPr>
        <w:t xml:space="preserve">be </w:t>
      </w:r>
      <w:r>
        <w:rPr>
          <w:rFonts w:ascii="Arial" w:hAnsi="Arial" w:cs="Arial"/>
          <w:color w:val="000000"/>
          <w:sz w:val="22"/>
          <w:szCs w:val="22"/>
        </w:rPr>
        <w:t>noted;</w:t>
      </w:r>
    </w:p>
    <w:p w14:paraId="26FB6BDE" w14:textId="77777777" w:rsidR="00304524" w:rsidRDefault="00304524" w:rsidP="00304524">
      <w:pPr>
        <w:pStyle w:val="NormalWeb"/>
        <w:spacing w:before="0" w:beforeAutospacing="0" w:after="0" w:afterAutospacing="0"/>
        <w:ind w:left="1429" w:firstLine="11"/>
        <w:jc w:val="both"/>
        <w:rPr>
          <w:rFonts w:ascii="Arial" w:hAnsi="Arial" w:cs="Arial"/>
          <w:color w:val="000000"/>
          <w:sz w:val="22"/>
          <w:szCs w:val="22"/>
        </w:rPr>
      </w:pPr>
    </w:p>
    <w:p w14:paraId="1665ECB5" w14:textId="77777777" w:rsidR="00304524" w:rsidRDefault="00304524" w:rsidP="00304524">
      <w:pPr>
        <w:pStyle w:val="NormalWeb"/>
        <w:spacing w:before="0" w:beforeAutospacing="0" w:after="0" w:afterAutospacing="0"/>
        <w:ind w:left="2160" w:hanging="720"/>
        <w:jc w:val="both"/>
        <w:rPr>
          <w:rFonts w:ascii="Arial" w:hAnsi="Arial" w:cs="Arial"/>
          <w:color w:val="000000"/>
          <w:sz w:val="22"/>
          <w:szCs w:val="22"/>
        </w:rPr>
      </w:pPr>
      <w:r>
        <w:rPr>
          <w:rFonts w:ascii="Arial" w:hAnsi="Arial" w:cs="Arial"/>
          <w:color w:val="000000"/>
          <w:sz w:val="22"/>
          <w:szCs w:val="22"/>
        </w:rPr>
        <w:t>.2</w:t>
      </w:r>
      <w:r>
        <w:rPr>
          <w:rFonts w:ascii="Arial" w:hAnsi="Arial" w:cs="Arial"/>
          <w:color w:val="000000"/>
          <w:sz w:val="22"/>
          <w:szCs w:val="22"/>
        </w:rPr>
        <w:tab/>
        <w:t>Mr. Scott Waddington and Mr. David Warrender be appointed as independent governors for the three-year term to 31 July 2021 and as members of the Audit Committee and the Resources Committees respectively;</w:t>
      </w:r>
    </w:p>
    <w:p w14:paraId="5F36930D" w14:textId="77777777" w:rsidR="00304524" w:rsidRDefault="00304524" w:rsidP="00304524">
      <w:pPr>
        <w:pStyle w:val="NormalWeb"/>
        <w:spacing w:before="0" w:beforeAutospacing="0" w:after="0" w:afterAutospacing="0"/>
        <w:ind w:left="2160" w:hanging="720"/>
        <w:jc w:val="both"/>
        <w:rPr>
          <w:rFonts w:ascii="Arial" w:hAnsi="Arial" w:cs="Arial"/>
          <w:color w:val="000000"/>
          <w:sz w:val="22"/>
          <w:szCs w:val="22"/>
        </w:rPr>
      </w:pPr>
    </w:p>
    <w:p w14:paraId="4BB43582" w14:textId="711CB9B3" w:rsidR="00304524" w:rsidRPr="005B56D0" w:rsidRDefault="00304524" w:rsidP="00304524">
      <w:pPr>
        <w:pStyle w:val="NormalWeb"/>
        <w:spacing w:before="0" w:beforeAutospacing="0" w:after="0" w:afterAutospacing="0"/>
        <w:ind w:left="2160" w:hanging="720"/>
        <w:jc w:val="both"/>
        <w:rPr>
          <w:rFonts w:ascii="Arial" w:hAnsi="Arial" w:cs="Arial"/>
          <w:i/>
          <w:color w:val="000000"/>
          <w:sz w:val="22"/>
          <w:szCs w:val="22"/>
        </w:rPr>
      </w:pPr>
      <w:r>
        <w:rPr>
          <w:rFonts w:ascii="Arial" w:hAnsi="Arial" w:cs="Arial"/>
          <w:color w:val="000000"/>
          <w:sz w:val="22"/>
          <w:szCs w:val="22"/>
        </w:rPr>
        <w:t>.3</w:t>
      </w:r>
      <w:r>
        <w:rPr>
          <w:rFonts w:ascii="Arial" w:hAnsi="Arial" w:cs="Arial"/>
          <w:color w:val="000000"/>
          <w:sz w:val="22"/>
          <w:szCs w:val="22"/>
        </w:rPr>
        <w:tab/>
      </w:r>
      <w:r w:rsidR="004C7F09">
        <w:rPr>
          <w:rFonts w:ascii="Arial" w:hAnsi="Arial" w:cs="Arial"/>
          <w:color w:val="000000"/>
          <w:sz w:val="22"/>
          <w:szCs w:val="22"/>
        </w:rPr>
        <w:t xml:space="preserve">authority be given to the Chair in consultation with members of the Nominations and Governance Committee to make appointments to Committees for the remainder of 2018/19; </w:t>
      </w:r>
    </w:p>
    <w:p w14:paraId="5B75A99F" w14:textId="77777777" w:rsidR="00304524" w:rsidRDefault="00304524" w:rsidP="00304524">
      <w:pPr>
        <w:pStyle w:val="NormalWeb"/>
        <w:spacing w:before="0" w:beforeAutospacing="0" w:after="0" w:afterAutospacing="0"/>
        <w:ind w:left="2160" w:hanging="720"/>
        <w:jc w:val="both"/>
        <w:rPr>
          <w:rFonts w:ascii="Arial" w:hAnsi="Arial" w:cs="Arial"/>
          <w:color w:val="000000"/>
          <w:sz w:val="22"/>
          <w:szCs w:val="22"/>
        </w:rPr>
      </w:pPr>
    </w:p>
    <w:p w14:paraId="5922FBAE" w14:textId="71833B90" w:rsidR="004F3865" w:rsidRDefault="00304524" w:rsidP="00304524">
      <w:pPr>
        <w:pStyle w:val="NormalWeb"/>
        <w:spacing w:before="0" w:beforeAutospacing="0" w:after="0" w:afterAutospacing="0"/>
        <w:ind w:left="2160" w:hanging="720"/>
        <w:jc w:val="both"/>
        <w:rPr>
          <w:rFonts w:ascii="Arial" w:hAnsi="Arial" w:cs="Arial"/>
          <w:color w:val="000000"/>
          <w:sz w:val="22"/>
          <w:szCs w:val="22"/>
        </w:rPr>
      </w:pPr>
      <w:r>
        <w:rPr>
          <w:rFonts w:ascii="Arial" w:hAnsi="Arial" w:cs="Arial"/>
          <w:color w:val="000000"/>
          <w:sz w:val="22"/>
          <w:szCs w:val="22"/>
        </w:rPr>
        <w:t>.4</w:t>
      </w:r>
      <w:r>
        <w:rPr>
          <w:rFonts w:ascii="Arial" w:hAnsi="Arial" w:cs="Arial"/>
          <w:color w:val="000000"/>
          <w:sz w:val="22"/>
          <w:szCs w:val="22"/>
        </w:rPr>
        <w:tab/>
      </w:r>
      <w:r w:rsidR="004F3865">
        <w:rPr>
          <w:rFonts w:ascii="Arial" w:hAnsi="Arial" w:cs="Arial"/>
          <w:color w:val="000000"/>
          <w:sz w:val="22"/>
          <w:szCs w:val="22"/>
        </w:rPr>
        <w:t>t</w:t>
      </w:r>
      <w:r>
        <w:rPr>
          <w:rFonts w:ascii="Arial" w:hAnsi="Arial" w:cs="Arial"/>
          <w:color w:val="000000"/>
          <w:sz w:val="22"/>
          <w:szCs w:val="22"/>
        </w:rPr>
        <w:t>he Resources Committee’s Terms of Reference be revised to incorporate membership by the Vice-Chancellor</w:t>
      </w:r>
      <w:r w:rsidR="004F3865">
        <w:rPr>
          <w:rFonts w:ascii="Arial" w:hAnsi="Arial" w:cs="Arial"/>
          <w:color w:val="000000"/>
          <w:sz w:val="22"/>
          <w:szCs w:val="22"/>
        </w:rPr>
        <w:t>.</w:t>
      </w:r>
    </w:p>
    <w:p w14:paraId="3C9863B8" w14:textId="77777777" w:rsidR="00304524" w:rsidRDefault="00304524" w:rsidP="00304524">
      <w:pPr>
        <w:pStyle w:val="PlainText"/>
        <w:jc w:val="both"/>
        <w:rPr>
          <w:rFonts w:ascii="Arial" w:hAnsi="Arial" w:cs="Arial"/>
          <w:b/>
          <w:color w:val="000000"/>
          <w:sz w:val="22"/>
          <w:szCs w:val="22"/>
        </w:rPr>
      </w:pPr>
    </w:p>
    <w:p w14:paraId="6BBD1897" w14:textId="67079AD7" w:rsidR="00690C4E" w:rsidRDefault="00B75A00" w:rsidP="00690C4E">
      <w:pPr>
        <w:rPr>
          <w:rFonts w:ascii="Arial" w:hAnsi="Arial" w:cs="Arial"/>
          <w:bCs/>
          <w:sz w:val="22"/>
          <w:szCs w:val="22"/>
        </w:rPr>
      </w:pPr>
      <w:r>
        <w:rPr>
          <w:rFonts w:ascii="Arial" w:hAnsi="Arial" w:cs="Arial"/>
          <w:bCs/>
          <w:sz w:val="22"/>
          <w:szCs w:val="22"/>
        </w:rPr>
        <w:tab/>
        <w:t>.7</w:t>
      </w:r>
      <w:r w:rsidR="00690C4E">
        <w:rPr>
          <w:rFonts w:ascii="Arial" w:hAnsi="Arial" w:cs="Arial"/>
          <w:bCs/>
          <w:sz w:val="22"/>
          <w:szCs w:val="22"/>
        </w:rPr>
        <w:tab/>
      </w:r>
      <w:r w:rsidR="00690C4E" w:rsidRPr="008E5A23">
        <w:rPr>
          <w:rFonts w:ascii="Arial" w:hAnsi="Arial" w:cs="Arial"/>
          <w:bCs/>
          <w:sz w:val="22"/>
          <w:szCs w:val="22"/>
          <w:u w:val="single"/>
        </w:rPr>
        <w:t>Rolling Calendar</w:t>
      </w:r>
      <w:r w:rsidR="00690C4E">
        <w:rPr>
          <w:rFonts w:ascii="Arial" w:hAnsi="Arial" w:cs="Arial"/>
          <w:bCs/>
          <w:sz w:val="22"/>
          <w:szCs w:val="22"/>
        </w:rPr>
        <w:t xml:space="preserve"> </w:t>
      </w:r>
    </w:p>
    <w:p w14:paraId="0D050EB6" w14:textId="76C05682" w:rsidR="00690C4E" w:rsidRDefault="00690C4E" w:rsidP="00BF145A">
      <w:pPr>
        <w:ind w:left="720" w:hanging="720"/>
        <w:rPr>
          <w:rFonts w:ascii="Arial" w:hAnsi="Arial" w:cs="Arial"/>
          <w:bCs/>
          <w:sz w:val="22"/>
          <w:szCs w:val="22"/>
        </w:rPr>
      </w:pPr>
    </w:p>
    <w:p w14:paraId="146F6DC8" w14:textId="77777777" w:rsidR="00E22825" w:rsidRDefault="008E5A23" w:rsidP="00E22825">
      <w:pPr>
        <w:ind w:left="1440"/>
        <w:jc w:val="both"/>
        <w:rPr>
          <w:rFonts w:ascii="Arial" w:hAnsi="Arial" w:cs="Arial"/>
          <w:bCs/>
          <w:sz w:val="22"/>
          <w:szCs w:val="22"/>
        </w:rPr>
      </w:pPr>
      <w:r>
        <w:rPr>
          <w:rFonts w:ascii="Arial" w:hAnsi="Arial" w:cs="Arial"/>
          <w:bCs/>
          <w:sz w:val="22"/>
          <w:szCs w:val="22"/>
        </w:rPr>
        <w:t xml:space="preserve">The most recent version of the rolling calendar </w:t>
      </w:r>
      <w:r w:rsidR="00E22825">
        <w:rPr>
          <w:rFonts w:ascii="Arial" w:hAnsi="Arial" w:cs="Arial"/>
          <w:bCs/>
          <w:sz w:val="22"/>
          <w:szCs w:val="22"/>
        </w:rPr>
        <w:t xml:space="preserve">of meetings was </w:t>
      </w:r>
      <w:r>
        <w:rPr>
          <w:rFonts w:ascii="Arial" w:hAnsi="Arial" w:cs="Arial"/>
          <w:bCs/>
          <w:sz w:val="22"/>
          <w:szCs w:val="22"/>
        </w:rPr>
        <w:t xml:space="preserve">published </w:t>
      </w:r>
      <w:r w:rsidR="00E22825">
        <w:rPr>
          <w:rFonts w:ascii="Arial" w:hAnsi="Arial" w:cs="Arial"/>
          <w:bCs/>
          <w:sz w:val="22"/>
          <w:szCs w:val="22"/>
        </w:rPr>
        <w:t xml:space="preserve">for information. </w:t>
      </w:r>
    </w:p>
    <w:p w14:paraId="737FBEF5" w14:textId="77777777" w:rsidR="00E22825" w:rsidRDefault="00E22825" w:rsidP="00E22825">
      <w:pPr>
        <w:ind w:left="1440"/>
        <w:jc w:val="both"/>
        <w:rPr>
          <w:rFonts w:ascii="Arial" w:hAnsi="Arial" w:cs="Arial"/>
          <w:bCs/>
          <w:sz w:val="22"/>
          <w:szCs w:val="22"/>
        </w:rPr>
      </w:pPr>
    </w:p>
    <w:p w14:paraId="719C4429" w14:textId="48AEE8EE" w:rsidR="00730C5E" w:rsidRPr="000C52A7" w:rsidRDefault="00E22825" w:rsidP="000C52A7">
      <w:pPr>
        <w:ind w:left="1440"/>
        <w:jc w:val="both"/>
        <w:rPr>
          <w:rFonts w:ascii="Arial" w:hAnsi="Arial" w:cs="Arial"/>
          <w:bCs/>
          <w:sz w:val="22"/>
          <w:szCs w:val="22"/>
        </w:rPr>
      </w:pPr>
      <w:r>
        <w:rPr>
          <w:rFonts w:ascii="Arial" w:hAnsi="Arial" w:cs="Arial"/>
          <w:b/>
          <w:bCs/>
          <w:sz w:val="22"/>
          <w:szCs w:val="22"/>
          <w:u w:val="single"/>
        </w:rPr>
        <w:t>Resolved</w:t>
      </w:r>
      <w:r w:rsidR="008E5A23">
        <w:rPr>
          <w:rFonts w:ascii="Arial" w:hAnsi="Arial" w:cs="Arial"/>
          <w:bCs/>
          <w:sz w:val="22"/>
          <w:szCs w:val="22"/>
        </w:rPr>
        <w:t xml:space="preserve"> </w:t>
      </w:r>
      <w:r>
        <w:rPr>
          <w:rFonts w:ascii="Arial" w:hAnsi="Arial" w:cs="Arial"/>
          <w:bCs/>
          <w:sz w:val="22"/>
          <w:szCs w:val="22"/>
        </w:rPr>
        <w:t>that the rolling calendar be received.</w:t>
      </w:r>
    </w:p>
    <w:p w14:paraId="0BC7AEDC" w14:textId="20D04964" w:rsidR="009D6D09" w:rsidRDefault="00420CF1" w:rsidP="009D6D09">
      <w:pPr>
        <w:rPr>
          <w:rFonts w:ascii="Arial" w:hAnsi="Arial" w:cs="Arial"/>
          <w:bCs/>
          <w:sz w:val="22"/>
          <w:szCs w:val="22"/>
        </w:rPr>
      </w:pPr>
      <w:r>
        <w:rPr>
          <w:rFonts w:ascii="Arial" w:hAnsi="Arial" w:cs="Arial"/>
          <w:b/>
          <w:bCs/>
          <w:sz w:val="22"/>
          <w:szCs w:val="22"/>
        </w:rPr>
        <w:lastRenderedPageBreak/>
        <w:t>1</w:t>
      </w:r>
      <w:r w:rsidR="002B64D6">
        <w:rPr>
          <w:rFonts w:ascii="Arial" w:hAnsi="Arial" w:cs="Arial"/>
          <w:b/>
          <w:bCs/>
          <w:sz w:val="22"/>
          <w:szCs w:val="22"/>
        </w:rPr>
        <w:t>744</w:t>
      </w:r>
      <w:r w:rsidR="00BF145A">
        <w:rPr>
          <w:rFonts w:ascii="Arial" w:hAnsi="Arial" w:cs="Arial"/>
          <w:b/>
          <w:bCs/>
          <w:sz w:val="22"/>
          <w:szCs w:val="22"/>
        </w:rPr>
        <w:t>.</w:t>
      </w:r>
      <w:r w:rsidR="00BF145A">
        <w:rPr>
          <w:rFonts w:ascii="Arial" w:hAnsi="Arial" w:cs="Arial"/>
          <w:b/>
          <w:bCs/>
          <w:sz w:val="22"/>
          <w:szCs w:val="22"/>
        </w:rPr>
        <w:tab/>
      </w:r>
      <w:r w:rsidR="00BF145A" w:rsidRPr="002E1BD4">
        <w:rPr>
          <w:rFonts w:ascii="Arial" w:hAnsi="Arial" w:cs="Arial"/>
          <w:b/>
          <w:bCs/>
          <w:sz w:val="22"/>
          <w:szCs w:val="22"/>
          <w:u w:val="single"/>
        </w:rPr>
        <w:t>Any Other Business</w:t>
      </w:r>
      <w:r w:rsidR="00EA7CF5">
        <w:rPr>
          <w:rFonts w:ascii="Arial" w:hAnsi="Arial" w:cs="Arial"/>
          <w:bCs/>
          <w:sz w:val="22"/>
          <w:szCs w:val="22"/>
        </w:rPr>
        <w:t xml:space="preserve">   </w:t>
      </w:r>
    </w:p>
    <w:p w14:paraId="4138A1DF" w14:textId="3A69EC6C" w:rsidR="004C6B16" w:rsidRDefault="004C6B16" w:rsidP="00BF145A">
      <w:pPr>
        <w:rPr>
          <w:rFonts w:ascii="Arial" w:hAnsi="Arial" w:cs="Arial"/>
          <w:bCs/>
          <w:sz w:val="22"/>
          <w:szCs w:val="22"/>
        </w:rPr>
      </w:pPr>
    </w:p>
    <w:p w14:paraId="0C9FBA83" w14:textId="20C955AF" w:rsidR="002E1BD4" w:rsidRDefault="002E1BD4" w:rsidP="00BF145A">
      <w:pPr>
        <w:rPr>
          <w:rFonts w:ascii="Arial" w:hAnsi="Arial" w:cs="Arial"/>
          <w:bCs/>
          <w:sz w:val="22"/>
          <w:szCs w:val="22"/>
          <w:u w:val="single"/>
        </w:rPr>
      </w:pPr>
      <w:r>
        <w:rPr>
          <w:rFonts w:ascii="Arial" w:hAnsi="Arial" w:cs="Arial"/>
          <w:bCs/>
          <w:sz w:val="22"/>
          <w:szCs w:val="22"/>
        </w:rPr>
        <w:tab/>
        <w:t>.1</w:t>
      </w:r>
      <w:r>
        <w:rPr>
          <w:rFonts w:ascii="Arial" w:hAnsi="Arial" w:cs="Arial"/>
          <w:bCs/>
          <w:sz w:val="22"/>
          <w:szCs w:val="22"/>
        </w:rPr>
        <w:tab/>
      </w:r>
      <w:r>
        <w:rPr>
          <w:rFonts w:ascii="Arial" w:hAnsi="Arial" w:cs="Arial"/>
          <w:bCs/>
          <w:sz w:val="22"/>
          <w:szCs w:val="22"/>
          <w:u w:val="single"/>
        </w:rPr>
        <w:t>Restricted Business</w:t>
      </w:r>
    </w:p>
    <w:p w14:paraId="66E8D28B" w14:textId="0CE212A3" w:rsidR="002E1BD4" w:rsidRDefault="002E1BD4" w:rsidP="00BF145A">
      <w:pPr>
        <w:rPr>
          <w:rFonts w:ascii="Arial" w:hAnsi="Arial" w:cs="Arial"/>
          <w:bCs/>
          <w:sz w:val="22"/>
          <w:szCs w:val="22"/>
          <w:u w:val="single"/>
        </w:rPr>
      </w:pPr>
    </w:p>
    <w:p w14:paraId="57F1BF85" w14:textId="7406B2E3" w:rsidR="002E1BD4" w:rsidRDefault="002E1BD4" w:rsidP="00BF145A">
      <w:pPr>
        <w:rPr>
          <w:rFonts w:ascii="Arial" w:hAnsi="Arial" w:cs="Arial"/>
          <w:bCs/>
          <w:sz w:val="22"/>
          <w:szCs w:val="22"/>
        </w:rPr>
      </w:pPr>
      <w:r>
        <w:rPr>
          <w:rFonts w:ascii="Arial" w:hAnsi="Arial" w:cs="Arial"/>
          <w:bCs/>
          <w:sz w:val="22"/>
          <w:szCs w:val="22"/>
        </w:rPr>
        <w:tab/>
      </w:r>
      <w:r>
        <w:rPr>
          <w:rFonts w:ascii="Arial" w:hAnsi="Arial" w:cs="Arial"/>
          <w:bCs/>
          <w:sz w:val="22"/>
          <w:szCs w:val="22"/>
        </w:rPr>
        <w:tab/>
      </w:r>
      <w:r w:rsidR="00E22825">
        <w:rPr>
          <w:rFonts w:ascii="Arial" w:hAnsi="Arial" w:cs="Arial"/>
          <w:b/>
          <w:bCs/>
          <w:sz w:val="22"/>
          <w:szCs w:val="22"/>
          <w:u w:val="single"/>
        </w:rPr>
        <w:t>Resolved</w:t>
      </w:r>
      <w:r w:rsidR="00E22825">
        <w:rPr>
          <w:rFonts w:ascii="Arial" w:hAnsi="Arial" w:cs="Arial"/>
          <w:bCs/>
          <w:sz w:val="22"/>
          <w:szCs w:val="22"/>
        </w:rPr>
        <w:t xml:space="preserve"> that the following items retain restricted status:</w:t>
      </w:r>
    </w:p>
    <w:p w14:paraId="40099CAF" w14:textId="4BCCC6E8" w:rsidR="00E22825" w:rsidRDefault="00E22825" w:rsidP="00BF145A">
      <w:pPr>
        <w:rPr>
          <w:rFonts w:ascii="Arial" w:hAnsi="Arial" w:cs="Arial"/>
          <w:bCs/>
          <w:sz w:val="22"/>
          <w:szCs w:val="22"/>
        </w:rPr>
      </w:pPr>
    </w:p>
    <w:p w14:paraId="09F78A40" w14:textId="4B7F96BC" w:rsidR="00E22825" w:rsidRDefault="00E22825" w:rsidP="00BF145A">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University Risk Register</w:t>
      </w:r>
    </w:p>
    <w:p w14:paraId="78C68F72" w14:textId="55B05EC6" w:rsidR="00E22825" w:rsidRDefault="00E22825" w:rsidP="00BF145A">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Cardiff School of Technologies: Progress Report</w:t>
      </w:r>
    </w:p>
    <w:p w14:paraId="6A30A2DA" w14:textId="7DDBD2CF" w:rsidR="00E22825" w:rsidRDefault="00E22825" w:rsidP="00BF145A">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Outturn 2017/18: Final Review</w:t>
      </w:r>
    </w:p>
    <w:p w14:paraId="75333B65" w14:textId="36C4694B" w:rsidR="00E22825" w:rsidRDefault="00E22825" w:rsidP="00BF145A">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Outturn 2018/19: First Review</w:t>
      </w:r>
    </w:p>
    <w:p w14:paraId="2808418F" w14:textId="3D67204F" w:rsidR="00E22825" w:rsidRDefault="00E22825" w:rsidP="00BF145A">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HEFCW Institutional Risk Review Letter</w:t>
      </w:r>
    </w:p>
    <w:p w14:paraId="5F29FD35" w14:textId="0C316B8A" w:rsidR="002E1BD4" w:rsidRDefault="00E22825" w:rsidP="00BF145A">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14:paraId="34A6BB7C" w14:textId="77777777" w:rsidR="00BF145A" w:rsidRDefault="0095365A" w:rsidP="00BF145A">
      <w:pPr>
        <w:rPr>
          <w:rFonts w:ascii="Arial" w:hAnsi="Arial" w:cs="Arial"/>
          <w:b/>
          <w:bCs/>
          <w:sz w:val="22"/>
          <w:szCs w:val="22"/>
          <w:u w:val="single"/>
        </w:rPr>
      </w:pPr>
      <w:r w:rsidRPr="0095365A">
        <w:rPr>
          <w:rFonts w:ascii="Arial" w:hAnsi="Arial" w:cs="Arial"/>
          <w:b/>
          <w:bCs/>
          <w:sz w:val="22"/>
          <w:szCs w:val="22"/>
          <w:u w:val="single"/>
        </w:rPr>
        <w:t>Part B</w:t>
      </w:r>
    </w:p>
    <w:p w14:paraId="7B7344DB" w14:textId="77777777" w:rsidR="000E7343" w:rsidRDefault="000E7343" w:rsidP="00BF145A">
      <w:pPr>
        <w:rPr>
          <w:rFonts w:ascii="Arial" w:hAnsi="Arial" w:cs="Arial"/>
          <w:b/>
          <w:bCs/>
          <w:sz w:val="22"/>
          <w:szCs w:val="22"/>
          <w:u w:val="single"/>
        </w:rPr>
      </w:pPr>
    </w:p>
    <w:p w14:paraId="10258A56" w14:textId="51385242" w:rsidR="000E7343" w:rsidRPr="008E084D" w:rsidRDefault="000E7343" w:rsidP="000E7343">
      <w:pPr>
        <w:jc w:val="both"/>
        <w:rPr>
          <w:rFonts w:ascii="Arial" w:hAnsi="Arial" w:cs="Arial"/>
          <w:sz w:val="22"/>
          <w:szCs w:val="22"/>
        </w:rPr>
      </w:pPr>
      <w:r w:rsidRPr="008E084D">
        <w:rPr>
          <w:rFonts w:ascii="Arial" w:hAnsi="Arial" w:cs="Arial"/>
          <w:sz w:val="22"/>
          <w:szCs w:val="22"/>
        </w:rPr>
        <w:t>Papers under Part B w</w:t>
      </w:r>
      <w:r w:rsidR="00C81E0A">
        <w:rPr>
          <w:rFonts w:ascii="Arial" w:hAnsi="Arial" w:cs="Arial"/>
          <w:sz w:val="22"/>
          <w:szCs w:val="22"/>
        </w:rPr>
        <w:t xml:space="preserve">ere </w:t>
      </w:r>
      <w:r w:rsidRPr="008E084D">
        <w:rPr>
          <w:rFonts w:ascii="Arial" w:hAnsi="Arial" w:cs="Arial"/>
          <w:sz w:val="22"/>
          <w:szCs w:val="22"/>
        </w:rPr>
        <w:t>not discussed at the meeting and any recommendations therein taken as approved</w:t>
      </w:r>
      <w:r w:rsidR="00C81E0A">
        <w:rPr>
          <w:rFonts w:ascii="Arial" w:hAnsi="Arial" w:cs="Arial"/>
          <w:sz w:val="22"/>
          <w:szCs w:val="22"/>
        </w:rPr>
        <w:t xml:space="preserve">. </w:t>
      </w:r>
      <w:r w:rsidRPr="008E084D">
        <w:rPr>
          <w:rFonts w:ascii="Arial" w:hAnsi="Arial" w:cs="Arial"/>
          <w:sz w:val="22"/>
          <w:szCs w:val="22"/>
        </w:rPr>
        <w:t xml:space="preserve">  </w:t>
      </w:r>
    </w:p>
    <w:p w14:paraId="24514CC8" w14:textId="77777777" w:rsidR="001A52CE" w:rsidRDefault="001A52CE" w:rsidP="00BF145A">
      <w:pPr>
        <w:rPr>
          <w:rFonts w:ascii="Arial" w:hAnsi="Arial" w:cs="Arial"/>
          <w:bCs/>
          <w:sz w:val="22"/>
          <w:szCs w:val="22"/>
        </w:rPr>
      </w:pPr>
    </w:p>
    <w:p w14:paraId="726C51B5" w14:textId="1D150567" w:rsidR="009661C5" w:rsidRDefault="00690C4E" w:rsidP="00612389">
      <w:pPr>
        <w:ind w:left="720" w:hanging="720"/>
        <w:rPr>
          <w:rFonts w:ascii="Arial" w:hAnsi="Arial" w:cs="Arial"/>
          <w:bCs/>
          <w:sz w:val="22"/>
          <w:szCs w:val="22"/>
        </w:rPr>
      </w:pPr>
      <w:r>
        <w:rPr>
          <w:rFonts w:ascii="Arial" w:hAnsi="Arial" w:cs="Arial"/>
          <w:b/>
          <w:bCs/>
          <w:sz w:val="22"/>
          <w:szCs w:val="22"/>
        </w:rPr>
        <w:t>1</w:t>
      </w:r>
      <w:r w:rsidR="002B64D6">
        <w:rPr>
          <w:rFonts w:ascii="Arial" w:hAnsi="Arial" w:cs="Arial"/>
          <w:b/>
          <w:bCs/>
          <w:sz w:val="22"/>
          <w:szCs w:val="22"/>
        </w:rPr>
        <w:t>745</w:t>
      </w:r>
      <w:r w:rsidR="009661C5">
        <w:rPr>
          <w:rFonts w:ascii="Arial" w:hAnsi="Arial" w:cs="Arial"/>
          <w:b/>
          <w:bCs/>
          <w:sz w:val="22"/>
          <w:szCs w:val="22"/>
        </w:rPr>
        <w:t>.</w:t>
      </w:r>
      <w:r w:rsidR="009661C5">
        <w:rPr>
          <w:rFonts w:ascii="Arial" w:hAnsi="Arial" w:cs="Arial"/>
          <w:b/>
          <w:bCs/>
          <w:sz w:val="22"/>
          <w:szCs w:val="22"/>
        </w:rPr>
        <w:tab/>
      </w:r>
      <w:r w:rsidR="009661C5" w:rsidRPr="002E1BD4">
        <w:rPr>
          <w:rFonts w:ascii="Arial" w:hAnsi="Arial" w:cs="Arial"/>
          <w:b/>
          <w:bCs/>
          <w:sz w:val="22"/>
          <w:szCs w:val="22"/>
          <w:u w:val="single"/>
        </w:rPr>
        <w:t>Cardiff Metropolitan University and Cardiff Met SU Relationship Agreement</w:t>
      </w:r>
      <w:r w:rsidR="00612389">
        <w:rPr>
          <w:rFonts w:ascii="Arial" w:hAnsi="Arial" w:cs="Arial"/>
          <w:bCs/>
          <w:sz w:val="22"/>
          <w:szCs w:val="22"/>
        </w:rPr>
        <w:t xml:space="preserve"> </w:t>
      </w:r>
    </w:p>
    <w:p w14:paraId="5B2F3AB9" w14:textId="3DECB648" w:rsidR="002E1BD4" w:rsidRDefault="002E1BD4" w:rsidP="00612389">
      <w:pPr>
        <w:ind w:left="720" w:hanging="720"/>
        <w:rPr>
          <w:rFonts w:ascii="Arial" w:hAnsi="Arial" w:cs="Arial"/>
          <w:bCs/>
          <w:sz w:val="22"/>
          <w:szCs w:val="22"/>
        </w:rPr>
      </w:pPr>
    </w:p>
    <w:p w14:paraId="3D19B149" w14:textId="419894F2" w:rsidR="002E1BD4" w:rsidRDefault="002E1BD4" w:rsidP="00C81E0A">
      <w:pPr>
        <w:ind w:left="720" w:hanging="720"/>
        <w:jc w:val="both"/>
        <w:rPr>
          <w:rFonts w:ascii="Arial" w:hAnsi="Arial" w:cs="Arial"/>
          <w:bCs/>
          <w:sz w:val="22"/>
          <w:szCs w:val="22"/>
        </w:rPr>
      </w:pPr>
      <w:r>
        <w:rPr>
          <w:rFonts w:ascii="Arial" w:hAnsi="Arial" w:cs="Arial"/>
          <w:bCs/>
          <w:sz w:val="22"/>
          <w:szCs w:val="22"/>
        </w:rPr>
        <w:tab/>
      </w:r>
      <w:r w:rsidR="00C81E0A">
        <w:rPr>
          <w:rFonts w:ascii="Arial" w:hAnsi="Arial" w:cs="Arial"/>
          <w:bCs/>
          <w:sz w:val="22"/>
          <w:szCs w:val="22"/>
        </w:rPr>
        <w:t xml:space="preserve">The 2018/19 Relationship Agreement between the University and the Students’ Union was presented for information.  </w:t>
      </w:r>
    </w:p>
    <w:p w14:paraId="5C0B1C14" w14:textId="31411D4F" w:rsidR="002E1BD4" w:rsidRDefault="002E1BD4" w:rsidP="00612389">
      <w:pPr>
        <w:ind w:left="720" w:hanging="720"/>
        <w:rPr>
          <w:rFonts w:ascii="Arial" w:hAnsi="Arial" w:cs="Arial"/>
          <w:bCs/>
          <w:sz w:val="22"/>
          <w:szCs w:val="22"/>
        </w:rPr>
      </w:pPr>
    </w:p>
    <w:p w14:paraId="2A0E24B6" w14:textId="0B426EF0" w:rsidR="002E1BD4" w:rsidRPr="002E1BD4" w:rsidRDefault="002E1BD4" w:rsidP="00612389">
      <w:pPr>
        <w:ind w:left="720" w:hanging="720"/>
        <w:rPr>
          <w:rFonts w:ascii="Arial" w:hAnsi="Arial" w:cs="Arial"/>
          <w:bCs/>
          <w:sz w:val="22"/>
          <w:szCs w:val="22"/>
        </w:rPr>
      </w:pPr>
      <w:r>
        <w:rPr>
          <w:rFonts w:ascii="Arial" w:hAnsi="Arial" w:cs="Arial"/>
          <w:bCs/>
          <w:sz w:val="22"/>
          <w:szCs w:val="22"/>
        </w:rPr>
        <w:tab/>
      </w:r>
      <w:r>
        <w:rPr>
          <w:rFonts w:ascii="Arial" w:hAnsi="Arial" w:cs="Arial"/>
          <w:b/>
          <w:bCs/>
          <w:sz w:val="22"/>
          <w:szCs w:val="22"/>
          <w:u w:val="single"/>
        </w:rPr>
        <w:t>Re</w:t>
      </w:r>
      <w:r w:rsidR="00C81E0A">
        <w:rPr>
          <w:rFonts w:ascii="Arial" w:hAnsi="Arial" w:cs="Arial"/>
          <w:b/>
          <w:bCs/>
          <w:sz w:val="22"/>
          <w:szCs w:val="22"/>
          <w:u w:val="single"/>
        </w:rPr>
        <w:t>solved</w:t>
      </w:r>
      <w:r>
        <w:rPr>
          <w:rFonts w:ascii="Arial" w:hAnsi="Arial" w:cs="Arial"/>
          <w:bCs/>
          <w:sz w:val="22"/>
          <w:szCs w:val="22"/>
        </w:rPr>
        <w:t xml:space="preserve"> that the updated Relationship Agreement </w:t>
      </w:r>
      <w:r w:rsidR="00C81E0A">
        <w:rPr>
          <w:rFonts w:ascii="Arial" w:hAnsi="Arial" w:cs="Arial"/>
          <w:bCs/>
          <w:sz w:val="22"/>
          <w:szCs w:val="22"/>
        </w:rPr>
        <w:t xml:space="preserve">for 2018/19 </w:t>
      </w:r>
      <w:r>
        <w:rPr>
          <w:rFonts w:ascii="Arial" w:hAnsi="Arial" w:cs="Arial"/>
          <w:bCs/>
          <w:sz w:val="22"/>
          <w:szCs w:val="22"/>
        </w:rPr>
        <w:t>be received.</w:t>
      </w:r>
    </w:p>
    <w:p w14:paraId="408787B6" w14:textId="12FA465F" w:rsidR="00FA2B01" w:rsidRDefault="00FA2B01" w:rsidP="00BF145A">
      <w:pPr>
        <w:rPr>
          <w:rFonts w:ascii="Arial" w:hAnsi="Arial" w:cs="Arial"/>
          <w:bCs/>
          <w:sz w:val="22"/>
          <w:szCs w:val="22"/>
        </w:rPr>
      </w:pPr>
    </w:p>
    <w:p w14:paraId="3D0A0CB9" w14:textId="24F1A32D" w:rsidR="008601E1" w:rsidRDefault="008601E1" w:rsidP="00BF145A">
      <w:pPr>
        <w:rPr>
          <w:rFonts w:ascii="Arial" w:hAnsi="Arial" w:cs="Arial"/>
          <w:bCs/>
          <w:sz w:val="22"/>
          <w:szCs w:val="22"/>
        </w:rPr>
      </w:pPr>
      <w:r>
        <w:rPr>
          <w:rFonts w:ascii="Arial" w:hAnsi="Arial" w:cs="Arial"/>
          <w:bCs/>
          <w:sz w:val="22"/>
          <w:szCs w:val="22"/>
        </w:rPr>
        <w:tab/>
      </w:r>
    </w:p>
    <w:p w14:paraId="266A57D8" w14:textId="4936F0CE" w:rsidR="004419FB" w:rsidRDefault="004419FB" w:rsidP="00BF145A">
      <w:pPr>
        <w:rPr>
          <w:rFonts w:ascii="Arial" w:hAnsi="Arial" w:cs="Arial"/>
          <w:bCs/>
          <w:sz w:val="22"/>
          <w:szCs w:val="22"/>
          <w:u w:val="single"/>
        </w:rPr>
      </w:pPr>
      <w:r w:rsidRPr="004419FB">
        <w:rPr>
          <w:rFonts w:ascii="Arial" w:hAnsi="Arial" w:cs="Arial"/>
          <w:b/>
          <w:bCs/>
          <w:sz w:val="22"/>
          <w:szCs w:val="22"/>
        </w:rPr>
        <w:t>1</w:t>
      </w:r>
      <w:r w:rsidR="002B64D6">
        <w:rPr>
          <w:rFonts w:ascii="Arial" w:hAnsi="Arial" w:cs="Arial"/>
          <w:b/>
          <w:bCs/>
          <w:sz w:val="22"/>
          <w:szCs w:val="22"/>
        </w:rPr>
        <w:t>746</w:t>
      </w:r>
      <w:r w:rsidRPr="004419FB">
        <w:rPr>
          <w:rFonts w:ascii="Arial" w:hAnsi="Arial" w:cs="Arial"/>
          <w:b/>
          <w:bCs/>
          <w:sz w:val="22"/>
          <w:szCs w:val="22"/>
        </w:rPr>
        <w:t>.</w:t>
      </w:r>
      <w:r>
        <w:rPr>
          <w:rFonts w:ascii="Arial" w:hAnsi="Arial" w:cs="Arial"/>
          <w:bCs/>
          <w:sz w:val="22"/>
          <w:szCs w:val="22"/>
        </w:rPr>
        <w:tab/>
      </w:r>
      <w:r w:rsidRPr="002E1BD4">
        <w:rPr>
          <w:rFonts w:ascii="Arial" w:hAnsi="Arial" w:cs="Arial"/>
          <w:b/>
          <w:bCs/>
          <w:sz w:val="22"/>
          <w:szCs w:val="22"/>
          <w:u w:val="single"/>
        </w:rPr>
        <w:t>Quality Enhancement Review Visit 2020</w:t>
      </w:r>
    </w:p>
    <w:p w14:paraId="78E8FDBD" w14:textId="5427F803" w:rsidR="008601E1" w:rsidRDefault="008601E1" w:rsidP="00BF145A">
      <w:pPr>
        <w:rPr>
          <w:rFonts w:ascii="Arial" w:hAnsi="Arial" w:cs="Arial"/>
          <w:bCs/>
          <w:sz w:val="22"/>
          <w:szCs w:val="22"/>
        </w:rPr>
      </w:pPr>
      <w:r>
        <w:rPr>
          <w:rFonts w:ascii="Arial" w:hAnsi="Arial" w:cs="Arial"/>
          <w:bCs/>
          <w:sz w:val="22"/>
          <w:szCs w:val="22"/>
        </w:rPr>
        <w:tab/>
      </w:r>
    </w:p>
    <w:p w14:paraId="4CBC1FFA" w14:textId="3C800824" w:rsidR="008601E1" w:rsidRPr="002E1BD4" w:rsidRDefault="00C81E0A" w:rsidP="002E1BD4">
      <w:pPr>
        <w:ind w:left="720"/>
        <w:jc w:val="both"/>
        <w:rPr>
          <w:rFonts w:ascii="Arial" w:hAnsi="Arial" w:cs="Arial"/>
          <w:sz w:val="22"/>
          <w:szCs w:val="22"/>
        </w:rPr>
      </w:pPr>
      <w:r>
        <w:rPr>
          <w:rFonts w:ascii="Arial" w:hAnsi="Arial" w:cs="Arial"/>
          <w:sz w:val="22"/>
          <w:szCs w:val="22"/>
        </w:rPr>
        <w:t>A written report invited the Board of Governors to note t</w:t>
      </w:r>
      <w:r w:rsidR="008601E1" w:rsidRPr="002E1BD4">
        <w:rPr>
          <w:rFonts w:ascii="Arial" w:hAnsi="Arial" w:cs="Arial"/>
          <w:sz w:val="22"/>
          <w:szCs w:val="22"/>
        </w:rPr>
        <w:t xml:space="preserve">hat Academic Board on 14 November </w:t>
      </w:r>
      <w:r>
        <w:rPr>
          <w:rFonts w:ascii="Arial" w:hAnsi="Arial" w:cs="Arial"/>
          <w:sz w:val="22"/>
          <w:szCs w:val="22"/>
        </w:rPr>
        <w:t xml:space="preserve">had </w:t>
      </w:r>
      <w:r w:rsidR="008601E1" w:rsidRPr="002E1BD4">
        <w:rPr>
          <w:rFonts w:ascii="Arial" w:hAnsi="Arial" w:cs="Arial"/>
          <w:sz w:val="22"/>
          <w:szCs w:val="22"/>
        </w:rPr>
        <w:t xml:space="preserve">approved </w:t>
      </w:r>
      <w:r>
        <w:rPr>
          <w:rFonts w:ascii="Arial" w:hAnsi="Arial" w:cs="Arial"/>
          <w:sz w:val="22"/>
          <w:szCs w:val="22"/>
        </w:rPr>
        <w:t xml:space="preserve">a </w:t>
      </w:r>
      <w:r w:rsidR="008601E1" w:rsidRPr="002E1BD4">
        <w:rPr>
          <w:rFonts w:ascii="Arial" w:hAnsi="Arial" w:cs="Arial"/>
          <w:sz w:val="22"/>
          <w:szCs w:val="22"/>
        </w:rPr>
        <w:t>recommendation that the week</w:t>
      </w:r>
      <w:r>
        <w:rPr>
          <w:rFonts w:ascii="Arial" w:hAnsi="Arial" w:cs="Arial"/>
          <w:sz w:val="22"/>
          <w:szCs w:val="22"/>
        </w:rPr>
        <w:t xml:space="preserve"> of </w:t>
      </w:r>
      <w:r w:rsidR="008601E1" w:rsidRPr="002E1BD4">
        <w:rPr>
          <w:rFonts w:ascii="Arial" w:hAnsi="Arial" w:cs="Arial"/>
          <w:sz w:val="22"/>
          <w:szCs w:val="22"/>
        </w:rPr>
        <w:t>18</w:t>
      </w:r>
      <w:r>
        <w:rPr>
          <w:rFonts w:ascii="Arial" w:hAnsi="Arial" w:cs="Arial"/>
          <w:sz w:val="22"/>
          <w:szCs w:val="22"/>
        </w:rPr>
        <w:t xml:space="preserve"> to </w:t>
      </w:r>
      <w:r w:rsidR="008601E1" w:rsidRPr="002E1BD4">
        <w:rPr>
          <w:rFonts w:ascii="Arial" w:hAnsi="Arial" w:cs="Arial"/>
          <w:sz w:val="22"/>
          <w:szCs w:val="22"/>
        </w:rPr>
        <w:t>22 May</w:t>
      </w:r>
      <w:r>
        <w:rPr>
          <w:rFonts w:ascii="Arial" w:hAnsi="Arial" w:cs="Arial"/>
          <w:sz w:val="22"/>
          <w:szCs w:val="22"/>
        </w:rPr>
        <w:t xml:space="preserve"> 2020</w:t>
      </w:r>
      <w:r w:rsidR="008601E1" w:rsidRPr="002E1BD4">
        <w:rPr>
          <w:rFonts w:ascii="Arial" w:hAnsi="Arial" w:cs="Arial"/>
          <w:sz w:val="22"/>
          <w:szCs w:val="22"/>
        </w:rPr>
        <w:t xml:space="preserve"> is the University’s preferred date for the Quality Enhancement Review Visit in 2020</w:t>
      </w:r>
      <w:r>
        <w:rPr>
          <w:rFonts w:ascii="Arial" w:hAnsi="Arial" w:cs="Arial"/>
          <w:sz w:val="22"/>
          <w:szCs w:val="22"/>
        </w:rPr>
        <w:t>.</w:t>
      </w:r>
      <w:r w:rsidR="008601E1" w:rsidRPr="002E1BD4">
        <w:rPr>
          <w:rFonts w:ascii="Arial" w:hAnsi="Arial" w:cs="Arial"/>
          <w:sz w:val="22"/>
          <w:szCs w:val="22"/>
        </w:rPr>
        <w:t xml:space="preserve"> </w:t>
      </w:r>
    </w:p>
    <w:p w14:paraId="59AEA56C" w14:textId="67E163BC" w:rsidR="008601E1" w:rsidRPr="0072509C" w:rsidRDefault="008601E1" w:rsidP="008601E1">
      <w:pPr>
        <w:jc w:val="both"/>
        <w:rPr>
          <w:rFonts w:ascii="Arial" w:hAnsi="Arial" w:cs="Arial"/>
        </w:rPr>
      </w:pPr>
    </w:p>
    <w:p w14:paraId="1C627591" w14:textId="3AF25960" w:rsidR="008601E1" w:rsidRPr="008601E1" w:rsidRDefault="002E1BD4" w:rsidP="00C81E0A">
      <w:pPr>
        <w:ind w:left="720"/>
        <w:jc w:val="both"/>
        <w:rPr>
          <w:rFonts w:ascii="Arial" w:hAnsi="Arial" w:cs="Arial"/>
          <w:bCs/>
          <w:sz w:val="22"/>
          <w:szCs w:val="22"/>
        </w:rPr>
      </w:pPr>
      <w:r>
        <w:rPr>
          <w:rFonts w:ascii="Arial" w:hAnsi="Arial" w:cs="Arial"/>
          <w:b/>
          <w:bCs/>
          <w:sz w:val="22"/>
          <w:szCs w:val="22"/>
          <w:u w:val="single"/>
        </w:rPr>
        <w:t>Re</w:t>
      </w:r>
      <w:r w:rsidR="00C81E0A">
        <w:rPr>
          <w:rFonts w:ascii="Arial" w:hAnsi="Arial" w:cs="Arial"/>
          <w:b/>
          <w:bCs/>
          <w:sz w:val="22"/>
          <w:szCs w:val="22"/>
          <w:u w:val="single"/>
        </w:rPr>
        <w:t>solved</w:t>
      </w:r>
      <w:r>
        <w:rPr>
          <w:rFonts w:ascii="Arial" w:hAnsi="Arial" w:cs="Arial"/>
          <w:bCs/>
          <w:sz w:val="22"/>
          <w:szCs w:val="22"/>
        </w:rPr>
        <w:t xml:space="preserve"> that the report be receive</w:t>
      </w:r>
      <w:r w:rsidR="00C81E0A">
        <w:rPr>
          <w:rFonts w:ascii="Arial" w:hAnsi="Arial" w:cs="Arial"/>
          <w:bCs/>
          <w:sz w:val="22"/>
          <w:szCs w:val="22"/>
        </w:rPr>
        <w:t xml:space="preserve">d and the preferred date for the </w:t>
      </w:r>
      <w:r w:rsidR="00C81E0A" w:rsidRPr="002E1BD4">
        <w:rPr>
          <w:rFonts w:ascii="Arial" w:hAnsi="Arial" w:cs="Arial"/>
          <w:sz w:val="22"/>
          <w:szCs w:val="22"/>
        </w:rPr>
        <w:t>Quality</w:t>
      </w:r>
      <w:r w:rsidR="00C81E0A">
        <w:rPr>
          <w:rFonts w:ascii="Arial" w:hAnsi="Arial" w:cs="Arial"/>
          <w:sz w:val="22"/>
          <w:szCs w:val="22"/>
        </w:rPr>
        <w:t xml:space="preserve"> E</w:t>
      </w:r>
      <w:r w:rsidR="00C81E0A" w:rsidRPr="002E1BD4">
        <w:rPr>
          <w:rFonts w:ascii="Arial" w:hAnsi="Arial" w:cs="Arial"/>
          <w:sz w:val="22"/>
          <w:szCs w:val="22"/>
        </w:rPr>
        <w:t>nhancement Review Visit in 2020</w:t>
      </w:r>
      <w:r w:rsidR="00C81E0A">
        <w:rPr>
          <w:rFonts w:ascii="Arial" w:hAnsi="Arial" w:cs="Arial"/>
          <w:bCs/>
          <w:sz w:val="22"/>
          <w:szCs w:val="22"/>
        </w:rPr>
        <w:t xml:space="preserve"> be noted.</w:t>
      </w:r>
    </w:p>
    <w:p w14:paraId="53933D39" w14:textId="77777777" w:rsidR="004419FB" w:rsidRDefault="004419FB" w:rsidP="00BF145A">
      <w:pPr>
        <w:rPr>
          <w:rFonts w:ascii="Arial" w:hAnsi="Arial" w:cs="Arial"/>
          <w:bCs/>
          <w:sz w:val="22"/>
          <w:szCs w:val="22"/>
        </w:rPr>
      </w:pPr>
    </w:p>
    <w:p w14:paraId="2A6E2DCE" w14:textId="1E7A0F21" w:rsidR="001737FC" w:rsidRDefault="0095365A" w:rsidP="0095365A">
      <w:pPr>
        <w:ind w:left="720" w:hanging="720"/>
        <w:rPr>
          <w:rFonts w:ascii="Arial" w:hAnsi="Arial" w:cs="Arial"/>
          <w:b/>
          <w:bCs/>
          <w:sz w:val="22"/>
          <w:szCs w:val="22"/>
        </w:rPr>
      </w:pPr>
      <w:r>
        <w:rPr>
          <w:rFonts w:ascii="Arial" w:hAnsi="Arial" w:cs="Arial"/>
          <w:b/>
          <w:bCs/>
          <w:sz w:val="22"/>
          <w:szCs w:val="22"/>
        </w:rPr>
        <w:t>1</w:t>
      </w:r>
      <w:r w:rsidR="002B64D6">
        <w:rPr>
          <w:rFonts w:ascii="Arial" w:hAnsi="Arial" w:cs="Arial"/>
          <w:b/>
          <w:bCs/>
          <w:sz w:val="22"/>
          <w:szCs w:val="22"/>
        </w:rPr>
        <w:t>747</w:t>
      </w:r>
      <w:r>
        <w:rPr>
          <w:rFonts w:ascii="Arial" w:hAnsi="Arial" w:cs="Arial"/>
          <w:b/>
          <w:bCs/>
          <w:sz w:val="22"/>
          <w:szCs w:val="22"/>
        </w:rPr>
        <w:t>.</w:t>
      </w:r>
      <w:r>
        <w:rPr>
          <w:rFonts w:ascii="Arial" w:hAnsi="Arial" w:cs="Arial"/>
          <w:b/>
          <w:bCs/>
          <w:sz w:val="22"/>
          <w:szCs w:val="22"/>
        </w:rPr>
        <w:tab/>
      </w:r>
      <w:r w:rsidR="006A1C85" w:rsidRPr="002E1BD4">
        <w:rPr>
          <w:rFonts w:ascii="Arial" w:hAnsi="Arial" w:cs="Arial"/>
          <w:b/>
          <w:bCs/>
          <w:sz w:val="22"/>
          <w:szCs w:val="22"/>
          <w:u w:val="single"/>
        </w:rPr>
        <w:t>Academic Board</w:t>
      </w:r>
      <w:r w:rsidR="006A1C85">
        <w:rPr>
          <w:rFonts w:ascii="Arial" w:hAnsi="Arial" w:cs="Arial"/>
          <w:b/>
          <w:bCs/>
          <w:sz w:val="22"/>
          <w:szCs w:val="22"/>
        </w:rPr>
        <w:tab/>
      </w:r>
    </w:p>
    <w:p w14:paraId="5FE005C2" w14:textId="7E5B807A" w:rsidR="001737FC" w:rsidRDefault="001737FC" w:rsidP="0095365A">
      <w:pPr>
        <w:ind w:left="720" w:hanging="720"/>
        <w:rPr>
          <w:rFonts w:ascii="Arial" w:hAnsi="Arial" w:cs="Arial"/>
          <w:b/>
          <w:bCs/>
          <w:sz w:val="22"/>
          <w:szCs w:val="22"/>
        </w:rPr>
      </w:pPr>
    </w:p>
    <w:p w14:paraId="175CC8E6" w14:textId="18899056" w:rsidR="00C81E0A" w:rsidRPr="00C81E0A" w:rsidRDefault="00C81E0A" w:rsidP="0095365A">
      <w:pPr>
        <w:ind w:left="720" w:hanging="720"/>
        <w:rPr>
          <w:rFonts w:ascii="Arial" w:hAnsi="Arial" w:cs="Arial"/>
          <w:bCs/>
          <w:sz w:val="22"/>
          <w:szCs w:val="22"/>
        </w:rPr>
      </w:pPr>
      <w:r>
        <w:rPr>
          <w:rFonts w:ascii="Arial" w:hAnsi="Arial" w:cs="Arial"/>
          <w:b/>
          <w:bCs/>
          <w:sz w:val="22"/>
          <w:szCs w:val="22"/>
        </w:rPr>
        <w:tab/>
      </w:r>
      <w:r>
        <w:rPr>
          <w:rFonts w:ascii="Arial" w:hAnsi="Arial" w:cs="Arial"/>
          <w:bCs/>
          <w:sz w:val="22"/>
          <w:szCs w:val="22"/>
        </w:rPr>
        <w:t xml:space="preserve">The following minutes of Academic Board were presented for information: </w:t>
      </w:r>
    </w:p>
    <w:p w14:paraId="0F12FD8B" w14:textId="77777777" w:rsidR="00C81E0A" w:rsidRDefault="00C81E0A" w:rsidP="0095365A">
      <w:pPr>
        <w:ind w:left="720" w:hanging="720"/>
        <w:rPr>
          <w:rFonts w:ascii="Arial" w:hAnsi="Arial" w:cs="Arial"/>
          <w:b/>
          <w:bCs/>
          <w:sz w:val="22"/>
          <w:szCs w:val="22"/>
        </w:rPr>
      </w:pPr>
    </w:p>
    <w:p w14:paraId="3049E015" w14:textId="165194A7" w:rsidR="00AB233F" w:rsidRDefault="001737FC" w:rsidP="001737FC">
      <w:pPr>
        <w:ind w:left="720"/>
        <w:rPr>
          <w:rFonts w:ascii="Arial" w:hAnsi="Arial" w:cs="Arial"/>
          <w:bCs/>
          <w:sz w:val="22"/>
          <w:szCs w:val="22"/>
        </w:rPr>
      </w:pPr>
      <w:r w:rsidRPr="001737FC">
        <w:rPr>
          <w:rFonts w:ascii="Arial" w:hAnsi="Arial" w:cs="Arial"/>
          <w:bCs/>
          <w:sz w:val="22"/>
          <w:szCs w:val="22"/>
        </w:rPr>
        <w:t>.1</w:t>
      </w:r>
      <w:r>
        <w:rPr>
          <w:rFonts w:ascii="Arial" w:hAnsi="Arial" w:cs="Arial"/>
          <w:b/>
          <w:bCs/>
          <w:sz w:val="22"/>
          <w:szCs w:val="22"/>
        </w:rPr>
        <w:tab/>
      </w:r>
      <w:r w:rsidR="00E41DCA">
        <w:rPr>
          <w:rFonts w:ascii="Arial" w:hAnsi="Arial" w:cs="Arial"/>
          <w:bCs/>
          <w:sz w:val="22"/>
          <w:szCs w:val="22"/>
        </w:rPr>
        <w:t>C</w:t>
      </w:r>
      <w:r w:rsidR="006A1C85" w:rsidRPr="006A1C85">
        <w:rPr>
          <w:rFonts w:ascii="Arial" w:hAnsi="Arial" w:cs="Arial"/>
          <w:bCs/>
          <w:sz w:val="22"/>
          <w:szCs w:val="22"/>
        </w:rPr>
        <w:t xml:space="preserve">onfirmed </w:t>
      </w:r>
      <w:r w:rsidR="00557E25">
        <w:rPr>
          <w:rFonts w:ascii="Arial" w:hAnsi="Arial" w:cs="Arial"/>
          <w:bCs/>
          <w:sz w:val="22"/>
          <w:szCs w:val="22"/>
        </w:rPr>
        <w:t>M</w:t>
      </w:r>
      <w:r w:rsidR="006A1C85" w:rsidRPr="006A1C85">
        <w:rPr>
          <w:rFonts w:ascii="Arial" w:hAnsi="Arial" w:cs="Arial"/>
          <w:bCs/>
          <w:sz w:val="22"/>
          <w:szCs w:val="22"/>
        </w:rPr>
        <w:t>inutes of the m</w:t>
      </w:r>
      <w:r w:rsidR="006A1C85">
        <w:rPr>
          <w:rFonts w:ascii="Arial" w:hAnsi="Arial" w:cs="Arial"/>
          <w:bCs/>
          <w:sz w:val="22"/>
          <w:szCs w:val="22"/>
        </w:rPr>
        <w:t>ee</w:t>
      </w:r>
      <w:r w:rsidR="006A1C85" w:rsidRPr="006A1C85">
        <w:rPr>
          <w:rFonts w:ascii="Arial" w:hAnsi="Arial" w:cs="Arial"/>
          <w:bCs/>
          <w:sz w:val="22"/>
          <w:szCs w:val="22"/>
        </w:rPr>
        <w:t xml:space="preserve">ting of </w:t>
      </w:r>
      <w:r w:rsidR="00FC427A">
        <w:rPr>
          <w:rFonts w:ascii="Arial" w:hAnsi="Arial" w:cs="Arial"/>
          <w:bCs/>
          <w:sz w:val="22"/>
          <w:szCs w:val="22"/>
        </w:rPr>
        <w:t xml:space="preserve">4 July </w:t>
      </w:r>
      <w:r w:rsidR="006A1C85">
        <w:rPr>
          <w:rFonts w:ascii="Arial" w:hAnsi="Arial" w:cs="Arial"/>
          <w:bCs/>
          <w:sz w:val="22"/>
          <w:szCs w:val="22"/>
        </w:rPr>
        <w:t>201</w:t>
      </w:r>
      <w:r w:rsidR="00FC427A">
        <w:rPr>
          <w:rFonts w:ascii="Arial" w:hAnsi="Arial" w:cs="Arial"/>
          <w:bCs/>
          <w:sz w:val="22"/>
          <w:szCs w:val="22"/>
        </w:rPr>
        <w:t>8</w:t>
      </w:r>
      <w:r w:rsidR="00930F00">
        <w:rPr>
          <w:rFonts w:ascii="Arial" w:hAnsi="Arial" w:cs="Arial"/>
          <w:bCs/>
          <w:sz w:val="22"/>
          <w:szCs w:val="22"/>
        </w:rPr>
        <w:t xml:space="preserve"> </w:t>
      </w:r>
    </w:p>
    <w:p w14:paraId="1D266218" w14:textId="77777777" w:rsidR="006A1C85" w:rsidRDefault="006A1C85" w:rsidP="0095365A">
      <w:pPr>
        <w:ind w:left="720" w:hanging="720"/>
        <w:rPr>
          <w:rFonts w:ascii="Arial" w:hAnsi="Arial" w:cs="Arial"/>
          <w:bCs/>
          <w:sz w:val="22"/>
          <w:szCs w:val="22"/>
        </w:rPr>
      </w:pPr>
    </w:p>
    <w:p w14:paraId="648DEBBD" w14:textId="52C098F8" w:rsidR="00575F7D" w:rsidRDefault="001737FC" w:rsidP="000C4098">
      <w:pPr>
        <w:ind w:left="720" w:hanging="720"/>
        <w:rPr>
          <w:rFonts w:ascii="Arial" w:hAnsi="Arial" w:cs="Arial"/>
          <w:sz w:val="22"/>
          <w:szCs w:val="22"/>
        </w:rPr>
      </w:pPr>
      <w:r>
        <w:rPr>
          <w:rFonts w:ascii="Arial" w:hAnsi="Arial" w:cs="Arial"/>
          <w:bCs/>
          <w:sz w:val="22"/>
          <w:szCs w:val="22"/>
        </w:rPr>
        <w:tab/>
      </w:r>
      <w:r w:rsidRPr="001737FC">
        <w:rPr>
          <w:rFonts w:ascii="Arial" w:hAnsi="Arial" w:cs="Arial"/>
          <w:bCs/>
          <w:sz w:val="22"/>
          <w:szCs w:val="22"/>
        </w:rPr>
        <w:t>.2</w:t>
      </w:r>
      <w:r>
        <w:rPr>
          <w:rFonts w:ascii="Arial" w:hAnsi="Arial" w:cs="Arial"/>
          <w:bCs/>
          <w:sz w:val="22"/>
          <w:szCs w:val="22"/>
        </w:rPr>
        <w:tab/>
      </w:r>
      <w:r w:rsidR="00FC427A">
        <w:rPr>
          <w:rFonts w:ascii="Arial" w:hAnsi="Arial" w:cs="Arial"/>
          <w:bCs/>
          <w:sz w:val="22"/>
          <w:szCs w:val="22"/>
        </w:rPr>
        <w:t>C</w:t>
      </w:r>
      <w:r w:rsidR="006A1C85">
        <w:rPr>
          <w:rFonts w:ascii="Arial" w:hAnsi="Arial" w:cs="Arial"/>
          <w:bCs/>
          <w:sz w:val="22"/>
          <w:szCs w:val="22"/>
        </w:rPr>
        <w:t xml:space="preserve">onfirmed </w:t>
      </w:r>
      <w:r w:rsidR="00557E25">
        <w:rPr>
          <w:rFonts w:ascii="Arial" w:hAnsi="Arial" w:cs="Arial"/>
          <w:bCs/>
          <w:sz w:val="22"/>
          <w:szCs w:val="22"/>
        </w:rPr>
        <w:t>M</w:t>
      </w:r>
      <w:r w:rsidR="006A1C85">
        <w:rPr>
          <w:rFonts w:ascii="Arial" w:hAnsi="Arial" w:cs="Arial"/>
          <w:bCs/>
          <w:sz w:val="22"/>
          <w:szCs w:val="22"/>
        </w:rPr>
        <w:t xml:space="preserve">inutes of the meeting of </w:t>
      </w:r>
      <w:r w:rsidR="00FA2B01">
        <w:rPr>
          <w:rFonts w:ascii="Arial" w:hAnsi="Arial" w:cs="Arial"/>
          <w:bCs/>
          <w:sz w:val="22"/>
          <w:szCs w:val="22"/>
        </w:rPr>
        <w:t>1</w:t>
      </w:r>
      <w:r w:rsidR="00FC427A">
        <w:rPr>
          <w:rFonts w:ascii="Arial" w:hAnsi="Arial" w:cs="Arial"/>
          <w:bCs/>
          <w:sz w:val="22"/>
          <w:szCs w:val="22"/>
        </w:rPr>
        <w:t>0</w:t>
      </w:r>
      <w:r w:rsidR="00FA2B01">
        <w:rPr>
          <w:rFonts w:ascii="Arial" w:hAnsi="Arial" w:cs="Arial"/>
          <w:bCs/>
          <w:sz w:val="22"/>
          <w:szCs w:val="22"/>
        </w:rPr>
        <w:t xml:space="preserve"> </w:t>
      </w:r>
      <w:r w:rsidR="00FC427A">
        <w:rPr>
          <w:rFonts w:ascii="Arial" w:hAnsi="Arial" w:cs="Arial"/>
          <w:bCs/>
          <w:sz w:val="22"/>
          <w:szCs w:val="22"/>
        </w:rPr>
        <w:t>October 2018</w:t>
      </w:r>
      <w:r w:rsidR="006A1C85">
        <w:rPr>
          <w:rFonts w:ascii="Arial" w:hAnsi="Arial" w:cs="Arial"/>
          <w:bCs/>
          <w:sz w:val="22"/>
          <w:szCs w:val="22"/>
        </w:rPr>
        <w:t xml:space="preserve"> </w:t>
      </w:r>
    </w:p>
    <w:p w14:paraId="300EF995" w14:textId="77777777" w:rsidR="00FE4F0C" w:rsidRDefault="00FE4F0C" w:rsidP="000C4098">
      <w:pPr>
        <w:ind w:left="720" w:hanging="720"/>
        <w:rPr>
          <w:rFonts w:ascii="Arial" w:hAnsi="Arial" w:cs="Arial"/>
          <w:bCs/>
          <w:sz w:val="22"/>
          <w:szCs w:val="22"/>
        </w:rPr>
      </w:pPr>
    </w:p>
    <w:p w14:paraId="49899CD3" w14:textId="4BA32859" w:rsidR="00FE4F0C" w:rsidRDefault="004419FB" w:rsidP="000C4098">
      <w:pPr>
        <w:ind w:left="720" w:hanging="720"/>
        <w:rPr>
          <w:rFonts w:ascii="Arial" w:hAnsi="Arial" w:cs="Arial"/>
          <w:bCs/>
          <w:sz w:val="22"/>
          <w:szCs w:val="22"/>
        </w:rPr>
      </w:pPr>
      <w:r>
        <w:rPr>
          <w:rFonts w:ascii="Arial" w:hAnsi="Arial" w:cs="Arial"/>
          <w:b/>
          <w:bCs/>
          <w:sz w:val="22"/>
          <w:szCs w:val="22"/>
        </w:rPr>
        <w:t>1</w:t>
      </w:r>
      <w:r w:rsidR="002B64D6">
        <w:rPr>
          <w:rFonts w:ascii="Arial" w:hAnsi="Arial" w:cs="Arial"/>
          <w:b/>
          <w:bCs/>
          <w:sz w:val="22"/>
          <w:szCs w:val="22"/>
        </w:rPr>
        <w:t>748</w:t>
      </w:r>
      <w:r w:rsidR="00FE4F0C">
        <w:rPr>
          <w:rFonts w:ascii="Arial" w:hAnsi="Arial" w:cs="Arial"/>
          <w:b/>
          <w:bCs/>
          <w:sz w:val="22"/>
          <w:szCs w:val="22"/>
        </w:rPr>
        <w:t>.</w:t>
      </w:r>
      <w:r w:rsidR="00FE4F0C">
        <w:rPr>
          <w:rFonts w:ascii="Arial" w:hAnsi="Arial" w:cs="Arial"/>
          <w:b/>
          <w:bCs/>
          <w:sz w:val="22"/>
          <w:szCs w:val="22"/>
        </w:rPr>
        <w:tab/>
      </w:r>
      <w:r w:rsidR="00FE4F0C" w:rsidRPr="00C81E0A">
        <w:rPr>
          <w:rFonts w:ascii="Arial" w:hAnsi="Arial" w:cs="Arial"/>
          <w:b/>
          <w:bCs/>
          <w:sz w:val="22"/>
          <w:szCs w:val="22"/>
          <w:u w:val="single"/>
        </w:rPr>
        <w:t>Management Board</w:t>
      </w:r>
    </w:p>
    <w:p w14:paraId="3F52205F" w14:textId="792BFDC7" w:rsidR="00FE4F0C" w:rsidRDefault="00FE4F0C" w:rsidP="000C4098">
      <w:pPr>
        <w:ind w:left="720" w:hanging="720"/>
        <w:rPr>
          <w:rFonts w:ascii="Arial" w:hAnsi="Arial" w:cs="Arial"/>
          <w:sz w:val="22"/>
          <w:szCs w:val="22"/>
        </w:rPr>
      </w:pPr>
    </w:p>
    <w:p w14:paraId="27B3C2EA" w14:textId="2499BA9F" w:rsidR="00C81E0A" w:rsidRDefault="00C81E0A" w:rsidP="000C4098">
      <w:pPr>
        <w:ind w:left="720" w:hanging="720"/>
        <w:rPr>
          <w:rFonts w:ascii="Arial" w:hAnsi="Arial" w:cs="Arial"/>
          <w:sz w:val="22"/>
          <w:szCs w:val="22"/>
        </w:rPr>
      </w:pPr>
      <w:r>
        <w:rPr>
          <w:rFonts w:ascii="Arial" w:hAnsi="Arial" w:cs="Arial"/>
          <w:sz w:val="22"/>
          <w:szCs w:val="22"/>
        </w:rPr>
        <w:tab/>
      </w:r>
      <w:r>
        <w:rPr>
          <w:rFonts w:ascii="Arial" w:hAnsi="Arial" w:cs="Arial"/>
          <w:bCs/>
          <w:sz w:val="22"/>
          <w:szCs w:val="22"/>
        </w:rPr>
        <w:t>The following minutes of Management Board were presented for information:</w:t>
      </w:r>
    </w:p>
    <w:p w14:paraId="37613982" w14:textId="77777777" w:rsidR="00C81E0A" w:rsidRDefault="00C81E0A" w:rsidP="000C4098">
      <w:pPr>
        <w:ind w:left="720" w:hanging="720"/>
        <w:rPr>
          <w:rFonts w:ascii="Arial" w:hAnsi="Arial" w:cs="Arial"/>
          <w:sz w:val="22"/>
          <w:szCs w:val="22"/>
        </w:rPr>
      </w:pPr>
    </w:p>
    <w:p w14:paraId="4CB0AE8F" w14:textId="77777777" w:rsidR="00FE4F0C" w:rsidRDefault="00FE4F0C" w:rsidP="000C4098">
      <w:pPr>
        <w:ind w:left="720" w:hanging="720"/>
        <w:rPr>
          <w:rFonts w:ascii="Arial" w:hAnsi="Arial" w:cs="Arial"/>
          <w:sz w:val="22"/>
          <w:szCs w:val="22"/>
        </w:rPr>
      </w:pPr>
      <w:r>
        <w:rPr>
          <w:rFonts w:ascii="Arial" w:hAnsi="Arial" w:cs="Arial"/>
          <w:sz w:val="22"/>
          <w:szCs w:val="22"/>
        </w:rPr>
        <w:tab/>
        <w:t>.1</w:t>
      </w:r>
      <w:r>
        <w:rPr>
          <w:rFonts w:ascii="Arial" w:hAnsi="Arial" w:cs="Arial"/>
          <w:sz w:val="22"/>
          <w:szCs w:val="22"/>
        </w:rPr>
        <w:tab/>
        <w:t xml:space="preserve">Confirmed Minutes of the meeting of </w:t>
      </w:r>
      <w:r w:rsidR="00FC427A">
        <w:rPr>
          <w:rFonts w:ascii="Arial" w:hAnsi="Arial" w:cs="Arial"/>
          <w:sz w:val="22"/>
          <w:szCs w:val="22"/>
        </w:rPr>
        <w:t>3 July 2018</w:t>
      </w:r>
      <w:r w:rsidR="00930F00">
        <w:rPr>
          <w:rFonts w:ascii="Arial" w:hAnsi="Arial" w:cs="Arial"/>
          <w:sz w:val="22"/>
          <w:szCs w:val="22"/>
        </w:rPr>
        <w:t xml:space="preserve"> (enclosure)</w:t>
      </w:r>
    </w:p>
    <w:p w14:paraId="312579D1" w14:textId="77777777" w:rsidR="00FE4F0C" w:rsidRDefault="00FE4F0C" w:rsidP="000C4098">
      <w:pPr>
        <w:ind w:left="720" w:hanging="720"/>
        <w:rPr>
          <w:rFonts w:ascii="Arial" w:hAnsi="Arial" w:cs="Arial"/>
          <w:sz w:val="22"/>
          <w:szCs w:val="22"/>
        </w:rPr>
      </w:pPr>
    </w:p>
    <w:p w14:paraId="05BF26EA" w14:textId="77777777" w:rsidR="00FE4F0C" w:rsidRDefault="00FE4F0C" w:rsidP="000C4098">
      <w:pPr>
        <w:ind w:left="720" w:hanging="720"/>
        <w:rPr>
          <w:rFonts w:ascii="Arial" w:hAnsi="Arial" w:cs="Arial"/>
          <w:sz w:val="22"/>
          <w:szCs w:val="22"/>
        </w:rPr>
      </w:pPr>
      <w:r>
        <w:rPr>
          <w:rFonts w:ascii="Arial" w:hAnsi="Arial" w:cs="Arial"/>
          <w:b/>
          <w:bCs/>
          <w:sz w:val="22"/>
          <w:szCs w:val="22"/>
        </w:rPr>
        <w:tab/>
      </w:r>
      <w:r>
        <w:rPr>
          <w:rFonts w:ascii="Arial" w:hAnsi="Arial" w:cs="Arial"/>
          <w:bCs/>
          <w:sz w:val="22"/>
          <w:szCs w:val="22"/>
        </w:rPr>
        <w:t>.2</w:t>
      </w:r>
      <w:r>
        <w:rPr>
          <w:rFonts w:ascii="Arial" w:hAnsi="Arial" w:cs="Arial"/>
          <w:bCs/>
          <w:sz w:val="22"/>
          <w:szCs w:val="22"/>
        </w:rPr>
        <w:tab/>
      </w:r>
      <w:r>
        <w:rPr>
          <w:rFonts w:ascii="Arial" w:hAnsi="Arial" w:cs="Arial"/>
          <w:sz w:val="22"/>
          <w:szCs w:val="22"/>
        </w:rPr>
        <w:t xml:space="preserve">Confirmed Minutes of the meeting of </w:t>
      </w:r>
      <w:r w:rsidR="00FC427A">
        <w:rPr>
          <w:rFonts w:ascii="Arial" w:hAnsi="Arial" w:cs="Arial"/>
          <w:sz w:val="22"/>
          <w:szCs w:val="22"/>
        </w:rPr>
        <w:t xml:space="preserve">4 September </w:t>
      </w:r>
      <w:r>
        <w:rPr>
          <w:rFonts w:ascii="Arial" w:hAnsi="Arial" w:cs="Arial"/>
          <w:sz w:val="22"/>
          <w:szCs w:val="22"/>
        </w:rPr>
        <w:t>201</w:t>
      </w:r>
      <w:r w:rsidR="00FC427A">
        <w:rPr>
          <w:rFonts w:ascii="Arial" w:hAnsi="Arial" w:cs="Arial"/>
          <w:sz w:val="22"/>
          <w:szCs w:val="22"/>
        </w:rPr>
        <w:t>8</w:t>
      </w:r>
      <w:r w:rsidR="00930F00">
        <w:rPr>
          <w:rFonts w:ascii="Arial" w:hAnsi="Arial" w:cs="Arial"/>
          <w:sz w:val="22"/>
          <w:szCs w:val="22"/>
        </w:rPr>
        <w:t xml:space="preserve"> (enclosure) </w:t>
      </w:r>
    </w:p>
    <w:p w14:paraId="11448646" w14:textId="77777777" w:rsidR="00FE4F0C" w:rsidRDefault="00FE4F0C" w:rsidP="000C4098">
      <w:pPr>
        <w:ind w:left="720" w:hanging="720"/>
        <w:rPr>
          <w:rFonts w:ascii="Arial" w:hAnsi="Arial" w:cs="Arial"/>
          <w:sz w:val="22"/>
          <w:szCs w:val="22"/>
        </w:rPr>
      </w:pPr>
    </w:p>
    <w:p w14:paraId="7E623C75" w14:textId="0FFCAA3D" w:rsidR="007B3A1E" w:rsidRDefault="0063420B" w:rsidP="000C4098">
      <w:pPr>
        <w:ind w:left="720" w:hanging="720"/>
        <w:rPr>
          <w:rFonts w:ascii="Arial" w:hAnsi="Arial" w:cs="Arial"/>
          <w:b/>
          <w:sz w:val="22"/>
          <w:szCs w:val="22"/>
          <w:u w:val="single"/>
        </w:rPr>
      </w:pPr>
      <w:r>
        <w:rPr>
          <w:rFonts w:ascii="Arial" w:hAnsi="Arial" w:cs="Arial"/>
          <w:b/>
          <w:sz w:val="22"/>
          <w:szCs w:val="22"/>
        </w:rPr>
        <w:t>1</w:t>
      </w:r>
      <w:r w:rsidR="007B3A1E">
        <w:rPr>
          <w:rFonts w:ascii="Arial" w:hAnsi="Arial" w:cs="Arial"/>
          <w:b/>
          <w:sz w:val="22"/>
          <w:szCs w:val="22"/>
        </w:rPr>
        <w:t>7</w:t>
      </w:r>
      <w:r w:rsidR="002B64D6">
        <w:rPr>
          <w:rFonts w:ascii="Arial" w:hAnsi="Arial" w:cs="Arial"/>
          <w:b/>
          <w:sz w:val="22"/>
          <w:szCs w:val="22"/>
        </w:rPr>
        <w:t>49</w:t>
      </w:r>
      <w:r w:rsidR="007B3A1E">
        <w:rPr>
          <w:rFonts w:ascii="Arial" w:hAnsi="Arial" w:cs="Arial"/>
          <w:b/>
          <w:sz w:val="22"/>
          <w:szCs w:val="22"/>
        </w:rPr>
        <w:t>.</w:t>
      </w:r>
      <w:r w:rsidR="007B3A1E">
        <w:rPr>
          <w:rFonts w:ascii="Arial" w:hAnsi="Arial" w:cs="Arial"/>
          <w:b/>
          <w:sz w:val="22"/>
          <w:szCs w:val="22"/>
        </w:rPr>
        <w:tab/>
      </w:r>
      <w:r w:rsidR="007B3A1E" w:rsidRPr="007B3A1E">
        <w:rPr>
          <w:rFonts w:ascii="Arial" w:hAnsi="Arial" w:cs="Arial"/>
          <w:b/>
          <w:sz w:val="22"/>
          <w:szCs w:val="22"/>
          <w:u w:val="single"/>
        </w:rPr>
        <w:t>CUC HE Senior Staff Remuneration Code</w:t>
      </w:r>
    </w:p>
    <w:p w14:paraId="29583A78" w14:textId="38C7DCA5" w:rsidR="007B3A1E" w:rsidRDefault="007B3A1E" w:rsidP="000C4098">
      <w:pPr>
        <w:ind w:left="720" w:hanging="720"/>
        <w:rPr>
          <w:rFonts w:ascii="Arial" w:hAnsi="Arial" w:cs="Arial"/>
          <w:sz w:val="22"/>
          <w:szCs w:val="22"/>
        </w:rPr>
      </w:pPr>
      <w:r>
        <w:rPr>
          <w:rFonts w:ascii="Arial" w:hAnsi="Arial" w:cs="Arial"/>
          <w:sz w:val="22"/>
          <w:szCs w:val="22"/>
        </w:rPr>
        <w:tab/>
      </w:r>
    </w:p>
    <w:p w14:paraId="6668719E" w14:textId="65AB59A9" w:rsidR="007B3A1E" w:rsidRDefault="007B3A1E" w:rsidP="000C4098">
      <w:pPr>
        <w:ind w:left="720" w:hanging="720"/>
        <w:rPr>
          <w:rFonts w:ascii="Arial" w:hAnsi="Arial" w:cs="Arial"/>
          <w:sz w:val="22"/>
          <w:szCs w:val="22"/>
        </w:rPr>
      </w:pPr>
      <w:r>
        <w:rPr>
          <w:rFonts w:ascii="Arial" w:hAnsi="Arial" w:cs="Arial"/>
          <w:sz w:val="22"/>
          <w:szCs w:val="22"/>
        </w:rPr>
        <w:tab/>
      </w:r>
      <w:r w:rsidR="0063420B">
        <w:rPr>
          <w:rFonts w:ascii="Arial" w:hAnsi="Arial" w:cs="Arial"/>
          <w:sz w:val="22"/>
          <w:szCs w:val="22"/>
        </w:rPr>
        <w:t>The Higher Education Senior Staff Remuneration Code published by the Committee of University Chairs in June 2018 was presented for information.</w:t>
      </w:r>
    </w:p>
    <w:p w14:paraId="799B848E" w14:textId="5E392575" w:rsidR="0063420B" w:rsidRDefault="0063420B" w:rsidP="000C4098">
      <w:pPr>
        <w:ind w:left="720" w:hanging="720"/>
        <w:rPr>
          <w:rFonts w:ascii="Arial" w:hAnsi="Arial" w:cs="Arial"/>
          <w:sz w:val="22"/>
          <w:szCs w:val="22"/>
        </w:rPr>
      </w:pPr>
    </w:p>
    <w:p w14:paraId="515EECAB" w14:textId="02A62460" w:rsidR="0063420B" w:rsidRDefault="0063420B" w:rsidP="000C4098">
      <w:pPr>
        <w:ind w:left="720" w:hanging="720"/>
        <w:rPr>
          <w:rFonts w:ascii="Arial" w:hAnsi="Arial" w:cs="Arial"/>
          <w:sz w:val="22"/>
          <w:szCs w:val="22"/>
        </w:rPr>
      </w:pPr>
      <w:r>
        <w:rPr>
          <w:rFonts w:ascii="Arial" w:hAnsi="Arial" w:cs="Arial"/>
          <w:sz w:val="22"/>
          <w:szCs w:val="22"/>
        </w:rPr>
        <w:tab/>
      </w:r>
      <w:r>
        <w:rPr>
          <w:rFonts w:ascii="Arial" w:hAnsi="Arial" w:cs="Arial"/>
          <w:b/>
          <w:sz w:val="22"/>
          <w:szCs w:val="22"/>
          <w:u w:val="single"/>
        </w:rPr>
        <w:t>Resolved</w:t>
      </w:r>
      <w:r>
        <w:rPr>
          <w:rFonts w:ascii="Arial" w:hAnsi="Arial" w:cs="Arial"/>
          <w:b/>
          <w:sz w:val="22"/>
          <w:szCs w:val="22"/>
        </w:rPr>
        <w:t xml:space="preserve"> </w:t>
      </w:r>
      <w:r>
        <w:rPr>
          <w:rFonts w:ascii="Arial" w:hAnsi="Arial" w:cs="Arial"/>
          <w:sz w:val="22"/>
          <w:szCs w:val="22"/>
        </w:rPr>
        <w:t xml:space="preserve">that the </w:t>
      </w:r>
      <w:r w:rsidRPr="0063420B">
        <w:rPr>
          <w:rFonts w:ascii="Arial" w:hAnsi="Arial" w:cs="Arial"/>
          <w:sz w:val="22"/>
          <w:szCs w:val="22"/>
        </w:rPr>
        <w:t>CUC HE Senior Staff Remuneration Code</w:t>
      </w:r>
      <w:r>
        <w:rPr>
          <w:rFonts w:ascii="Arial" w:hAnsi="Arial" w:cs="Arial"/>
          <w:sz w:val="22"/>
          <w:szCs w:val="22"/>
        </w:rPr>
        <w:t xml:space="preserve"> be received.</w:t>
      </w:r>
    </w:p>
    <w:p w14:paraId="3ACE1B5E" w14:textId="77777777" w:rsidR="0063420B" w:rsidRPr="0063420B" w:rsidRDefault="0063420B" w:rsidP="000C4098">
      <w:pPr>
        <w:ind w:left="720" w:hanging="720"/>
        <w:rPr>
          <w:rFonts w:ascii="Arial" w:hAnsi="Arial" w:cs="Arial"/>
          <w:sz w:val="22"/>
          <w:szCs w:val="22"/>
        </w:rPr>
      </w:pPr>
    </w:p>
    <w:p w14:paraId="0F936B83" w14:textId="330BE6C6" w:rsidR="001E6B45" w:rsidRDefault="001E6B45" w:rsidP="0063420B">
      <w:pPr>
        <w:pStyle w:val="NormalWeb"/>
        <w:spacing w:before="0" w:beforeAutospacing="0" w:after="0" w:afterAutospacing="0"/>
        <w:jc w:val="both"/>
        <w:rPr>
          <w:rFonts w:ascii="Arial" w:hAnsi="Arial" w:cs="Arial"/>
          <w:color w:val="000000"/>
          <w:sz w:val="22"/>
          <w:szCs w:val="22"/>
          <w:u w:val="single"/>
        </w:rPr>
      </w:pPr>
      <w:r>
        <w:rPr>
          <w:rFonts w:ascii="Arial" w:hAnsi="Arial" w:cs="Arial"/>
          <w:b/>
          <w:color w:val="000000"/>
          <w:sz w:val="22"/>
          <w:szCs w:val="22"/>
          <w:u w:val="single"/>
        </w:rPr>
        <w:lastRenderedPageBreak/>
        <w:t>Restricted Business</w:t>
      </w:r>
      <w:r w:rsidR="005F3E0F">
        <w:rPr>
          <w:rFonts w:ascii="Arial" w:hAnsi="Arial" w:cs="Arial"/>
          <w:b/>
          <w:color w:val="000000"/>
          <w:sz w:val="22"/>
          <w:szCs w:val="22"/>
          <w:u w:val="single"/>
        </w:rPr>
        <w:t xml:space="preserve"> – Independent and Non-Staff</w:t>
      </w:r>
      <w:r w:rsidR="00D17465">
        <w:rPr>
          <w:rFonts w:ascii="Arial" w:hAnsi="Arial" w:cs="Arial"/>
          <w:b/>
          <w:color w:val="000000"/>
          <w:sz w:val="22"/>
          <w:szCs w:val="22"/>
          <w:u w:val="single"/>
        </w:rPr>
        <w:t>/</w:t>
      </w:r>
      <w:r w:rsidR="005F3E0F">
        <w:rPr>
          <w:rFonts w:ascii="Arial" w:hAnsi="Arial" w:cs="Arial"/>
          <w:b/>
          <w:color w:val="000000"/>
          <w:sz w:val="22"/>
          <w:szCs w:val="22"/>
          <w:u w:val="single"/>
        </w:rPr>
        <w:t>Student Co-opted Members Only</w:t>
      </w:r>
    </w:p>
    <w:p w14:paraId="697AE733" w14:textId="77777777" w:rsidR="0063420B" w:rsidRDefault="0063420B" w:rsidP="001E6B45">
      <w:pPr>
        <w:pStyle w:val="NormalWeb"/>
        <w:spacing w:before="0" w:beforeAutospacing="0" w:after="0" w:afterAutospacing="0"/>
        <w:rPr>
          <w:rFonts w:ascii="Arial" w:hAnsi="Arial" w:cs="Arial"/>
          <w:color w:val="000000"/>
          <w:sz w:val="22"/>
          <w:szCs w:val="22"/>
          <w:u w:val="single"/>
        </w:rPr>
      </w:pPr>
    </w:p>
    <w:p w14:paraId="0D1CE9F2" w14:textId="3BDF83F0" w:rsidR="001E6B45" w:rsidRPr="004B34CA" w:rsidRDefault="0063420B" w:rsidP="001E6B45">
      <w:pPr>
        <w:pStyle w:val="NormalWeb"/>
        <w:spacing w:before="0" w:beforeAutospacing="0" w:after="0" w:afterAutospacing="0"/>
        <w:ind w:left="720" w:hanging="720"/>
        <w:rPr>
          <w:rFonts w:ascii="Arial" w:hAnsi="Arial" w:cs="Arial"/>
          <w:color w:val="000000"/>
          <w:sz w:val="22"/>
          <w:szCs w:val="22"/>
        </w:rPr>
      </w:pPr>
      <w:r>
        <w:rPr>
          <w:rFonts w:ascii="Arial" w:hAnsi="Arial" w:cs="Arial"/>
          <w:b/>
          <w:color w:val="000000"/>
          <w:sz w:val="22"/>
          <w:szCs w:val="22"/>
        </w:rPr>
        <w:t>1750</w:t>
      </w:r>
      <w:r w:rsidR="001E6B45" w:rsidRPr="001848E2">
        <w:rPr>
          <w:rFonts w:ascii="Arial" w:hAnsi="Arial" w:cs="Arial"/>
          <w:b/>
          <w:color w:val="000000"/>
          <w:sz w:val="22"/>
          <w:szCs w:val="22"/>
        </w:rPr>
        <w:t>.</w:t>
      </w:r>
      <w:r w:rsidR="001E6B45">
        <w:rPr>
          <w:rFonts w:ascii="Arial" w:hAnsi="Arial" w:cs="Arial"/>
          <w:color w:val="000000"/>
          <w:sz w:val="22"/>
          <w:szCs w:val="22"/>
        </w:rPr>
        <w:tab/>
      </w:r>
      <w:r>
        <w:rPr>
          <w:rFonts w:ascii="Arial" w:hAnsi="Arial" w:cs="Arial"/>
          <w:b/>
          <w:color w:val="000000"/>
          <w:sz w:val="22"/>
          <w:szCs w:val="22"/>
          <w:u w:val="single"/>
        </w:rPr>
        <w:t>B</w:t>
      </w:r>
      <w:r w:rsidR="001E6B45" w:rsidRPr="0063420B">
        <w:rPr>
          <w:rFonts w:ascii="Arial" w:hAnsi="Arial" w:cs="Arial"/>
          <w:b/>
          <w:color w:val="000000"/>
          <w:sz w:val="22"/>
          <w:szCs w:val="22"/>
          <w:u w:val="single"/>
        </w:rPr>
        <w:t xml:space="preserve">usiness of the Remuneration Committee meeting of </w:t>
      </w:r>
      <w:r w:rsidR="005F3E0F" w:rsidRPr="0063420B">
        <w:rPr>
          <w:rFonts w:ascii="Arial" w:hAnsi="Arial" w:cs="Arial"/>
          <w:b/>
          <w:color w:val="000000"/>
          <w:sz w:val="22"/>
          <w:szCs w:val="22"/>
          <w:u w:val="single"/>
        </w:rPr>
        <w:t>26 October</w:t>
      </w:r>
      <w:r w:rsidR="001E6B45" w:rsidRPr="0063420B">
        <w:rPr>
          <w:rFonts w:ascii="Arial" w:hAnsi="Arial" w:cs="Arial"/>
          <w:b/>
          <w:color w:val="000000"/>
          <w:sz w:val="22"/>
          <w:szCs w:val="22"/>
          <w:u w:val="single"/>
        </w:rPr>
        <w:t xml:space="preserve"> 2018</w:t>
      </w:r>
      <w:r w:rsidR="001E6B45">
        <w:rPr>
          <w:rFonts w:ascii="Arial" w:hAnsi="Arial" w:cs="Arial"/>
          <w:color w:val="000000"/>
          <w:sz w:val="22"/>
          <w:szCs w:val="22"/>
        </w:rPr>
        <w:t xml:space="preserve"> </w:t>
      </w:r>
    </w:p>
    <w:p w14:paraId="7CEB7336" w14:textId="77777777" w:rsidR="001E6B45" w:rsidRDefault="001E6B45" w:rsidP="000C4098">
      <w:pPr>
        <w:ind w:left="720" w:hanging="720"/>
        <w:rPr>
          <w:rFonts w:ascii="Arial" w:hAnsi="Arial" w:cs="Arial"/>
          <w:sz w:val="22"/>
          <w:szCs w:val="22"/>
        </w:rPr>
      </w:pPr>
    </w:p>
    <w:p w14:paraId="1F1438C5" w14:textId="20E29C68" w:rsidR="00CB4993" w:rsidRDefault="00CB4993" w:rsidP="0063420B">
      <w:pPr>
        <w:pStyle w:val="NormalWeb"/>
        <w:spacing w:before="0" w:beforeAutospacing="0" w:after="0" w:afterAutospacing="0"/>
        <w:ind w:left="720" w:hanging="570"/>
        <w:rPr>
          <w:rFonts w:ascii="Arial" w:hAnsi="Arial" w:cs="Arial"/>
          <w:color w:val="000000"/>
          <w:sz w:val="22"/>
          <w:szCs w:val="22"/>
        </w:rPr>
      </w:pPr>
      <w:r>
        <w:rPr>
          <w:rFonts w:ascii="Arial" w:hAnsi="Arial" w:cs="Arial"/>
          <w:color w:val="000000"/>
          <w:sz w:val="22"/>
          <w:szCs w:val="22"/>
        </w:rPr>
        <w:t>1.</w:t>
      </w:r>
      <w:r>
        <w:rPr>
          <w:rFonts w:ascii="Arial" w:hAnsi="Arial" w:cs="Arial"/>
          <w:color w:val="000000"/>
          <w:sz w:val="22"/>
          <w:szCs w:val="22"/>
        </w:rPr>
        <w:tab/>
      </w:r>
      <w:r w:rsidRPr="0063420B">
        <w:rPr>
          <w:rFonts w:ascii="Arial" w:hAnsi="Arial" w:cs="Arial"/>
          <w:color w:val="000000"/>
          <w:sz w:val="22"/>
          <w:szCs w:val="22"/>
          <w:u w:val="single"/>
        </w:rPr>
        <w:t>Oral report on the business of the Remuneration Committee meeting of 26</w:t>
      </w:r>
      <w:r w:rsidR="0063420B" w:rsidRPr="0063420B">
        <w:rPr>
          <w:rFonts w:ascii="Arial" w:hAnsi="Arial" w:cs="Arial"/>
          <w:color w:val="000000"/>
          <w:sz w:val="22"/>
          <w:szCs w:val="22"/>
          <w:u w:val="single"/>
        </w:rPr>
        <w:t xml:space="preserve"> </w:t>
      </w:r>
      <w:r w:rsidRPr="0063420B">
        <w:rPr>
          <w:rFonts w:ascii="Arial" w:hAnsi="Arial" w:cs="Arial"/>
          <w:color w:val="000000"/>
          <w:sz w:val="22"/>
          <w:szCs w:val="22"/>
          <w:u w:val="single"/>
        </w:rPr>
        <w:t>October 2018</w:t>
      </w:r>
      <w:r>
        <w:rPr>
          <w:rFonts w:ascii="Arial" w:hAnsi="Arial" w:cs="Arial"/>
          <w:color w:val="000000"/>
          <w:sz w:val="22"/>
          <w:szCs w:val="22"/>
        </w:rPr>
        <w:t xml:space="preserve"> </w:t>
      </w:r>
    </w:p>
    <w:p w14:paraId="3096F795" w14:textId="5C5F4C2C" w:rsidR="000C52A7" w:rsidRDefault="000C52A7" w:rsidP="0063420B">
      <w:pPr>
        <w:pStyle w:val="NormalWeb"/>
        <w:spacing w:before="0" w:beforeAutospacing="0" w:after="0" w:afterAutospacing="0"/>
        <w:ind w:left="720" w:hanging="570"/>
        <w:rPr>
          <w:rFonts w:ascii="Arial" w:hAnsi="Arial" w:cs="Arial"/>
          <w:color w:val="000000"/>
          <w:sz w:val="22"/>
          <w:szCs w:val="22"/>
        </w:rPr>
      </w:pPr>
    </w:p>
    <w:p w14:paraId="4EFA2C05" w14:textId="1805A363" w:rsidR="000C52A7" w:rsidRDefault="000C52A7" w:rsidP="0063420B">
      <w:pPr>
        <w:pStyle w:val="NormalWeb"/>
        <w:spacing w:before="0" w:beforeAutospacing="0" w:after="0" w:afterAutospacing="0"/>
        <w:ind w:left="720" w:hanging="570"/>
        <w:rPr>
          <w:rFonts w:ascii="Arial" w:hAnsi="Arial" w:cs="Arial"/>
          <w:color w:val="000000"/>
          <w:sz w:val="22"/>
          <w:szCs w:val="22"/>
        </w:rPr>
      </w:pPr>
      <w:r>
        <w:rPr>
          <w:rFonts w:ascii="Arial" w:hAnsi="Arial" w:cs="Arial"/>
          <w:color w:val="000000"/>
          <w:sz w:val="22"/>
          <w:szCs w:val="22"/>
        </w:rPr>
        <w:tab/>
        <w:t>This item is recorded in the restricted minutes.</w:t>
      </w:r>
    </w:p>
    <w:p w14:paraId="53FD99E2" w14:textId="43055555" w:rsidR="0063420B" w:rsidRDefault="0063420B" w:rsidP="00CB4993">
      <w:pPr>
        <w:pStyle w:val="NormalWeb"/>
        <w:spacing w:before="0" w:beforeAutospacing="0" w:after="0" w:afterAutospacing="0"/>
        <w:ind w:left="720" w:firstLine="720"/>
        <w:rPr>
          <w:rFonts w:ascii="Arial" w:hAnsi="Arial" w:cs="Arial"/>
          <w:color w:val="000000"/>
          <w:sz w:val="22"/>
          <w:szCs w:val="22"/>
        </w:rPr>
      </w:pPr>
    </w:p>
    <w:p w14:paraId="421B9E9A" w14:textId="515036F5" w:rsidR="00CB4993" w:rsidRDefault="00FE0E5D" w:rsidP="00FE0E5D">
      <w:pPr>
        <w:jc w:val="both"/>
        <w:rPr>
          <w:rFonts w:ascii="Arial" w:hAnsi="Arial" w:cs="Arial"/>
          <w:bCs/>
          <w:sz w:val="22"/>
          <w:szCs w:val="22"/>
        </w:rPr>
      </w:pPr>
      <w:r>
        <w:rPr>
          <w:rFonts w:ascii="Arial" w:hAnsi="Arial" w:cs="Arial"/>
          <w:bCs/>
          <w:sz w:val="22"/>
          <w:szCs w:val="22"/>
        </w:rPr>
        <w:t>END</w:t>
      </w:r>
    </w:p>
    <w:sectPr w:rsidR="00CB4993" w:rsidSect="000E1458">
      <w:headerReference w:type="even" r:id="rId12"/>
      <w:headerReference w:type="default" r:id="rId13"/>
      <w:footerReference w:type="default" r:id="rId14"/>
      <w:headerReference w:type="first" r:id="rId15"/>
      <w:pgSz w:w="11906" w:h="16838"/>
      <w:pgMar w:top="1152" w:right="1440"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1B3F3" w14:textId="77777777" w:rsidR="00CF4ADE" w:rsidRDefault="00CF4ADE" w:rsidP="008601E1">
      <w:r>
        <w:separator/>
      </w:r>
    </w:p>
  </w:endnote>
  <w:endnote w:type="continuationSeparator" w:id="0">
    <w:p w14:paraId="59EF8327" w14:textId="77777777" w:rsidR="00CF4ADE" w:rsidRDefault="00CF4ADE" w:rsidP="0086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Black" w:hAnsi="Arial Black" w:cs="Arial"/>
        <w:sz w:val="22"/>
        <w:szCs w:val="22"/>
      </w:rPr>
      <w:id w:val="605005734"/>
      <w:docPartObj>
        <w:docPartGallery w:val="Page Numbers (Bottom of Page)"/>
        <w:docPartUnique/>
      </w:docPartObj>
    </w:sdtPr>
    <w:sdtContent>
      <w:sdt>
        <w:sdtPr>
          <w:rPr>
            <w:rFonts w:ascii="Arial Black" w:hAnsi="Arial Black" w:cs="Arial"/>
            <w:sz w:val="22"/>
            <w:szCs w:val="22"/>
          </w:rPr>
          <w:id w:val="-1769616900"/>
          <w:docPartObj>
            <w:docPartGallery w:val="Page Numbers (Top of Page)"/>
            <w:docPartUnique/>
          </w:docPartObj>
        </w:sdtPr>
        <w:sdtContent>
          <w:p w14:paraId="1D22229D" w14:textId="0B0D8D7B" w:rsidR="000C52A7" w:rsidRPr="000C52A7" w:rsidRDefault="000C52A7">
            <w:pPr>
              <w:pStyle w:val="Footer"/>
              <w:jc w:val="right"/>
              <w:rPr>
                <w:rFonts w:ascii="Arial Black" w:hAnsi="Arial Black" w:cs="Arial"/>
                <w:sz w:val="22"/>
                <w:szCs w:val="22"/>
              </w:rPr>
            </w:pPr>
            <w:r w:rsidRPr="000C52A7">
              <w:rPr>
                <w:rFonts w:ascii="Arial Black" w:hAnsi="Arial Black" w:cs="Arial"/>
                <w:sz w:val="22"/>
                <w:szCs w:val="22"/>
              </w:rPr>
              <w:t xml:space="preserve">Page </w:t>
            </w:r>
            <w:r w:rsidRPr="000C52A7">
              <w:rPr>
                <w:rFonts w:ascii="Arial Black" w:hAnsi="Arial Black" w:cs="Arial"/>
                <w:b/>
                <w:bCs/>
                <w:sz w:val="22"/>
                <w:szCs w:val="22"/>
              </w:rPr>
              <w:fldChar w:fldCharType="begin"/>
            </w:r>
            <w:r w:rsidRPr="000C52A7">
              <w:rPr>
                <w:rFonts w:ascii="Arial Black" w:hAnsi="Arial Black" w:cs="Arial"/>
                <w:b/>
                <w:bCs/>
                <w:sz w:val="22"/>
                <w:szCs w:val="22"/>
              </w:rPr>
              <w:instrText xml:space="preserve"> PAGE </w:instrText>
            </w:r>
            <w:r w:rsidRPr="000C52A7">
              <w:rPr>
                <w:rFonts w:ascii="Arial Black" w:hAnsi="Arial Black" w:cs="Arial"/>
                <w:b/>
                <w:bCs/>
                <w:sz w:val="22"/>
                <w:szCs w:val="22"/>
              </w:rPr>
              <w:fldChar w:fldCharType="separate"/>
            </w:r>
            <w:r w:rsidR="00BD73E5">
              <w:rPr>
                <w:rFonts w:ascii="Arial Black" w:hAnsi="Arial Black" w:cs="Arial"/>
                <w:b/>
                <w:bCs/>
                <w:noProof/>
                <w:sz w:val="22"/>
                <w:szCs w:val="22"/>
              </w:rPr>
              <w:t>1</w:t>
            </w:r>
            <w:r w:rsidRPr="000C52A7">
              <w:rPr>
                <w:rFonts w:ascii="Arial Black" w:hAnsi="Arial Black" w:cs="Arial"/>
                <w:b/>
                <w:bCs/>
                <w:sz w:val="22"/>
                <w:szCs w:val="22"/>
              </w:rPr>
              <w:fldChar w:fldCharType="end"/>
            </w:r>
            <w:r w:rsidRPr="000C52A7">
              <w:rPr>
                <w:rFonts w:ascii="Arial Black" w:hAnsi="Arial Black" w:cs="Arial"/>
                <w:sz w:val="22"/>
                <w:szCs w:val="22"/>
              </w:rPr>
              <w:t xml:space="preserve"> of </w:t>
            </w:r>
            <w:r w:rsidRPr="000C52A7">
              <w:rPr>
                <w:rFonts w:ascii="Arial Black" w:hAnsi="Arial Black" w:cs="Arial"/>
                <w:b/>
                <w:bCs/>
                <w:sz w:val="22"/>
                <w:szCs w:val="22"/>
              </w:rPr>
              <w:fldChar w:fldCharType="begin"/>
            </w:r>
            <w:r w:rsidRPr="000C52A7">
              <w:rPr>
                <w:rFonts w:ascii="Arial Black" w:hAnsi="Arial Black" w:cs="Arial"/>
                <w:b/>
                <w:bCs/>
                <w:sz w:val="22"/>
                <w:szCs w:val="22"/>
              </w:rPr>
              <w:instrText xml:space="preserve"> NUMPAGES  </w:instrText>
            </w:r>
            <w:r w:rsidRPr="000C52A7">
              <w:rPr>
                <w:rFonts w:ascii="Arial Black" w:hAnsi="Arial Black" w:cs="Arial"/>
                <w:b/>
                <w:bCs/>
                <w:sz w:val="22"/>
                <w:szCs w:val="22"/>
              </w:rPr>
              <w:fldChar w:fldCharType="separate"/>
            </w:r>
            <w:r w:rsidR="00BD73E5">
              <w:rPr>
                <w:rFonts w:ascii="Arial Black" w:hAnsi="Arial Black" w:cs="Arial"/>
                <w:b/>
                <w:bCs/>
                <w:noProof/>
                <w:sz w:val="22"/>
                <w:szCs w:val="22"/>
              </w:rPr>
              <w:t>1</w:t>
            </w:r>
            <w:r w:rsidRPr="000C52A7">
              <w:rPr>
                <w:rFonts w:ascii="Arial Black" w:hAnsi="Arial Black" w:cs="Arial"/>
                <w:b/>
                <w:bCs/>
                <w:sz w:val="22"/>
                <w:szCs w:val="22"/>
              </w:rPr>
              <w:fldChar w:fldCharType="end"/>
            </w:r>
          </w:p>
        </w:sdtContent>
      </w:sdt>
    </w:sdtContent>
  </w:sdt>
  <w:p w14:paraId="39AAD77B" w14:textId="77777777" w:rsidR="000C52A7" w:rsidRDefault="000C5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2A1EF" w14:textId="77777777" w:rsidR="00CF4ADE" w:rsidRDefault="00CF4ADE" w:rsidP="008601E1">
      <w:r>
        <w:separator/>
      </w:r>
    </w:p>
  </w:footnote>
  <w:footnote w:type="continuationSeparator" w:id="0">
    <w:p w14:paraId="16EAC052" w14:textId="77777777" w:rsidR="00CF4ADE" w:rsidRDefault="00CF4ADE" w:rsidP="00860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F7AC" w14:textId="0986692D" w:rsidR="000C52A7" w:rsidRDefault="00000000">
    <w:pPr>
      <w:pStyle w:val="Header"/>
    </w:pPr>
    <w:r>
      <w:rPr>
        <w:noProof/>
      </w:rPr>
      <w:pict w14:anchorId="1BD305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47688" o:spid="_x0000_s1026" type="#_x0000_t136" style="position:absolute;margin-left:0;margin-top:0;width:530.2pt;height:106pt;rotation:315;z-index:-251655168;mso-position-horizontal:center;mso-position-horizontal-relative:margin;mso-position-vertical:center;mso-position-vertical-relative:margin" o:allowincell="f" fillcolor="silver" stroked="f">
          <v:textpath style="font-family:&quot;Arial Black&quot;;font-size:1pt" string="CONFIRM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F900D" w14:textId="7767BF39" w:rsidR="000C52A7" w:rsidRDefault="00000000">
    <w:pPr>
      <w:pStyle w:val="Header"/>
    </w:pPr>
    <w:r>
      <w:rPr>
        <w:noProof/>
      </w:rPr>
      <w:pict w14:anchorId="7F082B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47689" o:spid="_x0000_s1027" type="#_x0000_t136" style="position:absolute;margin-left:0;margin-top:0;width:530.2pt;height:106pt;rotation:315;z-index:-251653120;mso-position-horizontal:center;mso-position-horizontal-relative:margin;mso-position-vertical:center;mso-position-vertical-relative:margin" o:allowincell="f" fillcolor="silver" stroked="f">
          <v:textpath style="font-family:&quot;Arial Black&quot;;font-size:1pt" string="CONFIRM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0648" w14:textId="06D56028" w:rsidR="000C52A7" w:rsidRDefault="00000000">
    <w:pPr>
      <w:pStyle w:val="Header"/>
    </w:pPr>
    <w:r>
      <w:rPr>
        <w:noProof/>
      </w:rPr>
      <w:pict w14:anchorId="381E8B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47687" o:spid="_x0000_s1025" type="#_x0000_t136" style="position:absolute;margin-left:0;margin-top:0;width:530.2pt;height:106pt;rotation:315;z-index:-251657216;mso-position-horizontal:center;mso-position-horizontal-relative:margin;mso-position-vertical:center;mso-position-vertical-relative:margin" o:allowincell="f" fillcolor="silver" stroked="f">
          <v:textpath style="font-family:&quot;Arial Black&quot;;font-size:1pt" string="CONFIRM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1147"/>
    <w:multiLevelType w:val="hybridMultilevel"/>
    <w:tmpl w:val="7B48F74C"/>
    <w:lvl w:ilvl="0" w:tplc="F05EE88A">
      <w:start w:val="6"/>
      <w:numFmt w:val="decimal"/>
      <w:lvlText w:val="%1."/>
      <w:lvlJc w:val="left"/>
      <w:pPr>
        <w:ind w:left="720" w:hanging="360"/>
      </w:pPr>
      <w:rPr>
        <w:rFonts w:ascii="Times New Roman" w:hAnsi="Times New Roman" w:cs="Times New Roman"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64D5F"/>
    <w:multiLevelType w:val="hybridMultilevel"/>
    <w:tmpl w:val="80C8E130"/>
    <w:lvl w:ilvl="0" w:tplc="4A46C5C4">
      <w:start w:val="1"/>
      <w:numFmt w:val="lowerRoman"/>
      <w:lvlText w:val="%1)"/>
      <w:lvlJc w:val="left"/>
      <w:pPr>
        <w:ind w:left="216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2AB932C3"/>
    <w:multiLevelType w:val="multilevel"/>
    <w:tmpl w:val="4DA6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8D35FE"/>
    <w:multiLevelType w:val="multilevel"/>
    <w:tmpl w:val="BA30618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F127A97"/>
    <w:multiLevelType w:val="multilevel"/>
    <w:tmpl w:val="8FFA0E72"/>
    <w:lvl w:ilvl="0">
      <w:start w:val="1"/>
      <w:numFmt w:val="decimal"/>
      <w:lvlText w:val="%1."/>
      <w:lvlJc w:val="left"/>
      <w:pPr>
        <w:tabs>
          <w:tab w:val="num" w:pos="720"/>
        </w:tabs>
        <w:ind w:left="720" w:hanging="720"/>
      </w:pPr>
      <w:rPr>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440E22D7"/>
    <w:multiLevelType w:val="hybridMultilevel"/>
    <w:tmpl w:val="42BA2A64"/>
    <w:lvl w:ilvl="0" w:tplc="C7FA7FE6">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C7C8A"/>
    <w:multiLevelType w:val="hybridMultilevel"/>
    <w:tmpl w:val="83EECB9E"/>
    <w:lvl w:ilvl="0" w:tplc="99525118">
      <w:start w:val="1"/>
      <w:numFmt w:val="lowerRoman"/>
      <w:lvlText w:val="%1)"/>
      <w:lvlJc w:val="left"/>
      <w:pPr>
        <w:ind w:left="2149"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4E11167B"/>
    <w:multiLevelType w:val="multilevel"/>
    <w:tmpl w:val="38187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4C71F7"/>
    <w:multiLevelType w:val="hybridMultilevel"/>
    <w:tmpl w:val="937C86B8"/>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4166F9"/>
    <w:multiLevelType w:val="multilevel"/>
    <w:tmpl w:val="679AFEC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726C630F"/>
    <w:multiLevelType w:val="multilevel"/>
    <w:tmpl w:val="FC48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6E5671"/>
    <w:multiLevelType w:val="multilevel"/>
    <w:tmpl w:val="54A4724A"/>
    <w:lvl w:ilvl="0">
      <w:start w:val="1"/>
      <w:numFmt w:val="decimal"/>
      <w:lvlText w:val="%1."/>
      <w:lvlJc w:val="left"/>
      <w:pPr>
        <w:ind w:left="1080" w:hanging="720"/>
      </w:pPr>
      <w:rPr>
        <w:rFonts w:hint="default"/>
        <w:u w:val="none"/>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854273718">
    <w:abstractNumId w:val="4"/>
    <w:lvlOverride w:ilvl="0">
      <w:startOverride w:val="1"/>
    </w:lvlOverride>
  </w:num>
  <w:num w:numId="2" w16cid:durableId="3772442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7262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9570817">
    <w:abstractNumId w:val="5"/>
  </w:num>
  <w:num w:numId="5" w16cid:durableId="715861943">
    <w:abstractNumId w:val="8"/>
  </w:num>
  <w:num w:numId="6" w16cid:durableId="441345069">
    <w:abstractNumId w:val="0"/>
  </w:num>
  <w:num w:numId="7" w16cid:durableId="1035889992">
    <w:abstractNumId w:val="3"/>
  </w:num>
  <w:num w:numId="8" w16cid:durableId="845904320">
    <w:abstractNumId w:val="11"/>
  </w:num>
  <w:num w:numId="9" w16cid:durableId="1327242480">
    <w:abstractNumId w:val="9"/>
  </w:num>
  <w:num w:numId="10" w16cid:durableId="1008942371">
    <w:abstractNumId w:val="10"/>
  </w:num>
  <w:num w:numId="11" w16cid:durableId="2036805322">
    <w:abstractNumId w:val="2"/>
  </w:num>
  <w:num w:numId="12" w16cid:durableId="6795468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f/x8kEHCk5wZO7rLx83awQWD4jWp0Ni9ngfgMucNyQiZHgWseVDUV9rXWOzBL9eTwl0rtcfJHDK3PNsbgoQufw==" w:salt="e4/bUMZDHYmuYYsyNtzxS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45A"/>
    <w:rsid w:val="000019A7"/>
    <w:rsid w:val="000037E9"/>
    <w:rsid w:val="00004841"/>
    <w:rsid w:val="00036444"/>
    <w:rsid w:val="00046420"/>
    <w:rsid w:val="00052D1A"/>
    <w:rsid w:val="00053ADA"/>
    <w:rsid w:val="000657E1"/>
    <w:rsid w:val="0008131D"/>
    <w:rsid w:val="000816AB"/>
    <w:rsid w:val="00095C1C"/>
    <w:rsid w:val="000C4098"/>
    <w:rsid w:val="000C52A7"/>
    <w:rsid w:val="000D1286"/>
    <w:rsid w:val="000E1458"/>
    <w:rsid w:val="000E2B9A"/>
    <w:rsid w:val="000E5200"/>
    <w:rsid w:val="000E7343"/>
    <w:rsid w:val="000E7ADE"/>
    <w:rsid w:val="000F0901"/>
    <w:rsid w:val="000F4E43"/>
    <w:rsid w:val="0011430C"/>
    <w:rsid w:val="00115F23"/>
    <w:rsid w:val="001214E1"/>
    <w:rsid w:val="00122A8C"/>
    <w:rsid w:val="001270AD"/>
    <w:rsid w:val="00136299"/>
    <w:rsid w:val="001427A2"/>
    <w:rsid w:val="00143E6E"/>
    <w:rsid w:val="00156B64"/>
    <w:rsid w:val="00171FAE"/>
    <w:rsid w:val="001737FC"/>
    <w:rsid w:val="0017533C"/>
    <w:rsid w:val="00181326"/>
    <w:rsid w:val="0018316B"/>
    <w:rsid w:val="00186634"/>
    <w:rsid w:val="001A52CE"/>
    <w:rsid w:val="001A6F97"/>
    <w:rsid w:val="001B7000"/>
    <w:rsid w:val="001D066B"/>
    <w:rsid w:val="001E0925"/>
    <w:rsid w:val="001E6B45"/>
    <w:rsid w:val="001F0DD6"/>
    <w:rsid w:val="001F30CC"/>
    <w:rsid w:val="00211750"/>
    <w:rsid w:val="002305B5"/>
    <w:rsid w:val="0023606D"/>
    <w:rsid w:val="002458DD"/>
    <w:rsid w:val="00255B8A"/>
    <w:rsid w:val="00262E78"/>
    <w:rsid w:val="002821D6"/>
    <w:rsid w:val="0029513C"/>
    <w:rsid w:val="00295264"/>
    <w:rsid w:val="00296FC6"/>
    <w:rsid w:val="002B64D6"/>
    <w:rsid w:val="002C5E39"/>
    <w:rsid w:val="002D04C6"/>
    <w:rsid w:val="002E1BD4"/>
    <w:rsid w:val="002F4F37"/>
    <w:rsid w:val="00302971"/>
    <w:rsid w:val="00304524"/>
    <w:rsid w:val="003231C8"/>
    <w:rsid w:val="0034361D"/>
    <w:rsid w:val="00346CB3"/>
    <w:rsid w:val="003672F0"/>
    <w:rsid w:val="003675B3"/>
    <w:rsid w:val="0037123A"/>
    <w:rsid w:val="003758E9"/>
    <w:rsid w:val="00375B5E"/>
    <w:rsid w:val="00381029"/>
    <w:rsid w:val="00382674"/>
    <w:rsid w:val="00386160"/>
    <w:rsid w:val="003B6622"/>
    <w:rsid w:val="003D0D3B"/>
    <w:rsid w:val="003D5C65"/>
    <w:rsid w:val="003D770D"/>
    <w:rsid w:val="003E6879"/>
    <w:rsid w:val="003F25C1"/>
    <w:rsid w:val="00400CB1"/>
    <w:rsid w:val="0041550B"/>
    <w:rsid w:val="00420CF1"/>
    <w:rsid w:val="00421E70"/>
    <w:rsid w:val="00422C1A"/>
    <w:rsid w:val="00426202"/>
    <w:rsid w:val="00432E32"/>
    <w:rsid w:val="004408B4"/>
    <w:rsid w:val="00441794"/>
    <w:rsid w:val="004419FB"/>
    <w:rsid w:val="00442EB7"/>
    <w:rsid w:val="00454DBD"/>
    <w:rsid w:val="00464152"/>
    <w:rsid w:val="00493B5E"/>
    <w:rsid w:val="004A296E"/>
    <w:rsid w:val="004A4589"/>
    <w:rsid w:val="004B4A87"/>
    <w:rsid w:val="004C1188"/>
    <w:rsid w:val="004C6B16"/>
    <w:rsid w:val="004C7F09"/>
    <w:rsid w:val="004D0A8E"/>
    <w:rsid w:val="004D76C4"/>
    <w:rsid w:val="004E23A2"/>
    <w:rsid w:val="004E39B6"/>
    <w:rsid w:val="004F0396"/>
    <w:rsid w:val="004F3865"/>
    <w:rsid w:val="004F472D"/>
    <w:rsid w:val="00503D45"/>
    <w:rsid w:val="00507FF7"/>
    <w:rsid w:val="00521679"/>
    <w:rsid w:val="00545E25"/>
    <w:rsid w:val="00557E25"/>
    <w:rsid w:val="00565182"/>
    <w:rsid w:val="00574ED2"/>
    <w:rsid w:val="00575F7D"/>
    <w:rsid w:val="00584AFD"/>
    <w:rsid w:val="005904CB"/>
    <w:rsid w:val="00595EFD"/>
    <w:rsid w:val="005A35D3"/>
    <w:rsid w:val="005C01F9"/>
    <w:rsid w:val="005E01C6"/>
    <w:rsid w:val="005F3E0F"/>
    <w:rsid w:val="005F56B0"/>
    <w:rsid w:val="00603D02"/>
    <w:rsid w:val="006105CD"/>
    <w:rsid w:val="006119C8"/>
    <w:rsid w:val="00612389"/>
    <w:rsid w:val="006152CC"/>
    <w:rsid w:val="00617D2B"/>
    <w:rsid w:val="00620882"/>
    <w:rsid w:val="006250C5"/>
    <w:rsid w:val="00627AC2"/>
    <w:rsid w:val="006315CD"/>
    <w:rsid w:val="0063420B"/>
    <w:rsid w:val="00637E60"/>
    <w:rsid w:val="00640B57"/>
    <w:rsid w:val="006452FC"/>
    <w:rsid w:val="00650589"/>
    <w:rsid w:val="00656128"/>
    <w:rsid w:val="006656E5"/>
    <w:rsid w:val="006809EA"/>
    <w:rsid w:val="00690C4E"/>
    <w:rsid w:val="00692AFB"/>
    <w:rsid w:val="00693A1F"/>
    <w:rsid w:val="006A1C85"/>
    <w:rsid w:val="006A3344"/>
    <w:rsid w:val="006B08DB"/>
    <w:rsid w:val="006B5ECF"/>
    <w:rsid w:val="006C0834"/>
    <w:rsid w:val="006D207D"/>
    <w:rsid w:val="006D63DD"/>
    <w:rsid w:val="006E475C"/>
    <w:rsid w:val="006F1BD3"/>
    <w:rsid w:val="006F5AEE"/>
    <w:rsid w:val="006F6CC6"/>
    <w:rsid w:val="007018E0"/>
    <w:rsid w:val="00703896"/>
    <w:rsid w:val="00706488"/>
    <w:rsid w:val="00712B1C"/>
    <w:rsid w:val="007151AE"/>
    <w:rsid w:val="00717E1A"/>
    <w:rsid w:val="00730C5E"/>
    <w:rsid w:val="0073139A"/>
    <w:rsid w:val="00735FA7"/>
    <w:rsid w:val="00737959"/>
    <w:rsid w:val="00742A95"/>
    <w:rsid w:val="00751A38"/>
    <w:rsid w:val="00751D29"/>
    <w:rsid w:val="00752B4D"/>
    <w:rsid w:val="00792E60"/>
    <w:rsid w:val="00795AC1"/>
    <w:rsid w:val="007B2FC2"/>
    <w:rsid w:val="007B3270"/>
    <w:rsid w:val="007B3A1E"/>
    <w:rsid w:val="007B5B22"/>
    <w:rsid w:val="007C590F"/>
    <w:rsid w:val="007C6579"/>
    <w:rsid w:val="007E4B29"/>
    <w:rsid w:val="007F0556"/>
    <w:rsid w:val="007F3AB7"/>
    <w:rsid w:val="00800307"/>
    <w:rsid w:val="0080514B"/>
    <w:rsid w:val="00813390"/>
    <w:rsid w:val="00814052"/>
    <w:rsid w:val="008143F6"/>
    <w:rsid w:val="008256B6"/>
    <w:rsid w:val="008350F6"/>
    <w:rsid w:val="00841990"/>
    <w:rsid w:val="00847D2C"/>
    <w:rsid w:val="00850E69"/>
    <w:rsid w:val="00853024"/>
    <w:rsid w:val="00853E49"/>
    <w:rsid w:val="00856C0D"/>
    <w:rsid w:val="008601E1"/>
    <w:rsid w:val="00862DBD"/>
    <w:rsid w:val="008663B9"/>
    <w:rsid w:val="00872D60"/>
    <w:rsid w:val="00874570"/>
    <w:rsid w:val="00875FAD"/>
    <w:rsid w:val="008806A4"/>
    <w:rsid w:val="00881B66"/>
    <w:rsid w:val="0088433A"/>
    <w:rsid w:val="008847A8"/>
    <w:rsid w:val="00884DCE"/>
    <w:rsid w:val="00896070"/>
    <w:rsid w:val="00896E28"/>
    <w:rsid w:val="008A0686"/>
    <w:rsid w:val="008A26F7"/>
    <w:rsid w:val="008D0912"/>
    <w:rsid w:val="008D4AAC"/>
    <w:rsid w:val="008D70A5"/>
    <w:rsid w:val="008E0FB6"/>
    <w:rsid w:val="008E3B12"/>
    <w:rsid w:val="008E5A23"/>
    <w:rsid w:val="008E7E74"/>
    <w:rsid w:val="008F0099"/>
    <w:rsid w:val="009049B8"/>
    <w:rsid w:val="00904E45"/>
    <w:rsid w:val="00910683"/>
    <w:rsid w:val="009121F2"/>
    <w:rsid w:val="00914EFB"/>
    <w:rsid w:val="00930F00"/>
    <w:rsid w:val="009338DA"/>
    <w:rsid w:val="00933D66"/>
    <w:rsid w:val="00945E90"/>
    <w:rsid w:val="00952014"/>
    <w:rsid w:val="0095365A"/>
    <w:rsid w:val="00960B17"/>
    <w:rsid w:val="009661C5"/>
    <w:rsid w:val="009735EC"/>
    <w:rsid w:val="00981041"/>
    <w:rsid w:val="00983D24"/>
    <w:rsid w:val="0098496E"/>
    <w:rsid w:val="00995BBB"/>
    <w:rsid w:val="00997A24"/>
    <w:rsid w:val="009A13C9"/>
    <w:rsid w:val="009A28F2"/>
    <w:rsid w:val="009B019C"/>
    <w:rsid w:val="009B041C"/>
    <w:rsid w:val="009D430E"/>
    <w:rsid w:val="009D485A"/>
    <w:rsid w:val="009D6D09"/>
    <w:rsid w:val="009F3926"/>
    <w:rsid w:val="009F4759"/>
    <w:rsid w:val="009F531F"/>
    <w:rsid w:val="00A01748"/>
    <w:rsid w:val="00A271C1"/>
    <w:rsid w:val="00A35AC0"/>
    <w:rsid w:val="00A4075B"/>
    <w:rsid w:val="00A529C1"/>
    <w:rsid w:val="00A64F42"/>
    <w:rsid w:val="00A87AFE"/>
    <w:rsid w:val="00A9171C"/>
    <w:rsid w:val="00AB233F"/>
    <w:rsid w:val="00AB402A"/>
    <w:rsid w:val="00AC21EA"/>
    <w:rsid w:val="00AE402B"/>
    <w:rsid w:val="00B00CAC"/>
    <w:rsid w:val="00B06B61"/>
    <w:rsid w:val="00B07F5A"/>
    <w:rsid w:val="00B25648"/>
    <w:rsid w:val="00B26C4E"/>
    <w:rsid w:val="00B31F18"/>
    <w:rsid w:val="00B468D4"/>
    <w:rsid w:val="00B538EB"/>
    <w:rsid w:val="00B75A00"/>
    <w:rsid w:val="00B90B46"/>
    <w:rsid w:val="00BA195F"/>
    <w:rsid w:val="00BA31BA"/>
    <w:rsid w:val="00BA7AC5"/>
    <w:rsid w:val="00BB3D2D"/>
    <w:rsid w:val="00BC3078"/>
    <w:rsid w:val="00BD51BC"/>
    <w:rsid w:val="00BD73E5"/>
    <w:rsid w:val="00BF0CED"/>
    <w:rsid w:val="00BF145A"/>
    <w:rsid w:val="00BF3CC8"/>
    <w:rsid w:val="00C0661F"/>
    <w:rsid w:val="00C12FF6"/>
    <w:rsid w:val="00C13652"/>
    <w:rsid w:val="00C2175E"/>
    <w:rsid w:val="00C23FA2"/>
    <w:rsid w:val="00C23FE7"/>
    <w:rsid w:val="00C30F1A"/>
    <w:rsid w:val="00C3316A"/>
    <w:rsid w:val="00C424D5"/>
    <w:rsid w:val="00C43F29"/>
    <w:rsid w:val="00C45071"/>
    <w:rsid w:val="00C51862"/>
    <w:rsid w:val="00C669EA"/>
    <w:rsid w:val="00C81E0A"/>
    <w:rsid w:val="00CB288A"/>
    <w:rsid w:val="00CB4993"/>
    <w:rsid w:val="00CC7CFB"/>
    <w:rsid w:val="00CD44CB"/>
    <w:rsid w:val="00CE0F08"/>
    <w:rsid w:val="00CE3A1D"/>
    <w:rsid w:val="00CE487E"/>
    <w:rsid w:val="00CE4949"/>
    <w:rsid w:val="00CF1962"/>
    <w:rsid w:val="00CF4ADE"/>
    <w:rsid w:val="00D00A12"/>
    <w:rsid w:val="00D06EC3"/>
    <w:rsid w:val="00D1184B"/>
    <w:rsid w:val="00D158E4"/>
    <w:rsid w:val="00D16FC5"/>
    <w:rsid w:val="00D17465"/>
    <w:rsid w:val="00D242FA"/>
    <w:rsid w:val="00D32D03"/>
    <w:rsid w:val="00D4460D"/>
    <w:rsid w:val="00D601F5"/>
    <w:rsid w:val="00D60DFC"/>
    <w:rsid w:val="00D62787"/>
    <w:rsid w:val="00D63C5E"/>
    <w:rsid w:val="00D64558"/>
    <w:rsid w:val="00D667F0"/>
    <w:rsid w:val="00D7238B"/>
    <w:rsid w:val="00D737B1"/>
    <w:rsid w:val="00D82EB0"/>
    <w:rsid w:val="00D84BA0"/>
    <w:rsid w:val="00D91C06"/>
    <w:rsid w:val="00D96004"/>
    <w:rsid w:val="00DB3982"/>
    <w:rsid w:val="00DB48AA"/>
    <w:rsid w:val="00DB6A95"/>
    <w:rsid w:val="00DB7462"/>
    <w:rsid w:val="00DC51B1"/>
    <w:rsid w:val="00DD00E7"/>
    <w:rsid w:val="00DD1638"/>
    <w:rsid w:val="00DD3E14"/>
    <w:rsid w:val="00DD4117"/>
    <w:rsid w:val="00DE071A"/>
    <w:rsid w:val="00DE4675"/>
    <w:rsid w:val="00DF037F"/>
    <w:rsid w:val="00E02CCF"/>
    <w:rsid w:val="00E065D7"/>
    <w:rsid w:val="00E21097"/>
    <w:rsid w:val="00E2193A"/>
    <w:rsid w:val="00E22825"/>
    <w:rsid w:val="00E260DE"/>
    <w:rsid w:val="00E30F43"/>
    <w:rsid w:val="00E41DCA"/>
    <w:rsid w:val="00E43E54"/>
    <w:rsid w:val="00E473FB"/>
    <w:rsid w:val="00E55C24"/>
    <w:rsid w:val="00E6220A"/>
    <w:rsid w:val="00E66320"/>
    <w:rsid w:val="00E67D0D"/>
    <w:rsid w:val="00E75E9B"/>
    <w:rsid w:val="00E90453"/>
    <w:rsid w:val="00EA01DB"/>
    <w:rsid w:val="00EA7CF5"/>
    <w:rsid w:val="00EB39CC"/>
    <w:rsid w:val="00EC3238"/>
    <w:rsid w:val="00EC584A"/>
    <w:rsid w:val="00ED6DA7"/>
    <w:rsid w:val="00EE4C4A"/>
    <w:rsid w:val="00EE4ED4"/>
    <w:rsid w:val="00F1514C"/>
    <w:rsid w:val="00F279B9"/>
    <w:rsid w:val="00F35C3F"/>
    <w:rsid w:val="00F46200"/>
    <w:rsid w:val="00F46752"/>
    <w:rsid w:val="00F678A9"/>
    <w:rsid w:val="00F73E36"/>
    <w:rsid w:val="00F7505E"/>
    <w:rsid w:val="00F76FF9"/>
    <w:rsid w:val="00F827ED"/>
    <w:rsid w:val="00F90B9B"/>
    <w:rsid w:val="00FA2B01"/>
    <w:rsid w:val="00FA3B44"/>
    <w:rsid w:val="00FB5836"/>
    <w:rsid w:val="00FC427A"/>
    <w:rsid w:val="00FE0E5D"/>
    <w:rsid w:val="00FE4F0C"/>
    <w:rsid w:val="00FE7186"/>
    <w:rsid w:val="00FF02A3"/>
    <w:rsid w:val="00FF1FB9"/>
    <w:rsid w:val="00FF2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355E8"/>
  <w15:docId w15:val="{F0D8EDB8-9475-42FB-A16A-BBD464CE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right="-161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45A"/>
    <w:pPr>
      <w:ind w:right="0"/>
    </w:pPr>
    <w:rPr>
      <w:rFonts w:ascii="Times New Roman" w:eastAsia="Times New Roman" w:hAnsi="Times New Roman" w:cs="Times New Roman"/>
      <w:sz w:val="20"/>
      <w:szCs w:val="20"/>
    </w:rPr>
  </w:style>
  <w:style w:type="paragraph" w:styleId="Heading2">
    <w:name w:val="heading 2"/>
    <w:basedOn w:val="Normal"/>
    <w:next w:val="Normal"/>
    <w:link w:val="Heading2Char"/>
    <w:semiHidden/>
    <w:unhideWhenUsed/>
    <w:qFormat/>
    <w:rsid w:val="00BF145A"/>
    <w:pPr>
      <w:keepNext/>
      <w:outlineLvl w:val="1"/>
    </w:pPr>
    <w:rPr>
      <w:b/>
    </w:rPr>
  </w:style>
  <w:style w:type="paragraph" w:styleId="Heading4">
    <w:name w:val="heading 4"/>
    <w:basedOn w:val="Normal"/>
    <w:next w:val="Normal"/>
    <w:link w:val="Heading4Char"/>
    <w:semiHidden/>
    <w:unhideWhenUsed/>
    <w:qFormat/>
    <w:rsid w:val="00BF145A"/>
    <w:pPr>
      <w:keepNext/>
      <w:ind w:right="1196"/>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BF145A"/>
    <w:rPr>
      <w:rFonts w:ascii="Times New Roman" w:eastAsia="Times New Roman" w:hAnsi="Times New Roman" w:cs="Times New Roman"/>
      <w:b/>
      <w:sz w:val="20"/>
      <w:szCs w:val="20"/>
    </w:rPr>
  </w:style>
  <w:style w:type="character" w:customStyle="1" w:styleId="Heading4Char">
    <w:name w:val="Heading 4 Char"/>
    <w:basedOn w:val="DefaultParagraphFont"/>
    <w:link w:val="Heading4"/>
    <w:semiHidden/>
    <w:rsid w:val="00BF145A"/>
    <w:rPr>
      <w:rFonts w:ascii="Times New Roman" w:eastAsia="Times New Roman" w:hAnsi="Times New Roman" w:cs="Times New Roman"/>
      <w:b/>
      <w:sz w:val="20"/>
      <w:szCs w:val="20"/>
    </w:rPr>
  </w:style>
  <w:style w:type="paragraph" w:styleId="ListParagraph">
    <w:name w:val="List Paragraph"/>
    <w:basedOn w:val="Normal"/>
    <w:link w:val="ListParagraphChar"/>
    <w:uiPriority w:val="34"/>
    <w:qFormat/>
    <w:rsid w:val="00BF145A"/>
    <w:pPr>
      <w:ind w:left="720"/>
    </w:pPr>
  </w:style>
  <w:style w:type="paragraph" w:styleId="BalloonText">
    <w:name w:val="Balloon Text"/>
    <w:basedOn w:val="Normal"/>
    <w:link w:val="BalloonTextChar"/>
    <w:uiPriority w:val="99"/>
    <w:semiHidden/>
    <w:unhideWhenUsed/>
    <w:rsid w:val="00004841"/>
    <w:rPr>
      <w:rFonts w:ascii="Tahoma" w:hAnsi="Tahoma" w:cs="Tahoma"/>
      <w:sz w:val="16"/>
      <w:szCs w:val="16"/>
    </w:rPr>
  </w:style>
  <w:style w:type="character" w:customStyle="1" w:styleId="BalloonTextChar">
    <w:name w:val="Balloon Text Char"/>
    <w:basedOn w:val="DefaultParagraphFont"/>
    <w:link w:val="BalloonText"/>
    <w:uiPriority w:val="99"/>
    <w:semiHidden/>
    <w:rsid w:val="00004841"/>
    <w:rPr>
      <w:rFonts w:ascii="Tahoma" w:eastAsia="Times New Roman" w:hAnsi="Tahoma" w:cs="Tahoma"/>
      <w:sz w:val="16"/>
      <w:szCs w:val="16"/>
    </w:rPr>
  </w:style>
  <w:style w:type="paragraph" w:styleId="NormalWeb">
    <w:name w:val="Normal (Web)"/>
    <w:basedOn w:val="Normal"/>
    <w:uiPriority w:val="99"/>
    <w:unhideWhenUsed/>
    <w:rsid w:val="009D430E"/>
    <w:pPr>
      <w:spacing w:before="100" w:beforeAutospacing="1" w:after="100" w:afterAutospacing="1"/>
    </w:pPr>
    <w:rPr>
      <w:sz w:val="24"/>
      <w:szCs w:val="24"/>
      <w:lang w:eastAsia="en-GB"/>
    </w:rPr>
  </w:style>
  <w:style w:type="character" w:styleId="Hyperlink">
    <w:name w:val="Hyperlink"/>
    <w:basedOn w:val="DefaultParagraphFont"/>
    <w:uiPriority w:val="99"/>
    <w:unhideWhenUsed/>
    <w:rsid w:val="008601E1"/>
    <w:rPr>
      <w:color w:val="0000FF" w:themeColor="hyperlink"/>
      <w:u w:val="single"/>
    </w:rPr>
  </w:style>
  <w:style w:type="paragraph" w:styleId="FootnoteText">
    <w:name w:val="footnote text"/>
    <w:basedOn w:val="Normal"/>
    <w:link w:val="FootnoteTextChar"/>
    <w:uiPriority w:val="99"/>
    <w:unhideWhenUsed/>
    <w:rsid w:val="008601E1"/>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8601E1"/>
    <w:rPr>
      <w:sz w:val="20"/>
      <w:szCs w:val="20"/>
    </w:rPr>
  </w:style>
  <w:style w:type="character" w:styleId="FootnoteReference">
    <w:name w:val="footnote reference"/>
    <w:basedOn w:val="DefaultParagraphFont"/>
    <w:uiPriority w:val="99"/>
    <w:unhideWhenUsed/>
    <w:rsid w:val="008601E1"/>
    <w:rPr>
      <w:vertAlign w:val="superscript"/>
    </w:rPr>
  </w:style>
  <w:style w:type="character" w:customStyle="1" w:styleId="ListParagraphChar">
    <w:name w:val="List Paragraph Char"/>
    <w:basedOn w:val="DefaultParagraphFont"/>
    <w:link w:val="ListParagraph"/>
    <w:uiPriority w:val="1"/>
    <w:locked/>
    <w:rsid w:val="0034361D"/>
    <w:rPr>
      <w:rFonts w:ascii="Times New Roman" w:eastAsia="Times New Roman" w:hAnsi="Times New Roman" w:cs="Times New Roman"/>
      <w:sz w:val="20"/>
      <w:szCs w:val="20"/>
    </w:rPr>
  </w:style>
  <w:style w:type="paragraph" w:styleId="NoSpacing">
    <w:name w:val="No Spacing"/>
    <w:link w:val="NoSpacingChar"/>
    <w:uiPriority w:val="1"/>
    <w:qFormat/>
    <w:rsid w:val="0034361D"/>
    <w:pPr>
      <w:ind w:right="0"/>
    </w:pPr>
  </w:style>
  <w:style w:type="character" w:customStyle="1" w:styleId="NoSpacingChar">
    <w:name w:val="No Spacing Char"/>
    <w:link w:val="NoSpacing"/>
    <w:uiPriority w:val="1"/>
    <w:rsid w:val="0034361D"/>
  </w:style>
  <w:style w:type="paragraph" w:customStyle="1" w:styleId="m-1048957507978669459xmsonormal">
    <w:name w:val="m_-1048957507978669459x_msonormal"/>
    <w:basedOn w:val="Normal"/>
    <w:rsid w:val="0034361D"/>
    <w:pPr>
      <w:spacing w:before="100" w:beforeAutospacing="1" w:after="100" w:afterAutospacing="1"/>
    </w:pPr>
    <w:rPr>
      <w:sz w:val="24"/>
      <w:szCs w:val="24"/>
      <w:lang w:eastAsia="en-GB"/>
    </w:rPr>
  </w:style>
  <w:style w:type="paragraph" w:styleId="PlainText">
    <w:name w:val="Plain Text"/>
    <w:basedOn w:val="Normal"/>
    <w:link w:val="PlainTextChar"/>
    <w:uiPriority w:val="99"/>
    <w:rsid w:val="00304524"/>
    <w:rPr>
      <w:rFonts w:ascii="Courier New" w:hAnsi="Courier New" w:cs="Courier New"/>
      <w:lang w:eastAsia="en-GB"/>
    </w:rPr>
  </w:style>
  <w:style w:type="character" w:customStyle="1" w:styleId="PlainTextChar">
    <w:name w:val="Plain Text Char"/>
    <w:basedOn w:val="DefaultParagraphFont"/>
    <w:link w:val="PlainText"/>
    <w:uiPriority w:val="99"/>
    <w:rsid w:val="00304524"/>
    <w:rPr>
      <w:rFonts w:ascii="Courier New" w:eastAsia="Times New Roman" w:hAnsi="Courier New" w:cs="Courier New"/>
      <w:sz w:val="20"/>
      <w:szCs w:val="20"/>
      <w:lang w:eastAsia="en-GB"/>
    </w:rPr>
  </w:style>
  <w:style w:type="paragraph" w:styleId="BodyTextIndent2">
    <w:name w:val="Body Text Indent 2"/>
    <w:basedOn w:val="Normal"/>
    <w:link w:val="BodyTextIndent2Char"/>
    <w:rsid w:val="00422C1A"/>
    <w:pPr>
      <w:ind w:left="1440" w:hanging="720"/>
      <w:jc w:val="both"/>
    </w:pPr>
  </w:style>
  <w:style w:type="character" w:customStyle="1" w:styleId="BodyTextIndent2Char">
    <w:name w:val="Body Text Indent 2 Char"/>
    <w:basedOn w:val="DefaultParagraphFont"/>
    <w:link w:val="BodyTextIndent2"/>
    <w:rsid w:val="00422C1A"/>
    <w:rPr>
      <w:rFonts w:ascii="Times New Roman" w:eastAsia="Times New Roman" w:hAnsi="Times New Roman" w:cs="Times New Roman"/>
      <w:sz w:val="20"/>
      <w:szCs w:val="20"/>
    </w:rPr>
  </w:style>
  <w:style w:type="paragraph" w:customStyle="1" w:styleId="paragraph">
    <w:name w:val="paragraph"/>
    <w:basedOn w:val="Normal"/>
    <w:rsid w:val="00735FA7"/>
    <w:pPr>
      <w:spacing w:before="100" w:beforeAutospacing="1" w:after="100" w:afterAutospacing="1"/>
    </w:pPr>
    <w:rPr>
      <w:sz w:val="24"/>
      <w:szCs w:val="24"/>
      <w:lang w:eastAsia="en-GB"/>
    </w:rPr>
  </w:style>
  <w:style w:type="character" w:customStyle="1" w:styleId="normaltextrun">
    <w:name w:val="normaltextrun"/>
    <w:basedOn w:val="DefaultParagraphFont"/>
    <w:rsid w:val="00735FA7"/>
  </w:style>
  <w:style w:type="character" w:customStyle="1" w:styleId="eop">
    <w:name w:val="eop"/>
    <w:basedOn w:val="DefaultParagraphFont"/>
    <w:rsid w:val="00735FA7"/>
  </w:style>
  <w:style w:type="character" w:customStyle="1" w:styleId="scx212616526">
    <w:name w:val="scx212616526"/>
    <w:basedOn w:val="DefaultParagraphFont"/>
    <w:rsid w:val="00735FA7"/>
  </w:style>
  <w:style w:type="character" w:customStyle="1" w:styleId="spellingerror">
    <w:name w:val="spellingerror"/>
    <w:basedOn w:val="DefaultParagraphFont"/>
    <w:rsid w:val="00735FA7"/>
  </w:style>
  <w:style w:type="paragraph" w:customStyle="1" w:styleId="Default">
    <w:name w:val="Default"/>
    <w:rsid w:val="00F46752"/>
    <w:pPr>
      <w:autoSpaceDE w:val="0"/>
      <w:autoSpaceDN w:val="0"/>
      <w:adjustRightInd w:val="0"/>
      <w:ind w:right="0"/>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0C52A7"/>
    <w:pPr>
      <w:tabs>
        <w:tab w:val="center" w:pos="4513"/>
        <w:tab w:val="right" w:pos="9026"/>
      </w:tabs>
    </w:pPr>
  </w:style>
  <w:style w:type="character" w:customStyle="1" w:styleId="HeaderChar">
    <w:name w:val="Header Char"/>
    <w:basedOn w:val="DefaultParagraphFont"/>
    <w:link w:val="Header"/>
    <w:uiPriority w:val="99"/>
    <w:rsid w:val="000C52A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C52A7"/>
    <w:pPr>
      <w:tabs>
        <w:tab w:val="center" w:pos="4513"/>
        <w:tab w:val="right" w:pos="9026"/>
      </w:tabs>
    </w:pPr>
  </w:style>
  <w:style w:type="character" w:customStyle="1" w:styleId="FooterChar">
    <w:name w:val="Footer Char"/>
    <w:basedOn w:val="DefaultParagraphFont"/>
    <w:link w:val="Footer"/>
    <w:uiPriority w:val="99"/>
    <w:rsid w:val="000C52A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355923">
      <w:bodyDiv w:val="1"/>
      <w:marLeft w:val="0"/>
      <w:marRight w:val="0"/>
      <w:marTop w:val="0"/>
      <w:marBottom w:val="0"/>
      <w:divBdr>
        <w:top w:val="none" w:sz="0" w:space="0" w:color="auto"/>
        <w:left w:val="none" w:sz="0" w:space="0" w:color="auto"/>
        <w:bottom w:val="none" w:sz="0" w:space="0" w:color="auto"/>
        <w:right w:val="none" w:sz="0" w:space="0" w:color="auto"/>
      </w:divBdr>
    </w:div>
    <w:div w:id="806239624">
      <w:bodyDiv w:val="1"/>
      <w:marLeft w:val="0"/>
      <w:marRight w:val="0"/>
      <w:marTop w:val="0"/>
      <w:marBottom w:val="0"/>
      <w:divBdr>
        <w:top w:val="none" w:sz="0" w:space="0" w:color="auto"/>
        <w:left w:val="none" w:sz="0" w:space="0" w:color="auto"/>
        <w:bottom w:val="none" w:sz="0" w:space="0" w:color="auto"/>
        <w:right w:val="none" w:sz="0" w:space="0" w:color="auto"/>
      </w:divBdr>
    </w:div>
    <w:div w:id="878782851">
      <w:bodyDiv w:val="1"/>
      <w:marLeft w:val="0"/>
      <w:marRight w:val="0"/>
      <w:marTop w:val="0"/>
      <w:marBottom w:val="0"/>
      <w:divBdr>
        <w:top w:val="none" w:sz="0" w:space="0" w:color="auto"/>
        <w:left w:val="none" w:sz="0" w:space="0" w:color="auto"/>
        <w:bottom w:val="none" w:sz="0" w:space="0" w:color="auto"/>
        <w:right w:val="none" w:sz="0" w:space="0" w:color="auto"/>
      </w:divBdr>
    </w:div>
    <w:div w:id="1093474516">
      <w:bodyDiv w:val="1"/>
      <w:marLeft w:val="0"/>
      <w:marRight w:val="0"/>
      <w:marTop w:val="0"/>
      <w:marBottom w:val="0"/>
      <w:divBdr>
        <w:top w:val="none" w:sz="0" w:space="0" w:color="auto"/>
        <w:left w:val="none" w:sz="0" w:space="0" w:color="auto"/>
        <w:bottom w:val="none" w:sz="0" w:space="0" w:color="auto"/>
        <w:right w:val="none" w:sz="0" w:space="0" w:color="auto"/>
      </w:divBdr>
    </w:div>
    <w:div w:id="1234438388">
      <w:bodyDiv w:val="1"/>
      <w:marLeft w:val="0"/>
      <w:marRight w:val="0"/>
      <w:marTop w:val="0"/>
      <w:marBottom w:val="0"/>
      <w:divBdr>
        <w:top w:val="none" w:sz="0" w:space="0" w:color="auto"/>
        <w:left w:val="none" w:sz="0" w:space="0" w:color="auto"/>
        <w:bottom w:val="none" w:sz="0" w:space="0" w:color="auto"/>
        <w:right w:val="none" w:sz="0" w:space="0" w:color="auto"/>
      </w:divBdr>
    </w:div>
    <w:div w:id="1244949066">
      <w:bodyDiv w:val="1"/>
      <w:marLeft w:val="0"/>
      <w:marRight w:val="0"/>
      <w:marTop w:val="0"/>
      <w:marBottom w:val="0"/>
      <w:divBdr>
        <w:top w:val="none" w:sz="0" w:space="0" w:color="auto"/>
        <w:left w:val="none" w:sz="0" w:space="0" w:color="auto"/>
        <w:bottom w:val="none" w:sz="0" w:space="0" w:color="auto"/>
        <w:right w:val="none" w:sz="0" w:space="0" w:color="auto"/>
      </w:divBdr>
    </w:div>
    <w:div w:id="168887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hre.org/s/Uni-report-156-final-version-1.pdf"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2938D-02A7-4F75-A660-18DBC8A9FF85}">
  <ds:schemaRefs>
    <ds:schemaRef ds:uri="http://schemas.microsoft.com/office/2006/metadata/properties"/>
    <ds:schemaRef ds:uri="http://schemas.microsoft.com/office/infopath/2007/PartnerControls"/>
    <ds:schemaRef ds:uri="22be8c49-3a84-4e6c-b58b-05132a51bc0a"/>
  </ds:schemaRefs>
</ds:datastoreItem>
</file>

<file path=customXml/itemProps2.xml><?xml version="1.0" encoding="utf-8"?>
<ds:datastoreItem xmlns:ds="http://schemas.openxmlformats.org/officeDocument/2006/customXml" ds:itemID="{6014FD20-CE50-4011-ACD0-6D3A45994D4F}"/>
</file>

<file path=customXml/itemProps3.xml><?xml version="1.0" encoding="utf-8"?>
<ds:datastoreItem xmlns:ds="http://schemas.openxmlformats.org/officeDocument/2006/customXml" ds:itemID="{29ADAB18-6A0E-4D86-8E80-28280CD40F38}">
  <ds:schemaRefs>
    <ds:schemaRef ds:uri="http://schemas.openxmlformats.org/officeDocument/2006/bibliography"/>
  </ds:schemaRefs>
</ds:datastoreItem>
</file>

<file path=customXml/itemProps4.xml><?xml version="1.0" encoding="utf-8"?>
<ds:datastoreItem xmlns:ds="http://schemas.openxmlformats.org/officeDocument/2006/customXml" ds:itemID="{F9E095E7-3BBC-438D-BAAA-BABDAFC43D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6463</Words>
  <Characters>36842</Characters>
  <Application>Microsoft Office Word</Application>
  <DocSecurity>8</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43219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Voisin, Emily</cp:lastModifiedBy>
  <cp:revision>3</cp:revision>
  <cp:lastPrinted>2018-11-27T10:52:00Z</cp:lastPrinted>
  <dcterms:created xsi:type="dcterms:W3CDTF">2020-09-09T13:14:00Z</dcterms:created>
  <dcterms:modified xsi:type="dcterms:W3CDTF">2023-03-06T14:34:00Z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_dlc_DocIdItemGuid">
    <vt:lpwstr>d9735e44-315a-4965-9a47-606292dc65e2</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Order">
    <vt:r8>44600</vt:r8>
  </property>
  <property fmtid="{D5CDD505-2E9C-101B-9397-08002B2CF9AE}" pid="13" name="SharedWithUsers">
    <vt:lpwstr/>
  </property>
</Properties>
</file>