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21450311"/>
        <w:docPartObj>
          <w:docPartGallery w:val="Cover Pages"/>
          <w:docPartUnique/>
        </w:docPartObj>
      </w:sdtPr>
      <w:sdtContent>
        <w:p w14:paraId="6D26D30A" w14:textId="3A1A549B" w:rsidR="007E5ABE" w:rsidRDefault="00A424EE" w:rsidP="00691E76">
          <w:r w:rsidRPr="00A424EE">
            <w:rPr>
              <w:noProof/>
            </w:rPr>
            <mc:AlternateContent>
              <mc:Choice Requires="wps">
                <w:drawing>
                  <wp:anchor distT="0" distB="0" distL="114300" distR="114300" simplePos="0" relativeHeight="251658243" behindDoc="1" locked="0" layoutInCell="1" allowOverlap="1" wp14:anchorId="4BBBB892" wp14:editId="20DD1AD0">
                    <wp:simplePos x="0" y="0"/>
                    <wp:positionH relativeFrom="column">
                      <wp:posOffset>-751205</wp:posOffset>
                    </wp:positionH>
                    <wp:positionV relativeFrom="paragraph">
                      <wp:posOffset>-915035</wp:posOffset>
                    </wp:positionV>
                    <wp:extent cx="7623544" cy="10834577"/>
                    <wp:effectExtent l="0" t="0" r="15875" b="2413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3544" cy="10834577"/>
                            </a:xfrm>
                            <a:prstGeom prst="rect">
                              <a:avLst/>
                            </a:prstGeom>
                            <a:solidFill>
                              <a:srgbClr val="13335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056BAACC">
                  <v:rect id="Rectangle 8" style="position:absolute;margin-left:-59.15pt;margin-top:-72.05pt;width:600.3pt;height:853.1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3335a" strokecolor="#1f3763 [1604]" strokeweight="1pt" w14:anchorId="5F1779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"/>
                </w:pict>
              </mc:Fallback>
            </mc:AlternateContent>
          </w:r>
        </w:p>
        <w:tbl>
          <w:tblPr>
            <w:tblpPr w:leftFromText="187" w:rightFromText="187" w:vertAnchor="page" w:horzAnchor="margin" w:tblpXSpec="center" w:tblpY="5165"/>
            <w:tblW w:w="3569" w:type="pct"/>
            <w:tblBorders>
              <w:left w:val="single" w:sz="4" w:space="0" w:color="FF7F30"/>
            </w:tblBorders>
            <w:tblCellMar>
              <w:left w:w="144" w:type="dxa"/>
              <w:right w:w="115" w:type="dxa"/>
            </w:tblCellMar>
            <w:tblLook w:val="04A0" w:firstRow="1" w:lastRow="0" w:firstColumn="1" w:lastColumn="0" w:noHBand="0" w:noVBand="1"/>
          </w:tblPr>
          <w:tblGrid>
            <w:gridCol w:w="6658"/>
          </w:tblGrid>
          <w:tr w:rsidR="007E5ABE" w14:paraId="5BFEA5FE" w14:textId="77777777" w:rsidTr="00551E35">
            <w:sdt>
              <w:sdtPr>
                <w:rPr>
                  <w:rFonts w:ascii="Altis Medium" w:hAnsi="Altis Medium"/>
                  <w:color w:val="FFFFFF" w:themeColor="background1"/>
                  <w:sz w:val="24"/>
                  <w:szCs w:val="24"/>
                </w:rPr>
                <w:alias w:val="Company"/>
                <w:id w:val="13406915"/>
                <w:placeholder>
                  <w:docPart w:val="D8E2158BDC464C6D9713DDCF4691E603"/>
                </w:placeholder>
                <w:dataBinding w:prefixMappings="xmlns:ns0='http://schemas.openxmlformats.org/officeDocument/2006/extended-properties'" w:xpath="/ns0:Properties[1]/ns0:Company[1]" w:storeItemID="{6668398D-A668-4E3E-A5EB-62B293D839F1}"/>
                <w:text/>
              </w:sdtPr>
              <w:sdtContent>
                <w:tc>
                  <w:tcPr>
                    <w:tcW w:w="6658" w:type="dxa"/>
                    <w:tcMar>
                      <w:top w:w="216" w:type="dxa"/>
                      <w:left w:w="115" w:type="dxa"/>
                      <w:bottom w:w="216" w:type="dxa"/>
                      <w:right w:w="115" w:type="dxa"/>
                    </w:tcMar>
                  </w:tcPr>
                  <w:p w14:paraId="057B086B" w14:textId="5D3EFF99" w:rsidR="007E5ABE" w:rsidRDefault="007E5ABE" w:rsidP="0061332D">
                    <w:pPr>
                      <w:pStyle w:val="NoSpacing"/>
                      <w:rPr>
                        <w:color w:val="2F5496" w:themeColor="accent1" w:themeShade="BF"/>
                        <w:sz w:val="24"/>
                      </w:rPr>
                    </w:pPr>
                    <w:r w:rsidRPr="00067291">
                      <w:rPr>
                        <w:rFonts w:ascii="Altis Medium" w:hAnsi="Altis Medium"/>
                        <w:color w:val="FFFFFF" w:themeColor="background1"/>
                        <w:sz w:val="24"/>
                        <w:szCs w:val="24"/>
                      </w:rPr>
                      <w:t>Cardiff Metropolitan University</w:t>
                    </w:r>
                  </w:p>
                </w:tc>
              </w:sdtContent>
            </w:sdt>
          </w:tr>
          <w:tr w:rsidR="007E5ABE" w14:paraId="658D6558" w14:textId="77777777" w:rsidTr="00551E35">
            <w:tc>
              <w:tcPr>
                <w:tcW w:w="6658" w:type="dxa"/>
              </w:tcPr>
              <w:sdt>
                <w:sdtPr>
                  <w:rPr>
                    <w:rFonts w:ascii="Altis Medium" w:eastAsiaTheme="majorEastAsia" w:hAnsi="Altis Medium" w:cstheme="majorBidi"/>
                    <w:color w:val="FFFFFF" w:themeColor="background1"/>
                    <w:sz w:val="88"/>
                    <w:szCs w:val="88"/>
                  </w:rPr>
                  <w:alias w:val="Title"/>
                  <w:id w:val="13406919"/>
                  <w:placeholder>
                    <w:docPart w:val="2D8E9AB654D34221B4132D6882114521"/>
                  </w:placeholder>
                  <w:dataBinding w:prefixMappings="xmlns:ns0='http://schemas.openxmlformats.org/package/2006/metadata/core-properties' xmlns:ns1='http://purl.org/dc/elements/1.1/'" w:xpath="/ns0:coreProperties[1]/ns1:title[1]" w:storeItemID="{6C3C8BC8-F283-45AE-878A-BAB7291924A1}"/>
                  <w:text/>
                </w:sdtPr>
                <w:sdtContent>
                  <w:p w14:paraId="5332F928" w14:textId="3D54906B" w:rsidR="007E5ABE" w:rsidRDefault="00127E27" w:rsidP="0061332D">
                    <w:pPr>
                      <w:pStyle w:val="NoSpacing"/>
                      <w:spacing w:line="216" w:lineRule="auto"/>
                      <w:rPr>
                        <w:rFonts w:asciiTheme="majorHAnsi" w:eastAsiaTheme="majorEastAsia" w:hAnsiTheme="majorHAnsi" w:cstheme="majorBidi"/>
                        <w:color w:val="4472C4" w:themeColor="accent1"/>
                        <w:sz w:val="88"/>
                        <w:szCs w:val="88"/>
                      </w:rPr>
                    </w:pPr>
                    <w:r>
                      <w:rPr>
                        <w:rFonts w:ascii="Altis Medium" w:eastAsiaTheme="majorEastAsia" w:hAnsi="Altis Medium" w:cstheme="majorBidi"/>
                        <w:color w:val="FFFFFF" w:themeColor="background1"/>
                        <w:sz w:val="88"/>
                        <w:szCs w:val="88"/>
                      </w:rPr>
                      <w:t xml:space="preserve">Audit </w:t>
                    </w:r>
                    <w:r w:rsidR="009B4820" w:rsidRPr="00171703">
                      <w:rPr>
                        <w:rFonts w:ascii="Altis Medium" w:eastAsiaTheme="majorEastAsia" w:hAnsi="Altis Medium" w:cstheme="majorBidi"/>
                        <w:color w:val="FFFFFF" w:themeColor="background1"/>
                        <w:sz w:val="88"/>
                        <w:szCs w:val="88"/>
                      </w:rPr>
                      <w:t>Committee    Annual Report</w:t>
                    </w:r>
                  </w:p>
                </w:sdtContent>
              </w:sdt>
            </w:tc>
          </w:tr>
          <w:tr w:rsidR="007E5ABE" w14:paraId="50CACC7A" w14:textId="77777777" w:rsidTr="00551E35">
            <w:sdt>
              <w:sdtPr>
                <w:rPr>
                  <w:rFonts w:ascii="Altis Medium" w:hAnsi="Altis Medium"/>
                  <w:color w:val="FFFFFF" w:themeColor="background1"/>
                  <w:sz w:val="24"/>
                  <w:szCs w:val="24"/>
                </w:rPr>
                <w:alias w:val="Subtitle"/>
                <w:id w:val="13406923"/>
                <w:placeholder>
                  <w:docPart w:val="9140AFD5FCA14F519547AF4533B5F320"/>
                </w:placeholder>
                <w:dataBinding w:prefixMappings="xmlns:ns0='http://schemas.openxmlformats.org/package/2006/metadata/core-properties' xmlns:ns1='http://purl.org/dc/elements/1.1/'" w:xpath="/ns0:coreProperties[1]/ns1:subject[1]" w:storeItemID="{6C3C8BC8-F283-45AE-878A-BAB7291924A1}"/>
                <w:text/>
              </w:sdtPr>
              <w:sdtContent>
                <w:tc>
                  <w:tcPr>
                    <w:tcW w:w="6658" w:type="dxa"/>
                    <w:tcMar>
                      <w:top w:w="216" w:type="dxa"/>
                      <w:left w:w="115" w:type="dxa"/>
                      <w:bottom w:w="216" w:type="dxa"/>
                      <w:right w:w="115" w:type="dxa"/>
                    </w:tcMar>
                  </w:tcPr>
                  <w:p w14:paraId="7C75DDCC" w14:textId="1FF4CCA8" w:rsidR="007E5ABE" w:rsidRDefault="00171703" w:rsidP="0061332D">
                    <w:pPr>
                      <w:pStyle w:val="NoSpacing"/>
                      <w:rPr>
                        <w:color w:val="2F5496" w:themeColor="accent1" w:themeShade="BF"/>
                        <w:sz w:val="24"/>
                      </w:rPr>
                    </w:pPr>
                    <w:r w:rsidRPr="00C701A1">
                      <w:rPr>
                        <w:rFonts w:ascii="Altis Medium" w:hAnsi="Altis Medium"/>
                        <w:color w:val="FFFFFF" w:themeColor="background1"/>
                        <w:sz w:val="24"/>
                        <w:szCs w:val="24"/>
                      </w:rPr>
                      <w:t>Academic Year 20</w:t>
                    </w:r>
                    <w:r w:rsidR="005163C1">
                      <w:rPr>
                        <w:rFonts w:ascii="Altis Medium" w:hAnsi="Altis Medium"/>
                        <w:color w:val="FFFFFF" w:themeColor="background1"/>
                        <w:sz w:val="24"/>
                        <w:szCs w:val="24"/>
                      </w:rPr>
                      <w:t>23-</w:t>
                    </w:r>
                    <w:r w:rsidR="000F6FEB">
                      <w:rPr>
                        <w:rFonts w:ascii="Altis Medium" w:hAnsi="Altis Medium"/>
                        <w:color w:val="FFFFFF" w:themeColor="background1"/>
                        <w:sz w:val="24"/>
                        <w:szCs w:val="24"/>
                      </w:rPr>
                      <w:t>2</w:t>
                    </w:r>
                    <w:r w:rsidR="005163C1">
                      <w:rPr>
                        <w:rFonts w:ascii="Altis Medium" w:hAnsi="Altis Medium"/>
                        <w:color w:val="FFFFFF" w:themeColor="background1"/>
                        <w:sz w:val="24"/>
                        <w:szCs w:val="24"/>
                      </w:rPr>
                      <w:t>4</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195"/>
          </w:tblGrid>
          <w:tr w:rsidR="007E5ABE" w14:paraId="2914483B" w14:textId="77777777" w:rsidTr="769BE07B">
            <w:tc>
              <w:tcPr>
                <w:tcW w:w="7221" w:type="dxa"/>
                <w:tcBorders>
                  <w:left w:val="single" w:sz="4" w:space="0" w:color="FF7F30"/>
                </w:tcBorders>
                <w:tcMar>
                  <w:top w:w="216" w:type="dxa"/>
                  <w:left w:w="115" w:type="dxa"/>
                  <w:bottom w:w="216" w:type="dxa"/>
                  <w:right w:w="115" w:type="dxa"/>
                </w:tcMar>
              </w:tcPr>
              <w:p w14:paraId="0F13376B" w14:textId="6A2205C5" w:rsidR="007E5ABE" w:rsidRPr="00F45644" w:rsidRDefault="3D7EE683">
                <w:pPr>
                  <w:pStyle w:val="NoSpacing"/>
                  <w:rPr>
                    <w:rFonts w:ascii="Altis" w:hAnsi="Altis"/>
                    <w:color w:val="FFFFFF" w:themeColor="background1"/>
                    <w:sz w:val="28"/>
                    <w:szCs w:val="28"/>
                  </w:rPr>
                </w:pPr>
                <w:r w:rsidRPr="00F45644">
                  <w:rPr>
                    <w:rFonts w:ascii="Altis" w:hAnsi="Altis"/>
                    <w:color w:val="FFFFFF" w:themeColor="background1"/>
                    <w:sz w:val="28"/>
                    <w:szCs w:val="28"/>
                  </w:rPr>
                  <w:t xml:space="preserve">Approved by: </w:t>
                </w:r>
                <w:sdt>
                  <w:sdtPr>
                    <w:rPr>
                      <w:rFonts w:ascii="Altis" w:hAnsi="Altis"/>
                      <w:color w:val="FFFFFF" w:themeColor="background1"/>
                      <w:sz w:val="28"/>
                      <w:szCs w:val="28"/>
                    </w:rPr>
                    <w:alias w:val="Author"/>
                    <w:id w:val="13406928"/>
                    <w:placeholder>
                      <w:docPart w:val="B459B88693E847ED958F8D23AFAE80B7"/>
                    </w:placeholder>
                    <w:dataBinding w:prefixMappings="xmlns:ns0='http://schemas.openxmlformats.org/package/2006/metadata/core-properties' xmlns:ns1='http://purl.org/dc/elements/1.1/'" w:xpath="/ns0:coreProperties[1]/ns1:creator[1]" w:storeItemID="{6C3C8BC8-F283-45AE-878A-BAB7291924A1}"/>
                    <w:text/>
                  </w:sdtPr>
                  <w:sdtContent>
                    <w:r w:rsidR="460433B7">
                      <w:rPr>
                        <w:rFonts w:ascii="Altis" w:hAnsi="Altis"/>
                        <w:color w:val="FFFFFF" w:themeColor="background1"/>
                        <w:sz w:val="28"/>
                        <w:szCs w:val="28"/>
                      </w:rPr>
                      <w:t>Waddington, Scott</w:t>
                    </w:r>
                  </w:sdtContent>
                </w:sdt>
              </w:p>
              <w:p w14:paraId="6F41C834" w14:textId="1E76E771" w:rsidR="007E5ABE" w:rsidRPr="00F45644" w:rsidRDefault="400088E9" w:rsidP="769BE07B">
                <w:pPr>
                  <w:pStyle w:val="NoSpacing"/>
                  <w:rPr>
                    <w:rFonts w:ascii="Altis" w:hAnsi="Altis"/>
                    <w:color w:val="FFFFFF" w:themeColor="background1"/>
                    <w:sz w:val="28"/>
                    <w:szCs w:val="28"/>
                  </w:rPr>
                </w:pPr>
                <w:r w:rsidRPr="769BE07B">
                  <w:rPr>
                    <w:rFonts w:ascii="Altis" w:hAnsi="Altis"/>
                    <w:color w:val="FFFFFF" w:themeColor="background1"/>
                    <w:sz w:val="28"/>
                    <w:szCs w:val="28"/>
                  </w:rPr>
                  <w:t>November</w:t>
                </w:r>
                <w:r w:rsidR="4A6ADD1F" w:rsidRPr="769BE07B">
                  <w:rPr>
                    <w:rFonts w:ascii="Altis" w:hAnsi="Altis"/>
                    <w:color w:val="FFFFFF" w:themeColor="background1"/>
                    <w:sz w:val="28"/>
                    <w:szCs w:val="28"/>
                  </w:rPr>
                  <w:t xml:space="preserve"> 202</w:t>
                </w:r>
                <w:r w:rsidR="005163C1">
                  <w:rPr>
                    <w:rFonts w:ascii="Altis" w:hAnsi="Altis"/>
                    <w:color w:val="FFFFFF" w:themeColor="background1"/>
                    <w:sz w:val="28"/>
                    <w:szCs w:val="28"/>
                  </w:rPr>
                  <w:t>4</w:t>
                </w:r>
              </w:p>
              <w:p w14:paraId="49AA65E8" w14:textId="77777777" w:rsidR="007E5ABE" w:rsidRDefault="007E5ABE">
                <w:pPr>
                  <w:pStyle w:val="NoSpacing"/>
                  <w:rPr>
                    <w:color w:val="4472C4" w:themeColor="accent1"/>
                  </w:rPr>
                </w:pPr>
              </w:p>
            </w:tc>
          </w:tr>
        </w:tbl>
        <w:p w14:paraId="72DEEC94" w14:textId="1F2C9321" w:rsidR="007E5ABE" w:rsidRDefault="00A424EE" w:rsidP="00691E76">
          <w:pPr>
            <w:rPr>
              <w:rFonts w:eastAsiaTheme="majorEastAsia" w:cstheme="majorBidi"/>
            </w:rPr>
          </w:pPr>
          <w:r w:rsidRPr="00A424EE">
            <w:rPr>
              <w:noProof/>
            </w:rPr>
            <w:drawing>
              <wp:anchor distT="0" distB="0" distL="114300" distR="114300" simplePos="0" relativeHeight="251658244" behindDoc="1" locked="0" layoutInCell="1" allowOverlap="1" wp14:anchorId="733EF7EF" wp14:editId="79FD8473">
                <wp:simplePos x="0" y="0"/>
                <wp:positionH relativeFrom="margin">
                  <wp:posOffset>761365</wp:posOffset>
                </wp:positionH>
                <wp:positionV relativeFrom="paragraph">
                  <wp:posOffset>48895</wp:posOffset>
                </wp:positionV>
                <wp:extent cx="4575175" cy="1350010"/>
                <wp:effectExtent l="0" t="0" r="0" b="2540"/>
                <wp:wrapTight wrapText="bothSides">
                  <wp:wrapPolygon edited="0">
                    <wp:start x="2698" y="0"/>
                    <wp:lineTo x="1349" y="1219"/>
                    <wp:lineTo x="270" y="3658"/>
                    <wp:lineTo x="0" y="7620"/>
                    <wp:lineTo x="0" y="13411"/>
                    <wp:lineTo x="360" y="20117"/>
                    <wp:lineTo x="450" y="21336"/>
                    <wp:lineTo x="3598" y="21336"/>
                    <wp:lineTo x="3687" y="20117"/>
                    <wp:lineTo x="17088" y="19507"/>
                    <wp:lineTo x="19876" y="18593"/>
                    <wp:lineTo x="19696" y="14630"/>
                    <wp:lineTo x="21495" y="13716"/>
                    <wp:lineTo x="21495" y="10058"/>
                    <wp:lineTo x="19247" y="8839"/>
                    <wp:lineTo x="18887" y="5182"/>
                    <wp:lineTo x="3777" y="4877"/>
                    <wp:lineTo x="3238" y="0"/>
                    <wp:lineTo x="2698"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MET landscape logo_white.png"/>
                        <pic:cNvPicPr/>
                      </pic:nvPicPr>
                      <pic:blipFill>
                        <a:blip r:embed="rId12">
                          <a:extLst>
                            <a:ext uri="{28A0092B-C50C-407E-A947-70E740481C1C}">
                              <a14:useLocalDpi xmlns:a14="http://schemas.microsoft.com/office/drawing/2010/main" val="0"/>
                            </a:ext>
                          </a:extLst>
                        </a:blip>
                        <a:stretch>
                          <a:fillRect/>
                        </a:stretch>
                      </pic:blipFill>
                      <pic:spPr>
                        <a:xfrm>
                          <a:off x="0" y="0"/>
                          <a:ext cx="4575175" cy="1350010"/>
                        </a:xfrm>
                        <a:prstGeom prst="rect">
                          <a:avLst/>
                        </a:prstGeom>
                      </pic:spPr>
                    </pic:pic>
                  </a:graphicData>
                </a:graphic>
                <wp14:sizeRelH relativeFrom="page">
                  <wp14:pctWidth>0</wp14:pctWidth>
                </wp14:sizeRelH>
                <wp14:sizeRelV relativeFrom="page">
                  <wp14:pctHeight>0</wp14:pctHeight>
                </wp14:sizeRelV>
              </wp:anchor>
            </w:drawing>
          </w:r>
          <w:r w:rsidR="007E5ABE">
            <w:br w:type="page"/>
          </w:r>
        </w:p>
      </w:sdtContent>
    </w:sdt>
    <w:p w14:paraId="39D33F5A" w14:textId="03824F64" w:rsidR="00CB5D44" w:rsidRDefault="005D7483" w:rsidP="00691E76">
      <w:pPr>
        <w:pStyle w:val="Title"/>
      </w:pPr>
      <w:r w:rsidRPr="00355C44">
        <w:rPr>
          <w:noProof/>
        </w:rPr>
        <w:lastRenderedPageBreak/>
        <mc:AlternateContent>
          <mc:Choice Requires="wps">
            <w:drawing>
              <wp:anchor distT="0" distB="0" distL="114300" distR="114300" simplePos="0" relativeHeight="251658242" behindDoc="0" locked="0" layoutInCell="1" allowOverlap="1" wp14:anchorId="4F1AC42A" wp14:editId="620CA1BA">
                <wp:simplePos x="0" y="0"/>
                <wp:positionH relativeFrom="margin">
                  <wp:posOffset>0</wp:posOffset>
                </wp:positionH>
                <wp:positionV relativeFrom="paragraph">
                  <wp:posOffset>-765368</wp:posOffset>
                </wp:positionV>
                <wp:extent cx="4073525" cy="874837"/>
                <wp:effectExtent l="0" t="0" r="0" b="190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874837"/>
                        </a:xfrm>
                        <a:prstGeom prst="rect">
                          <a:avLst/>
                        </a:prstGeom>
                        <a:noFill/>
                        <a:ln w="9525">
                          <a:noFill/>
                          <a:miter lim="800000"/>
                          <a:headEnd/>
                          <a:tailEnd/>
                        </a:ln>
                      </wps:spPr>
                      <wps:txbx>
                        <w:txbxContent>
                          <w:p w14:paraId="19C7E67E" w14:textId="6FF5E6CA" w:rsidR="00DD3855" w:rsidRPr="00D00515" w:rsidRDefault="000011CC" w:rsidP="00691E76">
                            <w:pPr>
                              <w:rPr>
                                <w:rFonts w:cs="Arial"/>
                                <w:color w:val="FFFFFF" w:themeColor="background1"/>
                                <w:sz w:val="40"/>
                                <w:szCs w:val="40"/>
                              </w:rPr>
                            </w:pPr>
                            <w:r>
                              <w:rPr>
                                <w:rFonts w:cs="Arial"/>
                                <w:color w:val="FFFFFF" w:themeColor="background1"/>
                                <w:sz w:val="40"/>
                                <w:szCs w:val="40"/>
                              </w:rPr>
                              <w:t>Audit Committee</w:t>
                            </w:r>
                            <w:r w:rsidR="00DD3855" w:rsidRPr="00D00515">
                              <w:rPr>
                                <w:rFonts w:cs="Arial"/>
                                <w:color w:val="FFFFFF" w:themeColor="background1"/>
                                <w:sz w:val="40"/>
                                <w:szCs w:val="40"/>
                              </w:rPr>
                              <w:t xml:space="preserve"> </w:t>
                            </w:r>
                            <w:r>
                              <w:rPr>
                                <w:rFonts w:cs="Arial"/>
                                <w:color w:val="FFFFFF" w:themeColor="background1"/>
                                <w:sz w:val="40"/>
                                <w:szCs w:val="40"/>
                              </w:rPr>
                              <w:br/>
                            </w:r>
                            <w:r w:rsidR="00DD3855" w:rsidRPr="00D00515">
                              <w:rPr>
                                <w:rFonts w:cs="Arial"/>
                                <w:color w:val="FFFFFF" w:themeColor="background1"/>
                                <w:sz w:val="40"/>
                                <w:szCs w:val="40"/>
                              </w:rPr>
                              <w:t>Annual Report</w:t>
                            </w:r>
                            <w:r w:rsidR="00425DCC" w:rsidRPr="00D00515">
                              <w:rPr>
                                <w:rFonts w:cs="Arial"/>
                                <w:color w:val="FFFFFF" w:themeColor="background1"/>
                                <w:sz w:val="40"/>
                                <w:szCs w:val="4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shapetype id="_x0000_t202" coordsize="21600,21600" o:spt="202" path="m,l,21600r21600,l21600,xe" w14:anchorId="4F1AC42A">
                <v:stroke joinstyle="miter"/>
                <v:path gradientshapeok="t" o:connecttype="rect"/>
              </v:shapetype>
              <v:shape id="Text Box 2" style="position:absolute;margin-left:0;margin-top:-60.25pt;width:320.75pt;height:68.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">
                <v:textbox>
                  <w:txbxContent>
                    <w:p w:rsidRPr="00D00515" w:rsidR="00DD3855" w:rsidP="00691E76" w:rsidRDefault="000011CC" w14:paraId="19C7E67E" w14:textId="6FF5E6CA">
                      <w:pPr>
                        <w:rPr>
                          <w:rFonts w:cs="Arial"/>
                          <w:color w:val="FFFFFF" w:themeColor="background1"/>
                          <w:sz w:val="40"/>
                          <w:szCs w:val="40"/>
                        </w:rPr>
                      </w:pPr>
                      <w:r>
                        <w:rPr>
                          <w:rFonts w:cs="Arial"/>
                          <w:color w:val="FFFFFF" w:themeColor="background1"/>
                          <w:sz w:val="40"/>
                          <w:szCs w:val="40"/>
                        </w:rPr>
                        <w:t>Audit Committee</w:t>
                      </w:r>
                      <w:r w:rsidRPr="00D00515" w:rsidR="00DD3855">
                        <w:rPr>
                          <w:rFonts w:cs="Arial"/>
                          <w:color w:val="FFFFFF" w:themeColor="background1"/>
                          <w:sz w:val="40"/>
                          <w:szCs w:val="40"/>
                        </w:rPr>
                        <w:t xml:space="preserve"> </w:t>
                      </w:r>
                      <w:r>
                        <w:rPr>
                          <w:rFonts w:cs="Arial"/>
                          <w:color w:val="FFFFFF" w:themeColor="background1"/>
                          <w:sz w:val="40"/>
                          <w:szCs w:val="40"/>
                        </w:rPr>
                        <w:br/>
                      </w:r>
                      <w:r w:rsidRPr="00D00515" w:rsidR="00DD3855">
                        <w:rPr>
                          <w:rFonts w:cs="Arial"/>
                          <w:color w:val="FFFFFF" w:themeColor="background1"/>
                          <w:sz w:val="40"/>
                          <w:szCs w:val="40"/>
                        </w:rPr>
                        <w:t>Annual Report</w:t>
                      </w:r>
                      <w:r w:rsidRPr="00D00515" w:rsidR="00425DCC">
                        <w:rPr>
                          <w:rFonts w:cs="Arial"/>
                          <w:color w:val="FFFFFF" w:themeColor="background1"/>
                          <w:sz w:val="40"/>
                          <w:szCs w:val="40"/>
                        </w:rPr>
                        <w:t xml:space="preserve"> </w:t>
                      </w:r>
                    </w:p>
                  </w:txbxContent>
                </v:textbox>
                <w10:wrap anchorx="margin"/>
              </v:shape>
            </w:pict>
          </mc:Fallback>
        </mc:AlternateContent>
      </w:r>
      <w:r w:rsidR="00AF1C1E">
        <w:rPr>
          <w:noProof/>
        </w:rPr>
        <mc:AlternateContent>
          <mc:Choice Requires="wps">
            <w:drawing>
              <wp:anchor distT="0" distB="0" distL="114300" distR="114300" simplePos="0" relativeHeight="251658240" behindDoc="0" locked="0" layoutInCell="1" allowOverlap="1" wp14:anchorId="351FA040" wp14:editId="403C57BC">
                <wp:simplePos x="0" y="0"/>
                <wp:positionH relativeFrom="column">
                  <wp:posOffset>-751042</wp:posOffset>
                </wp:positionH>
                <wp:positionV relativeFrom="paragraph">
                  <wp:posOffset>-923290</wp:posOffset>
                </wp:positionV>
                <wp:extent cx="7613650" cy="1120775"/>
                <wp:effectExtent l="0" t="0" r="6350" b="31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3650" cy="1120775"/>
                        </a:xfrm>
                        <a:prstGeom prst="rect">
                          <a:avLst/>
                        </a:prstGeom>
                        <a:solidFill>
                          <a:srgbClr val="1333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16AD169E">
              <v:rect id="Rectangle 1" style="position:absolute;margin-left:-59.15pt;margin-top:-72.7pt;width:599.5pt;height:88.25pt;z-index:25155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13335a" stroked="f" strokeweight="1pt" w14:anchorId="098969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"/>
            </w:pict>
          </mc:Fallback>
        </mc:AlternateContent>
      </w:r>
      <w:r w:rsidR="00355C44" w:rsidRPr="00355C44">
        <w:rPr>
          <w:noProof/>
        </w:rPr>
        <w:drawing>
          <wp:anchor distT="0" distB="0" distL="114300" distR="114300" simplePos="0" relativeHeight="251658241" behindDoc="0" locked="0" layoutInCell="1" allowOverlap="1" wp14:anchorId="12E4FA9F" wp14:editId="36726E44">
            <wp:simplePos x="0" y="0"/>
            <wp:positionH relativeFrom="column">
              <wp:posOffset>3491953</wp:posOffset>
            </wp:positionH>
            <wp:positionV relativeFrom="paragraph">
              <wp:posOffset>-767715</wp:posOffset>
            </wp:positionV>
            <wp:extent cx="2719070" cy="80327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9070" cy="803275"/>
                    </a:xfrm>
                    <a:prstGeom prst="rect">
                      <a:avLst/>
                    </a:prstGeom>
                    <a:noFill/>
                    <a:ln>
                      <a:noFill/>
                    </a:ln>
                  </pic:spPr>
                </pic:pic>
              </a:graphicData>
            </a:graphic>
          </wp:anchor>
        </w:drawing>
      </w:r>
    </w:p>
    <w:p w14:paraId="17603FCF" w14:textId="01C8F452" w:rsidR="00C30F00" w:rsidRPr="00E659F2" w:rsidRDefault="00FA3D98" w:rsidP="00691E76">
      <w:pPr>
        <w:pStyle w:val="Heading1"/>
      </w:pPr>
      <w:r>
        <w:t>Introduction</w:t>
      </w:r>
    </w:p>
    <w:p w14:paraId="7EBADCDB" w14:textId="5F2AA1FB" w:rsidR="00117B22" w:rsidRDefault="00AA6056" w:rsidP="00B913BE">
      <w:pPr>
        <w:tabs>
          <w:tab w:val="num" w:pos="1440"/>
        </w:tabs>
      </w:pPr>
      <w:r>
        <w:t xml:space="preserve">This </w:t>
      </w:r>
      <w:r w:rsidR="008766B3">
        <w:t>is t</w:t>
      </w:r>
      <w:r>
        <w:t>he annual report of the Car</w:t>
      </w:r>
      <w:r w:rsidR="008766B3">
        <w:t>diff Metropolitan University Audit Committee (</w:t>
      </w:r>
      <w:r w:rsidR="008766B3">
        <w:rPr>
          <w:b/>
          <w:bCs/>
        </w:rPr>
        <w:t>the Committee</w:t>
      </w:r>
      <w:r w:rsidR="008766B3">
        <w:t>)</w:t>
      </w:r>
      <w:r w:rsidR="00D05AFB">
        <w:t xml:space="preserve">, and forms </w:t>
      </w:r>
      <w:r w:rsidR="007F3006" w:rsidRPr="00B913BE">
        <w:t>part of the requirements of t</w:t>
      </w:r>
      <w:r w:rsidR="007F3006" w:rsidRPr="002370A2">
        <w:t xml:space="preserve">he </w:t>
      </w:r>
      <w:r w:rsidR="007F3006" w:rsidRPr="007B7808">
        <w:t>HEFCW Financial Management Code 2017</w:t>
      </w:r>
      <w:r w:rsidR="007F3006" w:rsidRPr="002370A2">
        <w:t>.</w:t>
      </w:r>
    </w:p>
    <w:p w14:paraId="76318D02" w14:textId="14C18C69" w:rsidR="00117B22" w:rsidRDefault="00B913BE" w:rsidP="00B913BE">
      <w:pPr>
        <w:tabs>
          <w:tab w:val="num" w:pos="1440"/>
        </w:tabs>
      </w:pPr>
      <w:r>
        <w:t>Th</w:t>
      </w:r>
      <w:r w:rsidR="008733FD">
        <w:t>e</w:t>
      </w:r>
      <w:r>
        <w:t xml:space="preserve"> report outlines updates on key audit issues during the financial year </w:t>
      </w:r>
      <w:r w:rsidR="008733FD">
        <w:t>0</w:t>
      </w:r>
      <w:r>
        <w:t>1 August 202</w:t>
      </w:r>
      <w:r w:rsidR="005163C1">
        <w:t>3</w:t>
      </w:r>
      <w:r>
        <w:t xml:space="preserve"> to 31 July 202</w:t>
      </w:r>
      <w:r w:rsidR="005163C1">
        <w:t>4</w:t>
      </w:r>
      <w:r>
        <w:t>; it also includes any significant issues which have arisen up to the date of the report (</w:t>
      </w:r>
      <w:r w:rsidR="00B92827">
        <w:t>November</w:t>
      </w:r>
      <w:r>
        <w:t xml:space="preserve"> 202</w:t>
      </w:r>
      <w:r w:rsidR="005163C1">
        <w:t>4</w:t>
      </w:r>
      <w:r>
        <w:t>). The report has been endorsed by members of the Audit Committee for presentation</w:t>
      </w:r>
      <w:r w:rsidR="00386056">
        <w:t xml:space="preserve"> to &amp; approval</w:t>
      </w:r>
      <w:r>
        <w:t xml:space="preserve"> </w:t>
      </w:r>
      <w:r w:rsidR="00386056">
        <w:t>by</w:t>
      </w:r>
      <w:r>
        <w:t xml:space="preserve"> the Board of Governors</w:t>
      </w:r>
      <w:r w:rsidR="007F3006">
        <w:t>,</w:t>
      </w:r>
      <w:r>
        <w:t xml:space="preserve"> and subsequent submission to </w:t>
      </w:r>
      <w:r w:rsidR="00870FAA">
        <w:t>Medr</w:t>
      </w:r>
      <w:r>
        <w:t xml:space="preserve">. </w:t>
      </w:r>
    </w:p>
    <w:p w14:paraId="3FB3AC5B" w14:textId="4D344949" w:rsidR="007B06E1" w:rsidRDefault="00B913BE" w:rsidP="00982BDE">
      <w:pPr>
        <w:tabs>
          <w:tab w:val="num" w:pos="1440"/>
        </w:tabs>
      </w:pPr>
      <w:r w:rsidRPr="00B913BE">
        <w:t>The purpose of the report is to describe how the Committee has discharged its duties, to highlight any significant issues during the financial year, and to provide the Committee’s opinion o</w:t>
      </w:r>
      <w:r w:rsidR="00BD26CC">
        <w:t>n</w:t>
      </w:r>
      <w:r w:rsidRPr="00B913BE">
        <w:t xml:space="preserve"> the adequacy and effectiveness of the University’s arrangements for risk management, control and governance; economy, efficiency and effectiveness (</w:t>
      </w:r>
      <w:r w:rsidR="00AE0990">
        <w:t>value for money</w:t>
      </w:r>
      <w:r w:rsidRPr="00B913BE">
        <w:t>); and management and quality assurance of data used and submitted for regulatory purposes.</w:t>
      </w:r>
    </w:p>
    <w:p w14:paraId="101E8701" w14:textId="1F47C84A" w:rsidR="002165CA" w:rsidRDefault="002165CA" w:rsidP="00982BDE">
      <w:pPr>
        <w:tabs>
          <w:tab w:val="num" w:pos="1440"/>
        </w:tabs>
      </w:pPr>
      <w:r>
        <w:t>The Committee adheres to</w:t>
      </w:r>
      <w:r w:rsidR="00F5626A">
        <w:t xml:space="preserve"> good governance practice and published guidance</w:t>
      </w:r>
      <w:r w:rsidR="00EC5766">
        <w:t>,</w:t>
      </w:r>
      <w:r w:rsidR="00F5626A">
        <w:t xml:space="preserve"> </w:t>
      </w:r>
      <w:r w:rsidR="00EC5766">
        <w:t>including that of</w:t>
      </w:r>
      <w:r w:rsidR="00F5626A">
        <w:t xml:space="preserve"> the Committee of University Chairs.</w:t>
      </w:r>
    </w:p>
    <w:p w14:paraId="6DEEA0E3" w14:textId="77777777" w:rsidR="00982BDE" w:rsidRDefault="00982BDE" w:rsidP="00982BDE">
      <w:pPr>
        <w:tabs>
          <w:tab w:val="num" w:pos="1440"/>
        </w:tabs>
      </w:pPr>
    </w:p>
    <w:p w14:paraId="4D0C976C" w14:textId="52F9B2A1" w:rsidR="007B06E1" w:rsidRPr="00B913BE" w:rsidRDefault="007B06E1" w:rsidP="007B06E1">
      <w:pPr>
        <w:pStyle w:val="Heading1"/>
      </w:pPr>
      <w:r>
        <w:t>Membership</w:t>
      </w:r>
    </w:p>
    <w:p w14:paraId="3BDF779F" w14:textId="5844D194" w:rsidR="00131BC4" w:rsidRDefault="00DC07B0" w:rsidP="00460F24">
      <w:r>
        <w:t>M</w:t>
      </w:r>
      <w:r w:rsidR="00CA4151">
        <w:t>embership of the Committee for the Academic Year 202</w:t>
      </w:r>
      <w:r w:rsidR="00567CA4">
        <w:t>3-24</w:t>
      </w:r>
      <w:r w:rsidR="00CA4151">
        <w:t xml:space="preserve"> was as follows: </w:t>
      </w:r>
    </w:p>
    <w:p w14:paraId="46B30C0C" w14:textId="08593712" w:rsidR="00F94351" w:rsidRDefault="00234103" w:rsidP="002B312D">
      <w:pPr>
        <w:pStyle w:val="ListParagraph"/>
        <w:numPr>
          <w:ilvl w:val="0"/>
          <w:numId w:val="3"/>
        </w:numPr>
      </w:pPr>
      <w:r>
        <w:t>Scott Waddington</w:t>
      </w:r>
      <w:r w:rsidR="00CA4151">
        <w:t xml:space="preserve"> (Chair and Independent Governor)</w:t>
      </w:r>
    </w:p>
    <w:p w14:paraId="21EA3311" w14:textId="1871643A" w:rsidR="00565956" w:rsidRDefault="00234103" w:rsidP="002B312D">
      <w:pPr>
        <w:pStyle w:val="ListParagraph"/>
        <w:numPr>
          <w:ilvl w:val="0"/>
          <w:numId w:val="3"/>
        </w:numPr>
      </w:pPr>
      <w:r>
        <w:t>Adrian Piper</w:t>
      </w:r>
      <w:r w:rsidR="00CA4151">
        <w:t xml:space="preserve"> (</w:t>
      </w:r>
      <w:r>
        <w:t>Vice-Chair and External Co-opted Member of Audit Committe</w:t>
      </w:r>
      <w:r w:rsidR="0013705E">
        <w:t>e</w:t>
      </w:r>
      <w:r w:rsidR="00CA4151">
        <w:t>)</w:t>
      </w:r>
    </w:p>
    <w:p w14:paraId="3136DB07" w14:textId="77777777" w:rsidR="00565956" w:rsidRDefault="00565956" w:rsidP="002B312D">
      <w:pPr>
        <w:pStyle w:val="ListParagraph"/>
        <w:numPr>
          <w:ilvl w:val="0"/>
          <w:numId w:val="3"/>
        </w:numPr>
      </w:pPr>
      <w:r>
        <w:t>Menai Owen-Jones (Independent Governor)</w:t>
      </w:r>
    </w:p>
    <w:p w14:paraId="32CAE9C7" w14:textId="77777777" w:rsidR="00565956" w:rsidRDefault="00565956" w:rsidP="002B312D">
      <w:pPr>
        <w:pStyle w:val="ListParagraph"/>
        <w:numPr>
          <w:ilvl w:val="0"/>
          <w:numId w:val="3"/>
        </w:numPr>
      </w:pPr>
      <w:r>
        <w:t>Matthew Tossell (Independent Governor)</w:t>
      </w:r>
    </w:p>
    <w:p w14:paraId="579DBBFA" w14:textId="5A714BF0" w:rsidR="00565956" w:rsidRDefault="00565956" w:rsidP="002B312D">
      <w:pPr>
        <w:pStyle w:val="ListParagraph"/>
        <w:numPr>
          <w:ilvl w:val="0"/>
          <w:numId w:val="3"/>
        </w:numPr>
      </w:pPr>
      <w:r>
        <w:t>Lisa Winstone (External Co-opted Member of Audit Committee)</w:t>
      </w:r>
    </w:p>
    <w:p w14:paraId="36D80C35" w14:textId="77777777" w:rsidR="00565956" w:rsidRDefault="00565956" w:rsidP="00565956"/>
    <w:p w14:paraId="2889D78D" w14:textId="51639593" w:rsidR="00D116FD" w:rsidRPr="001D496D" w:rsidRDefault="00565956" w:rsidP="00565956">
      <w:pPr>
        <w:pStyle w:val="Heading1"/>
      </w:pPr>
      <w:r>
        <w:t>M</w:t>
      </w:r>
      <w:r w:rsidR="001D496D" w:rsidRPr="00460F24">
        <w:t>eetings</w:t>
      </w:r>
    </w:p>
    <w:p w14:paraId="53503370" w14:textId="7F72CB41" w:rsidR="001D496D" w:rsidRDefault="005163C1" w:rsidP="00460F24">
      <w:r>
        <w:t>Three</w:t>
      </w:r>
      <w:r w:rsidR="001D496D">
        <w:t xml:space="preserve"> </w:t>
      </w:r>
      <w:r>
        <w:t>m</w:t>
      </w:r>
      <w:r w:rsidR="001D496D">
        <w:t>eetings were held during the 202</w:t>
      </w:r>
      <w:r>
        <w:t>3-24</w:t>
      </w:r>
      <w:r w:rsidR="001D496D">
        <w:t xml:space="preserve"> </w:t>
      </w:r>
      <w:r>
        <w:t>a</w:t>
      </w:r>
      <w:r w:rsidR="001D496D">
        <w:t xml:space="preserve">cademic </w:t>
      </w:r>
      <w:r>
        <w:t>y</w:t>
      </w:r>
      <w:r w:rsidR="001D496D">
        <w:t>ear:</w:t>
      </w:r>
    </w:p>
    <w:p w14:paraId="0B4D26A7" w14:textId="4AE01B6A" w:rsidR="001D496D" w:rsidRDefault="00BC1D37" w:rsidP="002B312D">
      <w:pPr>
        <w:pStyle w:val="ListParagraph"/>
        <w:numPr>
          <w:ilvl w:val="0"/>
          <w:numId w:val="4"/>
        </w:numPr>
      </w:pPr>
      <w:r>
        <w:t>2</w:t>
      </w:r>
      <w:r w:rsidR="005163C1">
        <w:t>0</w:t>
      </w:r>
      <w:r w:rsidR="00DA3526">
        <w:t xml:space="preserve"> November </w:t>
      </w:r>
      <w:r w:rsidR="001D496D">
        <w:t>202</w:t>
      </w:r>
      <w:r w:rsidR="005163C1">
        <w:t>3</w:t>
      </w:r>
    </w:p>
    <w:p w14:paraId="29D09076" w14:textId="3844F4B2" w:rsidR="001D496D" w:rsidRDefault="005163C1" w:rsidP="002B312D">
      <w:pPr>
        <w:pStyle w:val="ListParagraph"/>
        <w:numPr>
          <w:ilvl w:val="0"/>
          <w:numId w:val="4"/>
        </w:numPr>
      </w:pPr>
      <w:r>
        <w:t>18</w:t>
      </w:r>
      <w:r w:rsidR="009F4DB5">
        <w:t xml:space="preserve"> March </w:t>
      </w:r>
      <w:r w:rsidR="001D496D">
        <w:t>202</w:t>
      </w:r>
      <w:r>
        <w:t>4</w:t>
      </w:r>
    </w:p>
    <w:p w14:paraId="4142D6C2" w14:textId="1D4B8581" w:rsidR="001D496D" w:rsidRPr="00213093" w:rsidRDefault="00BC1D37" w:rsidP="002B312D">
      <w:pPr>
        <w:pStyle w:val="ListParagraph"/>
        <w:numPr>
          <w:ilvl w:val="0"/>
          <w:numId w:val="4"/>
        </w:numPr>
      </w:pPr>
      <w:r>
        <w:t>2</w:t>
      </w:r>
      <w:r w:rsidR="005163C1">
        <w:t>4</w:t>
      </w:r>
      <w:r w:rsidR="009F4DB5">
        <w:t xml:space="preserve"> June </w:t>
      </w:r>
      <w:r w:rsidR="001D496D">
        <w:t>202</w:t>
      </w:r>
      <w:r w:rsidR="005163C1">
        <w:t>4</w:t>
      </w:r>
    </w:p>
    <w:p w14:paraId="671F18DF" w14:textId="07AC51FB" w:rsidR="001D0AF7" w:rsidRPr="001D0AF7" w:rsidRDefault="001D0AF7" w:rsidP="001D0AF7">
      <w:r w:rsidRPr="001D0AF7">
        <w:t>Representatives of the Internal Auditors, External Auditors</w:t>
      </w:r>
      <w:r>
        <w:t>,</w:t>
      </w:r>
      <w:r w:rsidRPr="001D0AF7">
        <w:t xml:space="preserve"> and the </w:t>
      </w:r>
      <w:r w:rsidR="005163C1">
        <w:t>University’s</w:t>
      </w:r>
      <w:r w:rsidRPr="001D0AF7">
        <w:t xml:space="preserve"> Executive Group (</w:t>
      </w:r>
      <w:r w:rsidR="005163C1">
        <w:rPr>
          <w:b/>
          <w:bCs/>
        </w:rPr>
        <w:t>U</w:t>
      </w:r>
      <w:r w:rsidRPr="001D0AF7">
        <w:rPr>
          <w:b/>
          <w:bCs/>
        </w:rPr>
        <w:t>EG</w:t>
      </w:r>
      <w:r w:rsidRPr="001D0AF7">
        <w:t>) attended meetings as appropriate.</w:t>
      </w:r>
      <w:r>
        <w:t xml:space="preserve"> </w:t>
      </w:r>
      <w:r w:rsidRPr="001D0AF7">
        <w:t xml:space="preserve">All meetings were immediately preceded by private meetings of members with the Internal Auditors and, when appropriate, the External Auditors. </w:t>
      </w:r>
    </w:p>
    <w:p w14:paraId="2F0A1488" w14:textId="77777777" w:rsidR="001D0AF7" w:rsidRPr="001D0AF7" w:rsidRDefault="001D0AF7" w:rsidP="001D0AF7"/>
    <w:p w14:paraId="30C26000" w14:textId="3E3E92F5" w:rsidR="001D0AF7" w:rsidRPr="001D0AF7" w:rsidRDefault="001D0AF7" w:rsidP="001D0AF7">
      <w:r w:rsidRPr="001D0AF7">
        <w:lastRenderedPageBreak/>
        <w:t>Following each meeting</w:t>
      </w:r>
      <w:r w:rsidR="00E51FDB">
        <w:t xml:space="preserve"> of the Committee</w:t>
      </w:r>
      <w:r w:rsidR="00BA7608">
        <w:t>,</w:t>
      </w:r>
      <w:r w:rsidRPr="001D0AF7">
        <w:t xml:space="preserve"> a summary of the items considered at that meeting was presented to the Board of Governors</w:t>
      </w:r>
      <w:r w:rsidR="006C5AF7">
        <w:t xml:space="preserve">, and </w:t>
      </w:r>
      <w:r w:rsidR="00E51FDB">
        <w:t xml:space="preserve">any significant </w:t>
      </w:r>
      <w:r w:rsidRPr="001D0AF7">
        <w:t xml:space="preserve">issues </w:t>
      </w:r>
      <w:r w:rsidR="006C5AF7">
        <w:t xml:space="preserve">were </w:t>
      </w:r>
      <w:r w:rsidRPr="001D0AF7">
        <w:t>raised as separate agenda items.</w:t>
      </w:r>
    </w:p>
    <w:p w14:paraId="27F793BB" w14:textId="6BB4CC27" w:rsidR="00460F24" w:rsidRPr="00460F24" w:rsidRDefault="00460F24" w:rsidP="00460F24">
      <w:pPr>
        <w:rPr>
          <w:lang w:eastAsia="en-US"/>
        </w:rPr>
      </w:pPr>
    </w:p>
    <w:p w14:paraId="47EE05DC" w14:textId="7A6E4715" w:rsidR="00BA7608" w:rsidRDefault="10885E76" w:rsidP="00BA7608">
      <w:pPr>
        <w:pStyle w:val="Heading1"/>
      </w:pPr>
      <w:r>
        <w:t>Terms of Reference</w:t>
      </w:r>
    </w:p>
    <w:p w14:paraId="3F8F051F" w14:textId="21F3CFCB" w:rsidR="00EC5766" w:rsidRDefault="0031125E" w:rsidP="0031125E">
      <w:pPr>
        <w:rPr>
          <w:lang w:eastAsia="en-US"/>
        </w:rPr>
      </w:pPr>
      <w:r w:rsidRPr="3EFE602E">
        <w:rPr>
          <w:lang w:eastAsia="en-US"/>
        </w:rPr>
        <w:t xml:space="preserve">The Committee’s Terms of Reference were endorsed </w:t>
      </w:r>
      <w:r w:rsidR="00080AE1" w:rsidRPr="3EFE602E">
        <w:rPr>
          <w:lang w:eastAsia="en-US"/>
        </w:rPr>
        <w:t xml:space="preserve">on </w:t>
      </w:r>
      <w:r w:rsidR="30F343FF" w:rsidRPr="003D62B0">
        <w:rPr>
          <w:lang w:eastAsia="en-US"/>
        </w:rPr>
        <w:t>2</w:t>
      </w:r>
      <w:r w:rsidR="005163C1" w:rsidRPr="003D62B0">
        <w:rPr>
          <w:lang w:eastAsia="en-US"/>
        </w:rPr>
        <w:t>0</w:t>
      </w:r>
      <w:r w:rsidR="30F343FF" w:rsidRPr="003D62B0">
        <w:rPr>
          <w:lang w:eastAsia="en-US"/>
        </w:rPr>
        <w:t xml:space="preserve"> </w:t>
      </w:r>
      <w:r w:rsidRPr="003D62B0">
        <w:rPr>
          <w:lang w:eastAsia="en-US"/>
        </w:rPr>
        <w:t>November 202</w:t>
      </w:r>
      <w:r w:rsidR="005163C1" w:rsidRPr="003D62B0">
        <w:rPr>
          <w:lang w:eastAsia="en-US"/>
        </w:rPr>
        <w:t>3</w:t>
      </w:r>
      <w:r w:rsidRPr="003D62B0">
        <w:rPr>
          <w:lang w:eastAsia="en-US"/>
        </w:rPr>
        <w:t xml:space="preserve"> as appropriate for the business year 202</w:t>
      </w:r>
      <w:r w:rsidR="005163C1" w:rsidRPr="003D62B0">
        <w:rPr>
          <w:lang w:eastAsia="en-US"/>
        </w:rPr>
        <w:t>3-</w:t>
      </w:r>
      <w:r w:rsidRPr="003D62B0">
        <w:rPr>
          <w:lang w:eastAsia="en-US"/>
        </w:rPr>
        <w:t>2</w:t>
      </w:r>
      <w:r w:rsidR="005163C1" w:rsidRPr="003D62B0">
        <w:rPr>
          <w:lang w:eastAsia="en-US"/>
        </w:rPr>
        <w:t>4</w:t>
      </w:r>
      <w:r w:rsidRPr="003D62B0">
        <w:rPr>
          <w:lang w:eastAsia="en-US"/>
        </w:rPr>
        <w:t>.</w:t>
      </w:r>
      <w:r w:rsidRPr="3EFE602E">
        <w:rPr>
          <w:lang w:eastAsia="en-US"/>
        </w:rPr>
        <w:t xml:space="preserve"> </w:t>
      </w:r>
    </w:p>
    <w:p w14:paraId="23398EA9" w14:textId="18C05F13" w:rsidR="00FF3F4D" w:rsidRDefault="32F931E0" w:rsidP="0031125E">
      <w:pPr>
        <w:rPr>
          <w:lang w:eastAsia="en-US"/>
        </w:rPr>
      </w:pPr>
      <w:r w:rsidRPr="3EFE602E">
        <w:rPr>
          <w:lang w:eastAsia="en-US"/>
        </w:rPr>
        <w:t>The Chair of the Committee was Scott Waddington.</w:t>
      </w:r>
    </w:p>
    <w:p w14:paraId="1E90838D" w14:textId="6A8AEFE6" w:rsidR="0031125E" w:rsidRPr="0031125E" w:rsidRDefault="0031125E" w:rsidP="0031125E">
      <w:pPr>
        <w:rPr>
          <w:lang w:eastAsia="en-US"/>
        </w:rPr>
      </w:pPr>
      <w:r w:rsidRPr="0031125E">
        <w:rPr>
          <w:lang w:eastAsia="en-US"/>
        </w:rPr>
        <w:t xml:space="preserve">Membership </w:t>
      </w:r>
      <w:r w:rsidR="00433887">
        <w:rPr>
          <w:lang w:eastAsia="en-US"/>
        </w:rPr>
        <w:t>of the Committee</w:t>
      </w:r>
      <w:r w:rsidR="00EC5766">
        <w:rPr>
          <w:lang w:eastAsia="en-US"/>
        </w:rPr>
        <w:t xml:space="preserve"> </w:t>
      </w:r>
      <w:r w:rsidRPr="0031125E">
        <w:rPr>
          <w:lang w:eastAsia="en-US"/>
        </w:rPr>
        <w:t xml:space="preserve">included financial or audit experience, both through </w:t>
      </w:r>
      <w:r w:rsidR="009640E9">
        <w:rPr>
          <w:lang w:eastAsia="en-US"/>
        </w:rPr>
        <w:t>I</w:t>
      </w:r>
      <w:r w:rsidRPr="0031125E">
        <w:rPr>
          <w:lang w:eastAsia="en-US"/>
        </w:rPr>
        <w:t xml:space="preserve">ndependent </w:t>
      </w:r>
      <w:r w:rsidR="009640E9">
        <w:rPr>
          <w:lang w:eastAsia="en-US"/>
        </w:rPr>
        <w:t>G</w:t>
      </w:r>
      <w:r w:rsidRPr="0031125E">
        <w:rPr>
          <w:lang w:eastAsia="en-US"/>
        </w:rPr>
        <w:t xml:space="preserve">overnors and the </w:t>
      </w:r>
      <w:r w:rsidR="009640E9">
        <w:rPr>
          <w:lang w:eastAsia="en-US"/>
        </w:rPr>
        <w:t>E</w:t>
      </w:r>
      <w:r w:rsidRPr="0031125E">
        <w:rPr>
          <w:lang w:eastAsia="en-US"/>
        </w:rPr>
        <w:t xml:space="preserve">xternal </w:t>
      </w:r>
      <w:r w:rsidR="009640E9">
        <w:rPr>
          <w:lang w:eastAsia="en-US"/>
        </w:rPr>
        <w:t>C</w:t>
      </w:r>
      <w:r w:rsidRPr="0031125E">
        <w:rPr>
          <w:lang w:eastAsia="en-US"/>
        </w:rPr>
        <w:t xml:space="preserve">o-opted </w:t>
      </w:r>
      <w:r w:rsidR="009640E9">
        <w:rPr>
          <w:lang w:eastAsia="en-US"/>
        </w:rPr>
        <w:t>M</w:t>
      </w:r>
      <w:r w:rsidRPr="0031125E">
        <w:rPr>
          <w:lang w:eastAsia="en-US"/>
        </w:rPr>
        <w:t>embers. Members of the Committee do not have or exercise any executive management responsibilities at the University.</w:t>
      </w:r>
      <w:r w:rsidR="00337AC5">
        <w:rPr>
          <w:lang w:eastAsia="en-US"/>
        </w:rPr>
        <w:t xml:space="preserve"> The Chair of the Board is not a member of the Audit Committee.</w:t>
      </w:r>
      <w:r w:rsidR="00EC5766">
        <w:rPr>
          <w:lang w:eastAsia="en-US"/>
        </w:rPr>
        <w:t xml:space="preserve"> No Members </w:t>
      </w:r>
      <w:r w:rsidR="0072050E">
        <w:rPr>
          <w:lang w:eastAsia="en-US"/>
        </w:rPr>
        <w:t xml:space="preserve">of the Committee </w:t>
      </w:r>
      <w:r w:rsidR="00A82BA0">
        <w:rPr>
          <w:lang w:eastAsia="en-US"/>
        </w:rPr>
        <w:t xml:space="preserve">serve on </w:t>
      </w:r>
      <w:r w:rsidR="0072050E">
        <w:rPr>
          <w:lang w:eastAsia="en-US"/>
        </w:rPr>
        <w:t>the University’s Resources (finance) Committee.</w:t>
      </w:r>
    </w:p>
    <w:p w14:paraId="427CCB58" w14:textId="5F16A4C8" w:rsidR="00BA7608" w:rsidRDefault="00B613C7" w:rsidP="0031125E">
      <w:pPr>
        <w:rPr>
          <w:lang w:eastAsia="en-US"/>
        </w:rPr>
      </w:pPr>
      <w:r w:rsidRPr="5B8A22C6">
        <w:rPr>
          <w:lang w:eastAsia="en-US"/>
        </w:rPr>
        <w:t>A</w:t>
      </w:r>
      <w:r w:rsidR="0031125E" w:rsidRPr="5B8A22C6">
        <w:rPr>
          <w:lang w:eastAsia="en-US"/>
        </w:rPr>
        <w:t xml:space="preserve">udit </w:t>
      </w:r>
      <w:r w:rsidRPr="5B8A22C6">
        <w:rPr>
          <w:lang w:eastAsia="en-US"/>
        </w:rPr>
        <w:t>C</w:t>
      </w:r>
      <w:r w:rsidR="0031125E" w:rsidRPr="5B8A22C6">
        <w:rPr>
          <w:lang w:eastAsia="en-US"/>
        </w:rPr>
        <w:t xml:space="preserve">ommittee operations have </w:t>
      </w:r>
      <w:r w:rsidR="00C46932" w:rsidRPr="5B8A22C6">
        <w:rPr>
          <w:lang w:eastAsia="en-US"/>
        </w:rPr>
        <w:t>observed</w:t>
      </w:r>
      <w:r w:rsidR="2F858DC7" w:rsidRPr="5B8A22C6">
        <w:rPr>
          <w:lang w:eastAsia="en-US"/>
        </w:rPr>
        <w:t xml:space="preserve"> </w:t>
      </w:r>
      <w:r w:rsidR="0031125E" w:rsidRPr="5B8A22C6">
        <w:rPr>
          <w:lang w:eastAsia="en-US"/>
        </w:rPr>
        <w:t xml:space="preserve">good governance practices during the year. The head of internal audit has access to the Chair </w:t>
      </w:r>
      <w:r w:rsidR="00FB1CBF" w:rsidRPr="5B8A22C6">
        <w:rPr>
          <w:lang w:eastAsia="en-US"/>
        </w:rPr>
        <w:t xml:space="preserve">of the Committee, </w:t>
      </w:r>
      <w:r w:rsidR="0031125E" w:rsidRPr="5B8A22C6">
        <w:rPr>
          <w:lang w:eastAsia="en-US"/>
        </w:rPr>
        <w:t xml:space="preserve">and there are regular meetings between the Chair and the internal and external auditors through scheduled private meetings. All </w:t>
      </w:r>
      <w:r w:rsidR="00151D03" w:rsidRPr="5B8A22C6">
        <w:rPr>
          <w:lang w:eastAsia="en-US"/>
        </w:rPr>
        <w:t>m</w:t>
      </w:r>
      <w:r w:rsidR="0031125E" w:rsidRPr="5B8A22C6">
        <w:rPr>
          <w:lang w:eastAsia="en-US"/>
        </w:rPr>
        <w:t>embers</w:t>
      </w:r>
      <w:r w:rsidR="00151D03" w:rsidRPr="5B8A22C6">
        <w:rPr>
          <w:lang w:eastAsia="en-US"/>
        </w:rPr>
        <w:t xml:space="preserve"> of the Committee</w:t>
      </w:r>
      <w:r w:rsidR="0031125E" w:rsidRPr="5B8A22C6">
        <w:rPr>
          <w:lang w:eastAsia="en-US"/>
        </w:rPr>
        <w:t xml:space="preserve"> </w:t>
      </w:r>
      <w:r w:rsidR="001A1E3A" w:rsidRPr="5B8A22C6">
        <w:rPr>
          <w:lang w:eastAsia="en-US"/>
        </w:rPr>
        <w:t xml:space="preserve">are required to </w:t>
      </w:r>
      <w:r w:rsidR="0031125E" w:rsidRPr="5B8A22C6">
        <w:rPr>
          <w:lang w:eastAsia="en-US"/>
        </w:rPr>
        <w:t>declare</w:t>
      </w:r>
      <w:r w:rsidR="0512F537" w:rsidRPr="5B8A22C6">
        <w:rPr>
          <w:lang w:eastAsia="en-US"/>
        </w:rPr>
        <w:t xml:space="preserve"> </w:t>
      </w:r>
      <w:r w:rsidR="001A1E3A" w:rsidRPr="5B8A22C6">
        <w:rPr>
          <w:lang w:eastAsia="en-US"/>
        </w:rPr>
        <w:t xml:space="preserve">any </w:t>
      </w:r>
      <w:r w:rsidR="0031125E" w:rsidRPr="5B8A22C6">
        <w:rPr>
          <w:lang w:eastAsia="en-US"/>
        </w:rPr>
        <w:t>conflicts of interest</w:t>
      </w:r>
      <w:r w:rsidR="001A1E3A" w:rsidRPr="5B8A22C6">
        <w:rPr>
          <w:lang w:eastAsia="en-US"/>
        </w:rPr>
        <w:t xml:space="preserve"> in the Register of Interests</w:t>
      </w:r>
      <w:r w:rsidR="00523A39" w:rsidRPr="5B8A22C6">
        <w:rPr>
          <w:lang w:eastAsia="en-US"/>
        </w:rPr>
        <w:t>,</w:t>
      </w:r>
      <w:r w:rsidR="0031125E" w:rsidRPr="5B8A22C6">
        <w:rPr>
          <w:lang w:eastAsia="en-US"/>
        </w:rPr>
        <w:t xml:space="preserve"> and declarations are</w:t>
      </w:r>
      <w:r w:rsidR="00523A39" w:rsidRPr="5B8A22C6">
        <w:rPr>
          <w:lang w:eastAsia="en-US"/>
        </w:rPr>
        <w:t xml:space="preserve"> also</w:t>
      </w:r>
      <w:r w:rsidR="0031125E" w:rsidRPr="5B8A22C6">
        <w:rPr>
          <w:lang w:eastAsia="en-US"/>
        </w:rPr>
        <w:t xml:space="preserve"> made at the start of each meeting.</w:t>
      </w:r>
    </w:p>
    <w:p w14:paraId="5242BED0" w14:textId="77777777" w:rsidR="0031125E" w:rsidRDefault="0031125E" w:rsidP="0031125E">
      <w:pPr>
        <w:rPr>
          <w:lang w:eastAsia="en-US"/>
        </w:rPr>
      </w:pPr>
    </w:p>
    <w:p w14:paraId="4A521A59" w14:textId="35105FB8" w:rsidR="00AF0D72" w:rsidRDefault="00AF0D72" w:rsidP="00AF0D72">
      <w:pPr>
        <w:pStyle w:val="Heading1"/>
      </w:pPr>
      <w:r>
        <w:t>Internal Audit</w:t>
      </w:r>
    </w:p>
    <w:p w14:paraId="18606F52" w14:textId="1457BE56" w:rsidR="00AF0D72" w:rsidRPr="0023347E" w:rsidRDefault="00AF0D72" w:rsidP="00AF0D72">
      <w:pPr>
        <w:pStyle w:val="Heading2"/>
      </w:pPr>
      <w:r w:rsidRPr="0023347E">
        <w:t>Internal Auditors</w:t>
      </w:r>
    </w:p>
    <w:p w14:paraId="41BCB232" w14:textId="66B507F3" w:rsidR="00AF0D72" w:rsidRPr="005163C1" w:rsidRDefault="00F85CC5" w:rsidP="00AF0D72">
      <w:pPr>
        <w:rPr>
          <w:b/>
          <w:bCs/>
          <w:lang w:eastAsia="en-US"/>
        </w:rPr>
      </w:pPr>
      <w:r w:rsidRPr="3EFE602E">
        <w:rPr>
          <w:lang w:eastAsia="en-US"/>
        </w:rPr>
        <w:t xml:space="preserve">The University’s Internal Auditors </w:t>
      </w:r>
      <w:r w:rsidR="00DF7493" w:rsidRPr="3EFE602E">
        <w:rPr>
          <w:lang w:eastAsia="en-US"/>
        </w:rPr>
        <w:t>for 202</w:t>
      </w:r>
      <w:r w:rsidR="005163C1">
        <w:rPr>
          <w:lang w:eastAsia="en-US"/>
        </w:rPr>
        <w:t>3-</w:t>
      </w:r>
      <w:r w:rsidR="00DF7493" w:rsidRPr="3EFE602E">
        <w:rPr>
          <w:lang w:eastAsia="en-US"/>
        </w:rPr>
        <w:t>2</w:t>
      </w:r>
      <w:r w:rsidR="005163C1">
        <w:rPr>
          <w:lang w:eastAsia="en-US"/>
        </w:rPr>
        <w:t>4</w:t>
      </w:r>
      <w:r w:rsidR="772FA886" w:rsidRPr="3EFE602E">
        <w:rPr>
          <w:lang w:eastAsia="en-US"/>
        </w:rPr>
        <w:t xml:space="preserve"> </w:t>
      </w:r>
      <w:r w:rsidR="00BA0777" w:rsidRPr="3EFE602E">
        <w:rPr>
          <w:lang w:eastAsia="en-US"/>
        </w:rPr>
        <w:t>were TIAA</w:t>
      </w:r>
      <w:r w:rsidR="00A36656" w:rsidRPr="3EFE602E">
        <w:rPr>
          <w:lang w:eastAsia="en-US"/>
        </w:rPr>
        <w:t>.</w:t>
      </w:r>
      <w:r w:rsidR="42A1A123" w:rsidRPr="3EFE602E">
        <w:rPr>
          <w:lang w:eastAsia="en-US"/>
        </w:rPr>
        <w:t xml:space="preserve"> </w:t>
      </w:r>
      <w:r w:rsidR="00A36656" w:rsidRPr="3EFE602E">
        <w:rPr>
          <w:lang w:eastAsia="en-US"/>
        </w:rPr>
        <w:t xml:space="preserve">TIAA’s contract started on </w:t>
      </w:r>
      <w:r w:rsidR="005B0175" w:rsidRPr="3EFE602E">
        <w:rPr>
          <w:lang w:eastAsia="en-US"/>
        </w:rPr>
        <w:t xml:space="preserve">01 August 2021 </w:t>
      </w:r>
      <w:r w:rsidR="00A36656" w:rsidRPr="3EFE602E">
        <w:rPr>
          <w:lang w:eastAsia="en-US"/>
        </w:rPr>
        <w:t xml:space="preserve">and </w:t>
      </w:r>
      <w:r w:rsidR="004451D3">
        <w:rPr>
          <w:lang w:eastAsia="en-US"/>
        </w:rPr>
        <w:t>ran</w:t>
      </w:r>
      <w:r w:rsidR="00A36656" w:rsidRPr="3EFE602E">
        <w:rPr>
          <w:lang w:eastAsia="en-US"/>
        </w:rPr>
        <w:t xml:space="preserve"> </w:t>
      </w:r>
      <w:r w:rsidR="005B0175" w:rsidRPr="3EFE602E">
        <w:rPr>
          <w:lang w:eastAsia="en-US"/>
        </w:rPr>
        <w:t xml:space="preserve">for </w:t>
      </w:r>
      <w:r w:rsidR="009346D5" w:rsidRPr="3EFE602E">
        <w:rPr>
          <w:lang w:eastAsia="en-US"/>
        </w:rPr>
        <w:t xml:space="preserve">an initial </w:t>
      </w:r>
      <w:r w:rsidR="005B0175" w:rsidRPr="3EFE602E">
        <w:rPr>
          <w:lang w:eastAsia="en-US"/>
        </w:rPr>
        <w:t xml:space="preserve">three years </w:t>
      </w:r>
      <w:r w:rsidR="00A36656" w:rsidRPr="3EFE602E">
        <w:rPr>
          <w:lang w:eastAsia="en-US"/>
        </w:rPr>
        <w:t>unti</w:t>
      </w:r>
      <w:r w:rsidR="00D15993" w:rsidRPr="3EFE602E">
        <w:rPr>
          <w:lang w:eastAsia="en-US"/>
        </w:rPr>
        <w:t>l 31 July 2024</w:t>
      </w:r>
      <w:r w:rsidR="00A36656" w:rsidRPr="3EFE602E">
        <w:rPr>
          <w:lang w:eastAsia="en-US"/>
        </w:rPr>
        <w:t>.</w:t>
      </w:r>
      <w:r w:rsidR="005163C1">
        <w:rPr>
          <w:lang w:eastAsia="en-US"/>
        </w:rPr>
        <w:t xml:space="preserve"> The Committee </w:t>
      </w:r>
      <w:r w:rsidR="00055A02">
        <w:rPr>
          <w:lang w:eastAsia="en-US"/>
        </w:rPr>
        <w:t>extended</w:t>
      </w:r>
      <w:r w:rsidR="00A3514A">
        <w:rPr>
          <w:lang w:eastAsia="en-US"/>
        </w:rPr>
        <w:t xml:space="preserve"> </w:t>
      </w:r>
      <w:r w:rsidR="005163C1">
        <w:rPr>
          <w:lang w:eastAsia="en-US"/>
        </w:rPr>
        <w:t xml:space="preserve">this contract for a further two years on 24 June 2024, bringing TIAA’s </w:t>
      </w:r>
      <w:r w:rsidR="000E0168">
        <w:rPr>
          <w:lang w:eastAsia="en-US"/>
        </w:rPr>
        <w:t xml:space="preserve">current </w:t>
      </w:r>
      <w:r w:rsidR="005163C1">
        <w:rPr>
          <w:lang w:eastAsia="en-US"/>
        </w:rPr>
        <w:t>contract to an end on</w:t>
      </w:r>
      <w:r w:rsidR="003A384C">
        <w:rPr>
          <w:lang w:eastAsia="en-US"/>
        </w:rPr>
        <w:t xml:space="preserve"> 31 July 2026.</w:t>
      </w:r>
    </w:p>
    <w:p w14:paraId="36ACAB74" w14:textId="54D91F97" w:rsidR="00775848" w:rsidRPr="00A36656" w:rsidRDefault="00085FF5" w:rsidP="00AF0D72">
      <w:pPr>
        <w:rPr>
          <w:lang w:eastAsia="en-US"/>
        </w:rPr>
      </w:pPr>
      <w:r w:rsidRPr="56DE4EAA">
        <w:rPr>
          <w:lang w:eastAsia="en-US"/>
        </w:rPr>
        <w:t>TIAA</w:t>
      </w:r>
      <w:r w:rsidR="00922EE6" w:rsidRPr="56DE4EAA">
        <w:rPr>
          <w:lang w:eastAsia="en-US"/>
        </w:rPr>
        <w:t xml:space="preserve"> </w:t>
      </w:r>
      <w:r w:rsidR="71454B43" w:rsidRPr="56DE4EAA">
        <w:rPr>
          <w:lang w:eastAsia="en-US"/>
        </w:rPr>
        <w:t>takes a risk</w:t>
      </w:r>
      <w:r w:rsidR="00F23D92" w:rsidRPr="56DE4EAA">
        <w:rPr>
          <w:lang w:eastAsia="en-US"/>
        </w:rPr>
        <w:t>-</w:t>
      </w:r>
      <w:r w:rsidR="71454B43" w:rsidRPr="56DE4EAA">
        <w:rPr>
          <w:lang w:eastAsia="en-US"/>
        </w:rPr>
        <w:t>based approach to the audits</w:t>
      </w:r>
      <w:r w:rsidR="68563550" w:rsidRPr="56DE4EAA">
        <w:rPr>
          <w:lang w:eastAsia="en-US"/>
        </w:rPr>
        <w:t>.</w:t>
      </w:r>
      <w:r w:rsidR="00BE0965" w:rsidRPr="56DE4EAA">
        <w:rPr>
          <w:lang w:eastAsia="en-US"/>
        </w:rPr>
        <w:t xml:space="preserve"> </w:t>
      </w:r>
      <w:proofErr w:type="gramStart"/>
      <w:r w:rsidR="00A11FCD" w:rsidRPr="56DE4EAA">
        <w:rPr>
          <w:lang w:eastAsia="en-US"/>
        </w:rPr>
        <w:t>In order to</w:t>
      </w:r>
      <w:proofErr w:type="gramEnd"/>
      <w:r w:rsidR="00A11FCD" w:rsidRPr="56DE4EAA">
        <w:rPr>
          <w:lang w:eastAsia="en-US"/>
        </w:rPr>
        <w:t xml:space="preserve"> determine </w:t>
      </w:r>
      <w:r w:rsidR="66BD8B1B" w:rsidRPr="56DE4EAA">
        <w:rPr>
          <w:lang w:eastAsia="en-US"/>
        </w:rPr>
        <w:t>th</w:t>
      </w:r>
      <w:r w:rsidR="59FD73D0" w:rsidRPr="56DE4EAA">
        <w:rPr>
          <w:lang w:eastAsia="en-US"/>
        </w:rPr>
        <w:t>e</w:t>
      </w:r>
      <w:r w:rsidR="66BD8B1B" w:rsidRPr="56DE4EAA">
        <w:rPr>
          <w:lang w:eastAsia="en-US"/>
        </w:rPr>
        <w:t xml:space="preserve"> priorit</w:t>
      </w:r>
      <w:r w:rsidR="3D004730" w:rsidRPr="56DE4EAA">
        <w:rPr>
          <w:lang w:eastAsia="en-US"/>
        </w:rPr>
        <w:t>ies</w:t>
      </w:r>
      <w:r w:rsidR="00A11FCD" w:rsidRPr="56DE4EAA">
        <w:rPr>
          <w:lang w:eastAsia="en-US"/>
        </w:rPr>
        <w:t xml:space="preserve">, TIAA </w:t>
      </w:r>
      <w:r w:rsidR="66BD8B1B" w:rsidRPr="56DE4EAA">
        <w:rPr>
          <w:lang w:eastAsia="en-US"/>
        </w:rPr>
        <w:t>review</w:t>
      </w:r>
      <w:r w:rsidR="1352124D" w:rsidRPr="56DE4EAA">
        <w:rPr>
          <w:lang w:eastAsia="en-US"/>
        </w:rPr>
        <w:t>s</w:t>
      </w:r>
      <w:r w:rsidR="012939C9" w:rsidRPr="56DE4EAA">
        <w:rPr>
          <w:lang w:eastAsia="en-US"/>
        </w:rPr>
        <w:t xml:space="preserve"> the </w:t>
      </w:r>
      <w:r w:rsidR="17F1B42A" w:rsidRPr="56DE4EAA">
        <w:rPr>
          <w:lang w:eastAsia="en-US"/>
        </w:rPr>
        <w:t>University’s</w:t>
      </w:r>
      <w:r w:rsidR="00F52E82" w:rsidRPr="56DE4EAA">
        <w:rPr>
          <w:lang w:eastAsia="en-US"/>
        </w:rPr>
        <w:t xml:space="preserve"> risk register and risk management framework</w:t>
      </w:r>
      <w:r w:rsidR="394FE669" w:rsidRPr="56DE4EAA">
        <w:rPr>
          <w:lang w:eastAsia="en-US"/>
        </w:rPr>
        <w:t>. When combined with</w:t>
      </w:r>
      <w:r w:rsidR="00F52E82" w:rsidRPr="56DE4EAA">
        <w:rPr>
          <w:lang w:eastAsia="en-US"/>
        </w:rPr>
        <w:t xml:space="preserve"> the regulatory framework, external audit recommendations</w:t>
      </w:r>
      <w:r w:rsidR="55D4F344" w:rsidRPr="56DE4EAA">
        <w:rPr>
          <w:lang w:eastAsia="en-US"/>
        </w:rPr>
        <w:t>,</w:t>
      </w:r>
      <w:r w:rsidR="00F52E82" w:rsidRPr="56DE4EAA">
        <w:rPr>
          <w:lang w:eastAsia="en-US"/>
        </w:rPr>
        <w:t xml:space="preserve"> previous internal audit work for the University, </w:t>
      </w:r>
      <w:r w:rsidR="7DD72FDC" w:rsidRPr="56DE4EAA">
        <w:rPr>
          <w:lang w:eastAsia="en-US"/>
        </w:rPr>
        <w:t>plus</w:t>
      </w:r>
      <w:r w:rsidR="00F52E82" w:rsidRPr="56DE4EAA">
        <w:rPr>
          <w:lang w:eastAsia="en-US"/>
        </w:rPr>
        <w:t xml:space="preserve"> key corporate documentation such as the business and corporate plan, standing orders, and financial regulations</w:t>
      </w:r>
      <w:r w:rsidR="36157EAA" w:rsidRPr="56DE4EAA">
        <w:rPr>
          <w:lang w:eastAsia="en-US"/>
        </w:rPr>
        <w:t xml:space="preserve"> a rolling annual audit plan is developed</w:t>
      </w:r>
      <w:r w:rsidR="012939C9" w:rsidRPr="56DE4EAA">
        <w:rPr>
          <w:lang w:eastAsia="en-US"/>
        </w:rPr>
        <w:t>.</w:t>
      </w:r>
      <w:r w:rsidR="7BAAAA32" w:rsidRPr="56DE4EAA">
        <w:rPr>
          <w:lang w:eastAsia="en-US"/>
        </w:rPr>
        <w:t xml:space="preserve"> </w:t>
      </w:r>
      <w:r w:rsidR="57473E33" w:rsidRPr="56DE4EAA">
        <w:rPr>
          <w:lang w:eastAsia="en-US"/>
        </w:rPr>
        <w:t>This is followed by</w:t>
      </w:r>
      <w:r w:rsidR="00034A5B" w:rsidRPr="56DE4EAA">
        <w:rPr>
          <w:lang w:eastAsia="en-US"/>
        </w:rPr>
        <w:t xml:space="preserve"> a ‘risk prioritisation review’, carried out annually.</w:t>
      </w:r>
    </w:p>
    <w:p w14:paraId="003DC3F7" w14:textId="6FA2914A" w:rsidR="00775848" w:rsidRDefault="00775848" w:rsidP="00AF0D72">
      <w:pPr>
        <w:rPr>
          <w:lang w:eastAsia="en-US"/>
        </w:rPr>
      </w:pPr>
      <w:r>
        <w:rPr>
          <w:lang w:eastAsia="en-US"/>
        </w:rPr>
        <w:t xml:space="preserve">When providing assurance, TIAA looks at two </w:t>
      </w:r>
      <w:r w:rsidR="00A06F51">
        <w:rPr>
          <w:lang w:eastAsia="en-US"/>
        </w:rPr>
        <w:t>types of risk,</w:t>
      </w:r>
      <w:r>
        <w:rPr>
          <w:lang w:eastAsia="en-US"/>
        </w:rPr>
        <w:t xml:space="preserve"> ‘Directed’ and ‘Delivery</w:t>
      </w:r>
      <w:r w:rsidR="00CE0847">
        <w:rPr>
          <w:lang w:eastAsia="en-US"/>
        </w:rPr>
        <w:t xml:space="preserve">’. A ‘Directed Risk’ is </w:t>
      </w:r>
      <w:r w:rsidR="000A1376">
        <w:rPr>
          <w:lang w:eastAsia="en-US"/>
        </w:rPr>
        <w:t>a “f</w:t>
      </w:r>
      <w:r w:rsidR="000A1376" w:rsidRPr="000A1376">
        <w:rPr>
          <w:lang w:eastAsia="en-US"/>
        </w:rPr>
        <w:t>ailure to properly direct the service to ensure compliance with the requirements of the organisation</w:t>
      </w:r>
      <w:r w:rsidR="000A1376">
        <w:rPr>
          <w:lang w:eastAsia="en-US"/>
        </w:rPr>
        <w:t>”</w:t>
      </w:r>
      <w:r w:rsidR="000A1376" w:rsidRPr="000A1376">
        <w:rPr>
          <w:lang w:eastAsia="en-US"/>
        </w:rPr>
        <w:t>.</w:t>
      </w:r>
      <w:r w:rsidR="000A1376">
        <w:rPr>
          <w:lang w:eastAsia="en-US"/>
        </w:rPr>
        <w:t xml:space="preserve"> A ‘Delivery Risk’ is a “f</w:t>
      </w:r>
      <w:r w:rsidR="000A1376" w:rsidRPr="000A1376">
        <w:rPr>
          <w:lang w:eastAsia="en-US"/>
        </w:rPr>
        <w:t>ailure to deliver the service in an effective manner which meets the requirements of the organisation</w:t>
      </w:r>
      <w:r w:rsidR="000A1376">
        <w:rPr>
          <w:lang w:eastAsia="en-US"/>
        </w:rPr>
        <w:t>”</w:t>
      </w:r>
      <w:r w:rsidR="000A1376" w:rsidRPr="000A1376">
        <w:rPr>
          <w:lang w:eastAsia="en-US"/>
        </w:rPr>
        <w:t>.</w:t>
      </w:r>
      <w:r w:rsidR="00A06F51">
        <w:rPr>
          <w:lang w:eastAsia="en-US"/>
        </w:rPr>
        <w:t xml:space="preserve"> </w:t>
      </w:r>
    </w:p>
    <w:p w14:paraId="30A36CF7" w14:textId="77777777" w:rsidR="00775848" w:rsidRDefault="00775848" w:rsidP="00AF0D72">
      <w:pPr>
        <w:rPr>
          <w:lang w:eastAsia="en-US"/>
        </w:rPr>
      </w:pPr>
    </w:p>
    <w:p w14:paraId="13A982D3" w14:textId="08CBE96C" w:rsidR="00BA0777" w:rsidRPr="0023347E" w:rsidRDefault="00BA0777" w:rsidP="00BA0777">
      <w:pPr>
        <w:pStyle w:val="Heading2"/>
      </w:pPr>
      <w:r w:rsidRPr="0023347E">
        <w:t>Internal Audit Strategy and Plan</w:t>
      </w:r>
    </w:p>
    <w:p w14:paraId="385505B7" w14:textId="636E90C4" w:rsidR="007859AD" w:rsidRPr="00A1242A" w:rsidRDefault="007859AD" w:rsidP="00830A5D">
      <w:pPr>
        <w:rPr>
          <w:lang w:eastAsia="en-US"/>
        </w:rPr>
      </w:pPr>
      <w:r>
        <w:rPr>
          <w:lang w:eastAsia="en-US"/>
        </w:rPr>
        <w:t xml:space="preserve">TIAA carried out </w:t>
      </w:r>
      <w:r w:rsidR="00BB3620">
        <w:rPr>
          <w:lang w:eastAsia="en-US"/>
        </w:rPr>
        <w:t>1</w:t>
      </w:r>
      <w:r w:rsidR="00E13EAD">
        <w:rPr>
          <w:lang w:eastAsia="en-US"/>
        </w:rPr>
        <w:t>8</w:t>
      </w:r>
      <w:r>
        <w:rPr>
          <w:lang w:eastAsia="en-US"/>
        </w:rPr>
        <w:t xml:space="preserve"> internal audits during 2023-24. These are </w:t>
      </w:r>
      <w:r w:rsidR="006A3629">
        <w:rPr>
          <w:lang w:eastAsia="en-US"/>
        </w:rPr>
        <w:t>listed</w:t>
      </w:r>
      <w:r>
        <w:rPr>
          <w:lang w:eastAsia="en-US"/>
        </w:rPr>
        <w:t xml:space="preserve"> in </w:t>
      </w:r>
      <w:r>
        <w:rPr>
          <w:lang w:eastAsia="en-US"/>
        </w:rPr>
        <w:fldChar w:fldCharType="begin"/>
      </w:r>
      <w:r>
        <w:rPr>
          <w:lang w:eastAsia="en-US"/>
        </w:rPr>
        <w:instrText xml:space="preserve"> REF _Ref171250951 \h </w:instrText>
      </w:r>
      <w:r>
        <w:rPr>
          <w:lang w:eastAsia="en-US"/>
        </w:rPr>
      </w:r>
      <w:r>
        <w:rPr>
          <w:lang w:eastAsia="en-US"/>
        </w:rPr>
        <w:fldChar w:fldCharType="separate"/>
      </w:r>
      <w:r>
        <w:t>Appendix 2 – Internal Audits 2023-2024</w:t>
      </w:r>
      <w:r>
        <w:rPr>
          <w:lang w:eastAsia="en-US"/>
        </w:rPr>
        <w:fldChar w:fldCharType="end"/>
      </w:r>
      <w:r>
        <w:rPr>
          <w:lang w:eastAsia="en-US"/>
        </w:rPr>
        <w:t xml:space="preserve">. To close the internal audit plan for 2023-24, the Audit </w:t>
      </w:r>
      <w:r>
        <w:rPr>
          <w:lang w:eastAsia="en-US"/>
        </w:rPr>
        <w:lastRenderedPageBreak/>
        <w:t>Committee received the final report via email o</w:t>
      </w:r>
      <w:r w:rsidR="002961FC">
        <w:rPr>
          <w:lang w:eastAsia="en-US"/>
        </w:rPr>
        <w:t>n 23 August</w:t>
      </w:r>
      <w:r w:rsidR="0061752D">
        <w:rPr>
          <w:lang w:eastAsia="en-US"/>
        </w:rPr>
        <w:t xml:space="preserve"> </w:t>
      </w:r>
      <w:r w:rsidR="0061752D" w:rsidRPr="00A1242A">
        <w:rPr>
          <w:lang w:eastAsia="en-US"/>
        </w:rPr>
        <w:t>2024</w:t>
      </w:r>
      <w:r w:rsidRPr="00A1242A">
        <w:rPr>
          <w:lang w:eastAsia="en-US"/>
        </w:rPr>
        <w:t>, following a delay in receipt due to a TIAA staffing issue.</w:t>
      </w:r>
    </w:p>
    <w:p w14:paraId="6D951765" w14:textId="6A370B48" w:rsidR="00607526" w:rsidRDefault="00FD2EA2" w:rsidP="00BA0777">
      <w:pPr>
        <w:rPr>
          <w:lang w:eastAsia="en-US"/>
        </w:rPr>
      </w:pPr>
      <w:r w:rsidRPr="00A1242A">
        <w:rPr>
          <w:lang w:eastAsia="en-US"/>
        </w:rPr>
        <w:t xml:space="preserve">A total of </w:t>
      </w:r>
      <w:r w:rsidR="00A1242A" w:rsidRPr="00E77656">
        <w:rPr>
          <w:lang w:eastAsia="en-US"/>
        </w:rPr>
        <w:t>77</w:t>
      </w:r>
      <w:r w:rsidR="00A1242A" w:rsidRPr="00A1242A">
        <w:rPr>
          <w:b/>
          <w:bCs/>
          <w:lang w:eastAsia="en-US"/>
        </w:rPr>
        <w:t xml:space="preserve"> </w:t>
      </w:r>
      <w:r w:rsidRPr="00A1242A">
        <w:rPr>
          <w:lang w:eastAsia="en-US"/>
        </w:rPr>
        <w:t xml:space="preserve">recommendations were raised – </w:t>
      </w:r>
      <w:r w:rsidR="00A1242A" w:rsidRPr="00A1242A">
        <w:rPr>
          <w:lang w:eastAsia="en-US"/>
        </w:rPr>
        <w:t>2</w:t>
      </w:r>
      <w:r w:rsidR="7B1EB7E1" w:rsidRPr="00A1242A">
        <w:rPr>
          <w:lang w:eastAsia="en-US"/>
        </w:rPr>
        <w:t xml:space="preserve"> urgent, </w:t>
      </w:r>
      <w:r w:rsidR="00A1242A" w:rsidRPr="00A1242A">
        <w:rPr>
          <w:lang w:eastAsia="en-US"/>
        </w:rPr>
        <w:t>34</w:t>
      </w:r>
      <w:r w:rsidRPr="00A1242A">
        <w:rPr>
          <w:lang w:eastAsia="en-US"/>
        </w:rPr>
        <w:t xml:space="preserve"> important, and </w:t>
      </w:r>
      <w:r w:rsidR="00A1242A" w:rsidRPr="00A1242A">
        <w:rPr>
          <w:lang w:eastAsia="en-US"/>
        </w:rPr>
        <w:t>41</w:t>
      </w:r>
      <w:r w:rsidRPr="00A1242A">
        <w:rPr>
          <w:lang w:eastAsia="en-US"/>
        </w:rPr>
        <w:t xml:space="preserve"> </w:t>
      </w:r>
      <w:proofErr w:type="gramStart"/>
      <w:r w:rsidRPr="00A1242A">
        <w:rPr>
          <w:lang w:eastAsia="en-US"/>
        </w:rPr>
        <w:t>routine</w:t>
      </w:r>
      <w:proofErr w:type="gramEnd"/>
      <w:r w:rsidRPr="00A1242A">
        <w:rPr>
          <w:lang w:eastAsia="en-US"/>
        </w:rPr>
        <w:t>.</w:t>
      </w:r>
    </w:p>
    <w:p w14:paraId="38621C87" w14:textId="18EF2FB8" w:rsidR="0023347E" w:rsidRDefault="0023347E" w:rsidP="42B4DD25">
      <w:pPr>
        <w:rPr>
          <w:rFonts w:eastAsia="Arial" w:cs="Arial"/>
          <w:color w:val="222A35" w:themeColor="text2" w:themeShade="80"/>
        </w:rPr>
      </w:pPr>
    </w:p>
    <w:p w14:paraId="6592B578" w14:textId="70FA3D11" w:rsidR="0023347E" w:rsidRPr="00A63ABA" w:rsidRDefault="0023347E" w:rsidP="0023347E">
      <w:pPr>
        <w:pStyle w:val="Heading2"/>
      </w:pPr>
      <w:r w:rsidRPr="00A63ABA">
        <w:t xml:space="preserve">Internal Audit Annual Report </w:t>
      </w:r>
    </w:p>
    <w:p w14:paraId="53AFF6FD" w14:textId="3910ED4A" w:rsidR="00024F4D" w:rsidRPr="00A63ABA" w:rsidRDefault="00DB173D" w:rsidP="0023347E">
      <w:pPr>
        <w:rPr>
          <w:lang w:eastAsia="en-US"/>
        </w:rPr>
      </w:pPr>
      <w:r w:rsidRPr="00A63ABA">
        <w:rPr>
          <w:lang w:eastAsia="en-US"/>
        </w:rPr>
        <w:t>The</w:t>
      </w:r>
      <w:r w:rsidR="00CD5800" w:rsidRPr="00A63ABA">
        <w:rPr>
          <w:lang w:eastAsia="en-US"/>
        </w:rPr>
        <w:t xml:space="preserve"> </w:t>
      </w:r>
      <w:r w:rsidRPr="00A63ABA">
        <w:rPr>
          <w:lang w:eastAsia="en-US"/>
        </w:rPr>
        <w:t xml:space="preserve">Internal Audit Annual Report </w:t>
      </w:r>
      <w:r w:rsidR="007859AD" w:rsidRPr="00A63ABA">
        <w:rPr>
          <w:lang w:eastAsia="en-US"/>
        </w:rPr>
        <w:t>202</w:t>
      </w:r>
      <w:r w:rsidR="00CD5800" w:rsidRPr="00A63ABA">
        <w:rPr>
          <w:lang w:eastAsia="en-US"/>
        </w:rPr>
        <w:t>3</w:t>
      </w:r>
      <w:r w:rsidR="007859AD" w:rsidRPr="00A63ABA">
        <w:rPr>
          <w:lang w:eastAsia="en-US"/>
        </w:rPr>
        <w:t>-2</w:t>
      </w:r>
      <w:r w:rsidR="00CD5800" w:rsidRPr="00A63ABA">
        <w:rPr>
          <w:lang w:eastAsia="en-US"/>
        </w:rPr>
        <w:t>4</w:t>
      </w:r>
      <w:r w:rsidR="00D674A9" w:rsidRPr="00A63ABA">
        <w:rPr>
          <w:lang w:eastAsia="en-US"/>
        </w:rPr>
        <w:t xml:space="preserve"> </w:t>
      </w:r>
      <w:r w:rsidRPr="00A63ABA">
        <w:rPr>
          <w:lang w:eastAsia="en-US"/>
        </w:rPr>
        <w:t>was presented</w:t>
      </w:r>
      <w:r w:rsidR="007859AD" w:rsidRPr="00A63ABA">
        <w:rPr>
          <w:lang w:eastAsia="en-US"/>
        </w:rPr>
        <w:t xml:space="preserve"> </w:t>
      </w:r>
      <w:r w:rsidR="0033415F" w:rsidRPr="00A63ABA">
        <w:rPr>
          <w:lang w:eastAsia="en-US"/>
        </w:rPr>
        <w:t xml:space="preserve">at the </w:t>
      </w:r>
      <w:r w:rsidR="00CD5800" w:rsidRPr="00A63ABA">
        <w:rPr>
          <w:lang w:eastAsia="en-US"/>
        </w:rPr>
        <w:t>24 June 2024</w:t>
      </w:r>
      <w:r w:rsidR="007D3E85" w:rsidRPr="00A63ABA">
        <w:rPr>
          <w:lang w:eastAsia="en-US"/>
        </w:rPr>
        <w:t xml:space="preserve"> meeting of the Committee. </w:t>
      </w:r>
      <w:r w:rsidR="00451660" w:rsidRPr="00A63ABA">
        <w:rPr>
          <w:lang w:eastAsia="en-US"/>
        </w:rPr>
        <w:t xml:space="preserve"> </w:t>
      </w:r>
    </w:p>
    <w:p w14:paraId="69578CE0" w14:textId="79128369" w:rsidR="007F425B" w:rsidRPr="00A63ABA" w:rsidRDefault="00513311" w:rsidP="0023347E">
      <w:pPr>
        <w:rPr>
          <w:lang w:eastAsia="en-US"/>
        </w:rPr>
      </w:pPr>
      <w:r w:rsidRPr="00A63ABA">
        <w:rPr>
          <w:lang w:eastAsia="en-US"/>
        </w:rPr>
        <w:t xml:space="preserve">TIAA </w:t>
      </w:r>
      <w:r w:rsidR="00FF6854" w:rsidRPr="00A63ABA">
        <w:rPr>
          <w:lang w:eastAsia="en-US"/>
        </w:rPr>
        <w:t xml:space="preserve">provided </w:t>
      </w:r>
      <w:r w:rsidRPr="00A63ABA">
        <w:rPr>
          <w:lang w:eastAsia="en-US"/>
        </w:rPr>
        <w:t xml:space="preserve">assurance that their work complied with </w:t>
      </w:r>
      <w:r w:rsidR="00474EBE" w:rsidRPr="00A63ABA">
        <w:rPr>
          <w:lang w:eastAsia="en-US"/>
        </w:rPr>
        <w:t>ISO 9001:2015 standards and the IIA-UK Professional Standards.</w:t>
      </w:r>
    </w:p>
    <w:p w14:paraId="110C5B3F" w14:textId="6AC5A7A5" w:rsidR="00CB7CA4" w:rsidRPr="00A63ABA" w:rsidRDefault="00222A1F" w:rsidP="0023347E">
      <w:pPr>
        <w:rPr>
          <w:lang w:eastAsia="en-US"/>
        </w:rPr>
      </w:pPr>
      <w:r w:rsidRPr="00A63ABA">
        <w:rPr>
          <w:lang w:eastAsia="en-US"/>
        </w:rPr>
        <w:t xml:space="preserve">The Head of Internal Audit </w:t>
      </w:r>
      <w:r w:rsidR="00242640" w:rsidRPr="00A63ABA">
        <w:rPr>
          <w:lang w:eastAsia="en-US"/>
        </w:rPr>
        <w:t xml:space="preserve">at TIAA </w:t>
      </w:r>
      <w:r w:rsidRPr="00A63ABA">
        <w:rPr>
          <w:lang w:eastAsia="en-US"/>
        </w:rPr>
        <w:t xml:space="preserve">gave the opinion that </w:t>
      </w:r>
      <w:r w:rsidR="00242640" w:rsidRPr="00A63ABA">
        <w:rPr>
          <w:lang w:eastAsia="en-US"/>
        </w:rPr>
        <w:t>“</w:t>
      </w:r>
      <w:r w:rsidRPr="00A63ABA">
        <w:rPr>
          <w:lang w:eastAsia="en-US"/>
        </w:rPr>
        <w:t>for the areas reviewed during the year, Cardiff Metropolitan University has reasonable and effective risk management, control and governance processes in place.</w:t>
      </w:r>
      <w:r w:rsidR="00242640" w:rsidRPr="00A63ABA">
        <w:rPr>
          <w:lang w:eastAsia="en-US"/>
        </w:rPr>
        <w:t>”</w:t>
      </w:r>
    </w:p>
    <w:p w14:paraId="211E6529" w14:textId="77777777" w:rsidR="0023347E" w:rsidRDefault="0023347E" w:rsidP="0023347E">
      <w:pPr>
        <w:rPr>
          <w:lang w:eastAsia="en-US"/>
        </w:rPr>
      </w:pPr>
    </w:p>
    <w:p w14:paraId="03CF96DC" w14:textId="0D83F348" w:rsidR="0023347E" w:rsidRDefault="0023347E" w:rsidP="0023347E">
      <w:pPr>
        <w:pStyle w:val="Heading2"/>
      </w:pPr>
      <w:r>
        <w:t>Implementation of Internal Audit Recommendations</w:t>
      </w:r>
    </w:p>
    <w:p w14:paraId="17CA5973" w14:textId="768CD837" w:rsidR="007859AD" w:rsidRPr="007859AD" w:rsidRDefault="0011248D" w:rsidP="3EFE602E">
      <w:pPr>
        <w:rPr>
          <w:rFonts w:eastAsia="Arial" w:cs="Arial"/>
        </w:rPr>
      </w:pPr>
      <w:r w:rsidRPr="56DE4EAA">
        <w:rPr>
          <w:lang w:eastAsia="en-US"/>
        </w:rPr>
        <w:t xml:space="preserve">The Audit Committee received a report from the Deputy Director of Finance at each meeting setting out the progress made against the internal audit recommendations. </w:t>
      </w:r>
      <w:r w:rsidR="002F719A" w:rsidRPr="56DE4EAA">
        <w:rPr>
          <w:lang w:eastAsia="en-US"/>
        </w:rPr>
        <w:t xml:space="preserve">At the </w:t>
      </w:r>
      <w:r w:rsidR="00774F47" w:rsidRPr="56DE4EAA">
        <w:rPr>
          <w:lang w:eastAsia="en-US"/>
        </w:rPr>
        <w:t xml:space="preserve">Committee’s June </w:t>
      </w:r>
      <w:r w:rsidR="002F719A" w:rsidRPr="56DE4EAA">
        <w:rPr>
          <w:lang w:eastAsia="en-US"/>
        </w:rPr>
        <w:t>202</w:t>
      </w:r>
      <w:r w:rsidR="007859AD">
        <w:rPr>
          <w:lang w:eastAsia="en-US"/>
        </w:rPr>
        <w:t>4</w:t>
      </w:r>
      <w:r w:rsidR="002F719A" w:rsidRPr="56DE4EAA">
        <w:rPr>
          <w:lang w:eastAsia="en-US"/>
        </w:rPr>
        <w:t xml:space="preserve"> meeting, it was noted that </w:t>
      </w:r>
      <w:r w:rsidR="419833C7" w:rsidRPr="56DE4EAA">
        <w:rPr>
          <w:lang w:eastAsia="en-US"/>
        </w:rPr>
        <w:t xml:space="preserve">there </w:t>
      </w:r>
      <w:r w:rsidR="009A46C0">
        <w:rPr>
          <w:lang w:eastAsia="en-US"/>
        </w:rPr>
        <w:t>was 1 outstanding recommendation from 2022-23, and 7 ongoing recommendations from 2023-24.</w:t>
      </w:r>
      <w:r w:rsidR="419833C7" w:rsidRPr="56DE4EAA">
        <w:rPr>
          <w:lang w:eastAsia="en-US"/>
        </w:rPr>
        <w:t xml:space="preserve"> </w:t>
      </w:r>
      <w:r w:rsidR="009A46C0">
        <w:rPr>
          <w:rFonts w:eastAsia="Arial" w:cs="Arial"/>
        </w:rPr>
        <w:t xml:space="preserve">The Deputy Director advised of no concerns </w:t>
      </w:r>
      <w:r w:rsidR="0015561F">
        <w:rPr>
          <w:rFonts w:eastAsia="Arial" w:cs="Arial"/>
        </w:rPr>
        <w:t xml:space="preserve">in </w:t>
      </w:r>
      <w:r w:rsidR="00A14017">
        <w:rPr>
          <w:rFonts w:eastAsia="Arial" w:cs="Arial"/>
        </w:rPr>
        <w:t>completing these recommendations.</w:t>
      </w:r>
    </w:p>
    <w:p w14:paraId="2420EB27" w14:textId="77777777" w:rsidR="0023347E" w:rsidRPr="0023347E" w:rsidRDefault="0023347E" w:rsidP="0023347E">
      <w:pPr>
        <w:rPr>
          <w:lang w:eastAsia="en-US"/>
        </w:rPr>
      </w:pPr>
    </w:p>
    <w:p w14:paraId="7B9C77A3" w14:textId="0172D9F7" w:rsidR="00ED0EE6" w:rsidRPr="000230AB" w:rsidRDefault="0023347E" w:rsidP="000230AB">
      <w:pPr>
        <w:pStyle w:val="Heading1"/>
      </w:pPr>
      <w:r>
        <w:t>External Audit</w:t>
      </w:r>
      <w:r w:rsidR="00DF56EF">
        <w:t>,</w:t>
      </w:r>
      <w:r w:rsidR="002C5C5B">
        <w:t xml:space="preserve"> and the Annual Report &amp; Financial Statements</w:t>
      </w:r>
    </w:p>
    <w:p w14:paraId="0E2F6131" w14:textId="564B74EC" w:rsidR="00235E4B" w:rsidRDefault="00235E4B" w:rsidP="00235E4B">
      <w:pPr>
        <w:pStyle w:val="Heading2"/>
      </w:pPr>
      <w:r>
        <w:t>External Auditors</w:t>
      </w:r>
    </w:p>
    <w:p w14:paraId="6ED87818" w14:textId="32ACBC09" w:rsidR="00D620FA" w:rsidRPr="000544E6" w:rsidRDefault="00CB122D" w:rsidP="000544E6">
      <w:pPr>
        <w:rPr>
          <w:b/>
          <w:bCs/>
          <w:lang w:eastAsia="en-US"/>
        </w:rPr>
      </w:pPr>
      <w:r>
        <w:t xml:space="preserve">The University’s External Auditors were Price Waterhouse </w:t>
      </w:r>
      <w:r w:rsidRPr="004C297A">
        <w:t>Coopers (</w:t>
      </w:r>
      <w:r w:rsidRPr="004C297A">
        <w:rPr>
          <w:b/>
          <w:bCs/>
        </w:rPr>
        <w:t>PwC</w:t>
      </w:r>
      <w:r w:rsidRPr="004C297A">
        <w:t>).</w:t>
      </w:r>
      <w:r w:rsidR="004D0666" w:rsidRPr="004C297A">
        <w:t xml:space="preserve"> </w:t>
      </w:r>
      <w:r w:rsidR="00D620FA" w:rsidRPr="004C297A">
        <w:rPr>
          <w:lang w:eastAsia="en-US"/>
        </w:rPr>
        <w:t xml:space="preserve">PwC’s contract started on </w:t>
      </w:r>
      <w:r w:rsidR="000544E6" w:rsidRPr="004C297A">
        <w:rPr>
          <w:b/>
          <w:bCs/>
          <w:lang w:eastAsia="en-US"/>
        </w:rPr>
        <w:t xml:space="preserve">12 December 2022 </w:t>
      </w:r>
      <w:r w:rsidR="00D620FA" w:rsidRPr="004C297A">
        <w:rPr>
          <w:lang w:eastAsia="en-US"/>
        </w:rPr>
        <w:t xml:space="preserve">and runs for an </w:t>
      </w:r>
      <w:r w:rsidR="00D620FA" w:rsidRPr="004C297A">
        <w:rPr>
          <w:b/>
          <w:bCs/>
          <w:lang w:eastAsia="en-US"/>
        </w:rPr>
        <w:t xml:space="preserve">initial three years until </w:t>
      </w:r>
      <w:r w:rsidR="000544E6" w:rsidRPr="004C297A">
        <w:rPr>
          <w:b/>
          <w:bCs/>
          <w:lang w:eastAsia="en-US"/>
        </w:rPr>
        <w:t>11</w:t>
      </w:r>
      <w:r w:rsidR="00D620FA" w:rsidRPr="004C297A">
        <w:rPr>
          <w:b/>
          <w:bCs/>
          <w:lang w:eastAsia="en-US"/>
        </w:rPr>
        <w:t xml:space="preserve"> </w:t>
      </w:r>
      <w:r w:rsidR="000544E6" w:rsidRPr="004C297A">
        <w:rPr>
          <w:b/>
          <w:bCs/>
          <w:lang w:eastAsia="en-US"/>
        </w:rPr>
        <w:t>December</w:t>
      </w:r>
      <w:r w:rsidR="00D620FA" w:rsidRPr="004C297A">
        <w:rPr>
          <w:b/>
          <w:bCs/>
          <w:lang w:eastAsia="en-US"/>
        </w:rPr>
        <w:t xml:space="preserve"> 202</w:t>
      </w:r>
      <w:r w:rsidR="000544E6" w:rsidRPr="004C297A">
        <w:rPr>
          <w:b/>
          <w:bCs/>
          <w:lang w:eastAsia="en-US"/>
        </w:rPr>
        <w:t>5</w:t>
      </w:r>
      <w:r w:rsidR="00D620FA" w:rsidRPr="004C297A">
        <w:rPr>
          <w:lang w:eastAsia="en-US"/>
        </w:rPr>
        <w:t xml:space="preserve">. </w:t>
      </w:r>
    </w:p>
    <w:p w14:paraId="35831EDC" w14:textId="77F98785" w:rsidR="003859C7" w:rsidRDefault="003859C7" w:rsidP="003859C7">
      <w:pPr>
        <w:rPr>
          <w:lang w:eastAsia="en-US"/>
        </w:rPr>
      </w:pPr>
    </w:p>
    <w:p w14:paraId="7F62DC28" w14:textId="2E13F013" w:rsidR="003859C7" w:rsidRDefault="00D81B95" w:rsidP="003859C7">
      <w:pPr>
        <w:pStyle w:val="Heading2"/>
      </w:pPr>
      <w:r>
        <w:t xml:space="preserve">Annual Report &amp; Financial Statements, and </w:t>
      </w:r>
      <w:r w:rsidR="003859C7">
        <w:t xml:space="preserve">External Audit </w:t>
      </w:r>
      <w:r>
        <w:t>Findings</w:t>
      </w:r>
      <w:r w:rsidR="003859C7">
        <w:t xml:space="preserve"> 202</w:t>
      </w:r>
      <w:r w:rsidR="00551921">
        <w:t>2-</w:t>
      </w:r>
      <w:r w:rsidR="003859C7">
        <w:t>202</w:t>
      </w:r>
      <w:r w:rsidR="00551921">
        <w:t>3</w:t>
      </w:r>
    </w:p>
    <w:p w14:paraId="5EF656B8" w14:textId="7D1E794A" w:rsidR="003859C7" w:rsidRDefault="002C634E" w:rsidP="003859C7">
      <w:pPr>
        <w:rPr>
          <w:lang w:eastAsia="en-US"/>
        </w:rPr>
      </w:pPr>
      <w:r w:rsidRPr="04F491F1">
        <w:rPr>
          <w:lang w:eastAsia="en-US"/>
        </w:rPr>
        <w:t xml:space="preserve">On </w:t>
      </w:r>
      <w:r w:rsidR="00676E45" w:rsidRPr="04F491F1">
        <w:rPr>
          <w:lang w:eastAsia="en-US"/>
        </w:rPr>
        <w:t>2</w:t>
      </w:r>
      <w:r w:rsidR="00551921">
        <w:rPr>
          <w:lang w:eastAsia="en-US"/>
        </w:rPr>
        <w:t>0</w:t>
      </w:r>
      <w:r w:rsidR="00676E45" w:rsidRPr="04F491F1">
        <w:rPr>
          <w:lang w:eastAsia="en-US"/>
        </w:rPr>
        <w:t xml:space="preserve"> November 202</w:t>
      </w:r>
      <w:r w:rsidR="00551921">
        <w:rPr>
          <w:lang w:eastAsia="en-US"/>
        </w:rPr>
        <w:t>3</w:t>
      </w:r>
      <w:r w:rsidRPr="04F491F1">
        <w:rPr>
          <w:lang w:eastAsia="en-US"/>
        </w:rPr>
        <w:t>, the Committee received</w:t>
      </w:r>
      <w:r w:rsidR="00666A04" w:rsidRPr="04F491F1">
        <w:rPr>
          <w:lang w:eastAsia="en-US"/>
        </w:rPr>
        <w:t xml:space="preserve"> the</w:t>
      </w:r>
      <w:r w:rsidRPr="04F491F1">
        <w:rPr>
          <w:lang w:eastAsia="en-US"/>
        </w:rPr>
        <w:t xml:space="preserve"> </w:t>
      </w:r>
      <w:r w:rsidR="00EB2A82" w:rsidRPr="04F491F1">
        <w:rPr>
          <w:lang w:eastAsia="en-US"/>
        </w:rPr>
        <w:t>202</w:t>
      </w:r>
      <w:r w:rsidR="00551921">
        <w:rPr>
          <w:lang w:eastAsia="en-US"/>
        </w:rPr>
        <w:t>2-</w:t>
      </w:r>
      <w:r w:rsidR="00EB2A82" w:rsidRPr="04F491F1">
        <w:rPr>
          <w:lang w:eastAsia="en-US"/>
        </w:rPr>
        <w:t>202</w:t>
      </w:r>
      <w:r w:rsidR="00551921">
        <w:rPr>
          <w:lang w:eastAsia="en-US"/>
        </w:rPr>
        <w:t>3</w:t>
      </w:r>
      <w:r w:rsidR="00EB2A82" w:rsidRPr="04F491F1">
        <w:rPr>
          <w:lang w:eastAsia="en-US"/>
        </w:rPr>
        <w:t xml:space="preserve"> Annual Report and Financial Statements for the year ended 31 July 202</w:t>
      </w:r>
      <w:r w:rsidR="00551921">
        <w:rPr>
          <w:lang w:eastAsia="en-US"/>
        </w:rPr>
        <w:t>3</w:t>
      </w:r>
      <w:r w:rsidR="00EB2A82" w:rsidRPr="04F491F1">
        <w:rPr>
          <w:lang w:eastAsia="en-US"/>
        </w:rPr>
        <w:t>.</w:t>
      </w:r>
      <w:r w:rsidR="00613EBD" w:rsidRPr="04F491F1">
        <w:rPr>
          <w:lang w:eastAsia="en-US"/>
        </w:rPr>
        <w:t xml:space="preserve"> </w:t>
      </w:r>
      <w:r w:rsidR="002F2D03">
        <w:rPr>
          <w:lang w:eastAsia="en-US"/>
        </w:rPr>
        <w:t xml:space="preserve">The </w:t>
      </w:r>
      <w:r w:rsidR="00216414">
        <w:rPr>
          <w:lang w:eastAsia="en-US"/>
        </w:rPr>
        <w:t xml:space="preserve">Annual Report </w:t>
      </w:r>
      <w:r w:rsidR="008612BB">
        <w:rPr>
          <w:lang w:eastAsia="en-US"/>
        </w:rPr>
        <w:t xml:space="preserve">was presented </w:t>
      </w:r>
      <w:r w:rsidR="00D82737">
        <w:rPr>
          <w:lang w:eastAsia="en-US"/>
        </w:rPr>
        <w:t xml:space="preserve">in </w:t>
      </w:r>
      <w:r w:rsidR="008612BB">
        <w:rPr>
          <w:lang w:eastAsia="en-US"/>
        </w:rPr>
        <w:t xml:space="preserve">a new style </w:t>
      </w:r>
      <w:r w:rsidR="00D22537">
        <w:rPr>
          <w:lang w:eastAsia="en-US"/>
        </w:rPr>
        <w:t xml:space="preserve">bringing it up to date with modern standards, as well as </w:t>
      </w:r>
      <w:r w:rsidR="008612BB">
        <w:rPr>
          <w:lang w:eastAsia="en-US"/>
        </w:rPr>
        <w:t>comply</w:t>
      </w:r>
      <w:r w:rsidR="00D22537">
        <w:rPr>
          <w:lang w:eastAsia="en-US"/>
        </w:rPr>
        <w:t>ing</w:t>
      </w:r>
      <w:r w:rsidR="008612BB">
        <w:rPr>
          <w:lang w:eastAsia="en-US"/>
        </w:rPr>
        <w:t xml:space="preserve"> fully with the Wales Governance Review</w:t>
      </w:r>
      <w:r w:rsidR="00D22537">
        <w:rPr>
          <w:lang w:eastAsia="en-US"/>
        </w:rPr>
        <w:t xml:space="preserve">. </w:t>
      </w:r>
      <w:r w:rsidR="006372D4" w:rsidRPr="04F491F1">
        <w:rPr>
          <w:lang w:eastAsia="en-US"/>
        </w:rPr>
        <w:t>The External Audit provided</w:t>
      </w:r>
      <w:r w:rsidR="00613EBD" w:rsidRPr="04F491F1">
        <w:rPr>
          <w:lang w:eastAsia="en-US"/>
        </w:rPr>
        <w:t xml:space="preserve"> a statutory opinion on the consolidated financial statements of the University and its three subsidiaries</w:t>
      </w:r>
      <w:r w:rsidR="00ED0EE6" w:rsidRPr="04F491F1">
        <w:rPr>
          <w:lang w:eastAsia="en-US"/>
        </w:rPr>
        <w:t>.</w:t>
      </w:r>
    </w:p>
    <w:p w14:paraId="51308D75" w14:textId="750AFF47" w:rsidR="00232BE0" w:rsidRPr="00942BA4" w:rsidRDefault="00DB2BF5" w:rsidP="003859C7">
      <w:pPr>
        <w:rPr>
          <w:lang w:eastAsia="en-US"/>
        </w:rPr>
      </w:pPr>
      <w:r w:rsidRPr="00942BA4">
        <w:rPr>
          <w:lang w:eastAsia="en-US"/>
        </w:rPr>
        <w:t xml:space="preserve">The Financial Statements were prepared in accordance with the Statement of Recommended Practice (SORP): Accounting for Further and Higher Education 2019 and in accordance with Financial Reporting Standard (FRS) 102. </w:t>
      </w:r>
    </w:p>
    <w:p w14:paraId="0C48D5FF" w14:textId="3CF4E0CF" w:rsidR="00764659" w:rsidRPr="00942BA4" w:rsidRDefault="00764659" w:rsidP="003859C7">
      <w:pPr>
        <w:rPr>
          <w:lang w:eastAsia="en-US"/>
        </w:rPr>
      </w:pPr>
      <w:r w:rsidRPr="00942BA4">
        <w:rPr>
          <w:lang w:eastAsia="en-US"/>
        </w:rPr>
        <w:t>Key findings:</w:t>
      </w:r>
    </w:p>
    <w:p w14:paraId="2089E705" w14:textId="4F47B135" w:rsidR="00764659" w:rsidRPr="000B18A3" w:rsidRDefault="00716E49" w:rsidP="002B312D">
      <w:pPr>
        <w:pStyle w:val="ListParagraph"/>
        <w:numPr>
          <w:ilvl w:val="0"/>
          <w:numId w:val="5"/>
        </w:numPr>
      </w:pPr>
      <w:r w:rsidRPr="000B18A3">
        <w:t xml:space="preserve">The University </w:t>
      </w:r>
      <w:r w:rsidR="00612AB1" w:rsidRPr="000B18A3">
        <w:t xml:space="preserve">delivered a strong financial performance, </w:t>
      </w:r>
      <w:r w:rsidR="005555D5" w:rsidRPr="000B18A3">
        <w:t xml:space="preserve">achieving </w:t>
      </w:r>
      <w:r w:rsidR="00AD38E2">
        <w:t>a</w:t>
      </w:r>
      <w:r w:rsidR="005555D5" w:rsidRPr="000B18A3">
        <w:t xml:space="preserve"> turnover at £153.2m (2021-2022:</w:t>
      </w:r>
      <w:r w:rsidR="00612AB1" w:rsidRPr="000B18A3">
        <w:t xml:space="preserve"> £137.2m</w:t>
      </w:r>
      <w:r w:rsidR="005555D5" w:rsidRPr="000B18A3">
        <w:t>).</w:t>
      </w:r>
      <w:r w:rsidR="00612AB1" w:rsidRPr="000B18A3">
        <w:t xml:space="preserve"> </w:t>
      </w:r>
    </w:p>
    <w:p w14:paraId="785EA4B8" w14:textId="4446DBED" w:rsidR="08EAF50E" w:rsidRPr="000B18A3" w:rsidRDefault="08EAF50E" w:rsidP="002B312D">
      <w:pPr>
        <w:pStyle w:val="ListParagraph"/>
        <w:numPr>
          <w:ilvl w:val="0"/>
          <w:numId w:val="5"/>
        </w:numPr>
        <w:rPr>
          <w:rFonts w:eastAsia="Arial" w:cs="Arial"/>
          <w:szCs w:val="24"/>
        </w:rPr>
      </w:pPr>
      <w:r w:rsidRPr="000B18A3">
        <w:rPr>
          <w:rFonts w:eastAsia="Arial" w:cs="Arial"/>
          <w:szCs w:val="24"/>
        </w:rPr>
        <w:lastRenderedPageBreak/>
        <w:t>The University achieved a cash surplus of £1</w:t>
      </w:r>
      <w:r w:rsidR="005555D5" w:rsidRPr="000B18A3">
        <w:rPr>
          <w:rFonts w:eastAsia="Arial" w:cs="Arial"/>
          <w:szCs w:val="24"/>
        </w:rPr>
        <w:t>6</w:t>
      </w:r>
      <w:r w:rsidRPr="000B18A3">
        <w:rPr>
          <w:rFonts w:eastAsia="Arial" w:cs="Arial"/>
          <w:szCs w:val="24"/>
        </w:rPr>
        <w:t>m and cash on deposit of £</w:t>
      </w:r>
      <w:r w:rsidR="00BF2A1E" w:rsidRPr="000B18A3">
        <w:rPr>
          <w:rFonts w:eastAsia="Arial" w:cs="Arial"/>
          <w:szCs w:val="24"/>
        </w:rPr>
        <w:t>55.2</w:t>
      </w:r>
      <w:r w:rsidRPr="000B18A3">
        <w:rPr>
          <w:rFonts w:eastAsia="Arial" w:cs="Arial"/>
          <w:szCs w:val="24"/>
        </w:rPr>
        <w:t>m.</w:t>
      </w:r>
    </w:p>
    <w:p w14:paraId="4685A014" w14:textId="035FD710" w:rsidR="08EAF50E" w:rsidRDefault="08EAF50E" w:rsidP="002B312D">
      <w:pPr>
        <w:pStyle w:val="ListParagraph"/>
        <w:numPr>
          <w:ilvl w:val="0"/>
          <w:numId w:val="5"/>
        </w:numPr>
        <w:rPr>
          <w:rFonts w:eastAsia="Arial" w:cs="Arial"/>
          <w:szCs w:val="24"/>
        </w:rPr>
      </w:pPr>
      <w:r w:rsidRPr="000B18A3">
        <w:rPr>
          <w:rFonts w:eastAsia="Arial" w:cs="Arial"/>
          <w:szCs w:val="24"/>
        </w:rPr>
        <w:t>The financial KPI for staff spend as a percentage of income remained under 60% (on a cash basis) at 5</w:t>
      </w:r>
      <w:r w:rsidR="00DF1DFC" w:rsidRPr="000B18A3">
        <w:rPr>
          <w:rFonts w:eastAsia="Arial" w:cs="Arial"/>
          <w:szCs w:val="24"/>
        </w:rPr>
        <w:t>8</w:t>
      </w:r>
      <w:r w:rsidRPr="000B18A3">
        <w:rPr>
          <w:rFonts w:eastAsia="Arial" w:cs="Arial"/>
          <w:szCs w:val="24"/>
        </w:rPr>
        <w:t>.9%, and on a non-cash basis 6</w:t>
      </w:r>
      <w:r w:rsidR="00DF1DFC" w:rsidRPr="000B18A3">
        <w:rPr>
          <w:rFonts w:eastAsia="Arial" w:cs="Arial"/>
          <w:szCs w:val="24"/>
        </w:rPr>
        <w:t>0</w:t>
      </w:r>
      <w:r w:rsidRPr="000B18A3">
        <w:rPr>
          <w:rFonts w:eastAsia="Arial" w:cs="Arial"/>
          <w:szCs w:val="24"/>
        </w:rPr>
        <w:t>.</w:t>
      </w:r>
      <w:r w:rsidR="00DF1DFC" w:rsidRPr="000B18A3">
        <w:rPr>
          <w:rFonts w:eastAsia="Arial" w:cs="Arial"/>
          <w:szCs w:val="24"/>
        </w:rPr>
        <w:t>8</w:t>
      </w:r>
      <w:r w:rsidRPr="000B18A3">
        <w:rPr>
          <w:rFonts w:eastAsia="Arial" w:cs="Arial"/>
          <w:szCs w:val="24"/>
        </w:rPr>
        <w:t>%.</w:t>
      </w:r>
    </w:p>
    <w:p w14:paraId="4D57918B" w14:textId="466FD9A1" w:rsidR="000031FB" w:rsidRPr="000B18A3" w:rsidRDefault="000031FB" w:rsidP="002B312D">
      <w:pPr>
        <w:pStyle w:val="ListParagraph"/>
        <w:numPr>
          <w:ilvl w:val="0"/>
          <w:numId w:val="5"/>
        </w:numPr>
        <w:rPr>
          <w:rFonts w:eastAsia="Arial" w:cs="Arial"/>
          <w:szCs w:val="24"/>
        </w:rPr>
      </w:pPr>
      <w:r w:rsidRPr="000031FB">
        <w:rPr>
          <w:rFonts w:eastAsia="Arial" w:cs="Arial"/>
          <w:szCs w:val="24"/>
        </w:rPr>
        <w:t xml:space="preserve">The COR </w:t>
      </w:r>
      <w:r>
        <w:rPr>
          <w:rFonts w:eastAsia="Arial" w:cs="Arial"/>
          <w:szCs w:val="24"/>
        </w:rPr>
        <w:t>highlighted</w:t>
      </w:r>
      <w:r w:rsidRPr="000031FB">
        <w:rPr>
          <w:rFonts w:eastAsia="Arial" w:cs="Arial"/>
          <w:szCs w:val="24"/>
        </w:rPr>
        <w:t xml:space="preserve"> that </w:t>
      </w:r>
      <w:r>
        <w:rPr>
          <w:rFonts w:eastAsia="Arial" w:cs="Arial"/>
          <w:szCs w:val="24"/>
        </w:rPr>
        <w:t xml:space="preserve">whilst </w:t>
      </w:r>
      <w:r w:rsidRPr="000031FB">
        <w:rPr>
          <w:rFonts w:eastAsia="Arial" w:cs="Arial"/>
          <w:szCs w:val="24"/>
        </w:rPr>
        <w:t>2022-23 had been strong for the University, a continued trend of the last few years</w:t>
      </w:r>
      <w:r>
        <w:rPr>
          <w:rFonts w:eastAsia="Arial" w:cs="Arial"/>
          <w:szCs w:val="24"/>
        </w:rPr>
        <w:t xml:space="preserve">, the </w:t>
      </w:r>
      <w:r w:rsidRPr="000031FB">
        <w:rPr>
          <w:rFonts w:eastAsia="Arial" w:cs="Arial"/>
          <w:szCs w:val="24"/>
        </w:rPr>
        <w:t>2</w:t>
      </w:r>
      <w:r>
        <w:rPr>
          <w:rFonts w:eastAsia="Arial" w:cs="Arial"/>
          <w:szCs w:val="24"/>
        </w:rPr>
        <w:t>02</w:t>
      </w:r>
      <w:r w:rsidRPr="000031FB">
        <w:rPr>
          <w:rFonts w:eastAsia="Arial" w:cs="Arial"/>
          <w:szCs w:val="24"/>
        </w:rPr>
        <w:t>3-24 financial year was looking very different due to a shortfall in the</w:t>
      </w:r>
      <w:r w:rsidR="00231878">
        <w:rPr>
          <w:rFonts w:eastAsia="Arial" w:cs="Arial"/>
          <w:szCs w:val="24"/>
        </w:rPr>
        <w:t xml:space="preserve"> recruitment</w:t>
      </w:r>
      <w:r w:rsidRPr="000031FB">
        <w:rPr>
          <w:rFonts w:eastAsia="Arial" w:cs="Arial"/>
          <w:szCs w:val="24"/>
        </w:rPr>
        <w:t xml:space="preserve"> intake targets by approximately 1,000 students</w:t>
      </w:r>
      <w:r w:rsidR="00502658">
        <w:rPr>
          <w:rFonts w:eastAsia="Arial" w:cs="Arial"/>
          <w:szCs w:val="24"/>
        </w:rPr>
        <w:t>.</w:t>
      </w:r>
    </w:p>
    <w:p w14:paraId="40031688" w14:textId="0D61EA20" w:rsidR="000A4C6D" w:rsidRPr="00D354D8" w:rsidRDefault="000A4C6D" w:rsidP="000A4C6D">
      <w:pPr>
        <w:rPr>
          <w:lang w:eastAsia="en-US"/>
        </w:rPr>
      </w:pPr>
      <w:r w:rsidRPr="00E44BBA">
        <w:rPr>
          <w:lang w:eastAsia="en-US"/>
        </w:rPr>
        <w:t>The External Auditors</w:t>
      </w:r>
      <w:r w:rsidR="00DE26D6" w:rsidRPr="00E44BBA">
        <w:rPr>
          <w:lang w:eastAsia="en-US"/>
        </w:rPr>
        <w:t>’</w:t>
      </w:r>
      <w:r w:rsidRPr="00E44BBA">
        <w:rPr>
          <w:lang w:eastAsia="en-US"/>
        </w:rPr>
        <w:t xml:space="preserve"> analytical review of the University’s financial performance</w:t>
      </w:r>
      <w:r w:rsidR="004C210C" w:rsidRPr="00E44BBA">
        <w:rPr>
          <w:lang w:eastAsia="en-US"/>
        </w:rPr>
        <w:t xml:space="preserve"> </w:t>
      </w:r>
      <w:r w:rsidRPr="00E44BBA">
        <w:rPr>
          <w:lang w:eastAsia="en-US"/>
        </w:rPr>
        <w:t>supported the contents of the Annual Report and Financial Statements</w:t>
      </w:r>
      <w:r w:rsidR="00DE26D6" w:rsidRPr="00E44BBA">
        <w:rPr>
          <w:lang w:eastAsia="en-US"/>
        </w:rPr>
        <w:t xml:space="preserve">. It was </w:t>
      </w:r>
      <w:r w:rsidRPr="00E44BBA">
        <w:rPr>
          <w:lang w:eastAsia="en-US"/>
        </w:rPr>
        <w:t xml:space="preserve">stated that the auditors expected to be able to issue </w:t>
      </w:r>
      <w:r w:rsidR="00617B90" w:rsidRPr="00E44BBA">
        <w:rPr>
          <w:lang w:eastAsia="en-US"/>
        </w:rPr>
        <w:t>a</w:t>
      </w:r>
      <w:r w:rsidRPr="00E44BBA">
        <w:rPr>
          <w:lang w:eastAsia="en-US"/>
        </w:rPr>
        <w:t xml:space="preserve"> </w:t>
      </w:r>
      <w:r w:rsidR="00E266C3" w:rsidRPr="00E44BBA">
        <w:rPr>
          <w:lang w:eastAsia="en-US"/>
        </w:rPr>
        <w:t xml:space="preserve">statutory </w:t>
      </w:r>
      <w:r w:rsidRPr="00E44BBA">
        <w:rPr>
          <w:lang w:eastAsia="en-US"/>
        </w:rPr>
        <w:t xml:space="preserve">audit opinion as set out in </w:t>
      </w:r>
      <w:r w:rsidRPr="00D354D8">
        <w:rPr>
          <w:lang w:eastAsia="en-US"/>
        </w:rPr>
        <w:t>accordance with legislation and the Audit Code of Practice</w:t>
      </w:r>
      <w:r w:rsidR="0020444E" w:rsidRPr="00D354D8">
        <w:rPr>
          <w:lang w:eastAsia="en-US"/>
        </w:rPr>
        <w:t xml:space="preserve"> (issued by HEFCW)</w:t>
      </w:r>
      <w:r w:rsidRPr="00D354D8">
        <w:rPr>
          <w:lang w:eastAsia="en-US"/>
        </w:rPr>
        <w:t xml:space="preserve">. </w:t>
      </w:r>
    </w:p>
    <w:p w14:paraId="2611FCCD" w14:textId="77777777" w:rsidR="00AB5CE9" w:rsidRPr="00D354D8" w:rsidRDefault="00AB5CE9" w:rsidP="003859C7">
      <w:pPr>
        <w:rPr>
          <w:lang w:eastAsia="en-US"/>
        </w:rPr>
      </w:pPr>
      <w:r w:rsidRPr="00D354D8">
        <w:rPr>
          <w:lang w:eastAsia="en-US"/>
        </w:rPr>
        <w:t>Key findings:</w:t>
      </w:r>
    </w:p>
    <w:p w14:paraId="2BC75037" w14:textId="625A2500" w:rsidR="004A3DA8" w:rsidRPr="009357D2" w:rsidRDefault="005A2009" w:rsidP="002B312D">
      <w:pPr>
        <w:pStyle w:val="ListParagraph"/>
        <w:numPr>
          <w:ilvl w:val="0"/>
          <w:numId w:val="6"/>
        </w:numPr>
      </w:pPr>
      <w:r w:rsidRPr="00D354D8">
        <w:t>Under ISA (UK) 240, the External Auditors are required to consider the risk of fraud</w:t>
      </w:r>
      <w:r w:rsidR="00342764" w:rsidRPr="00D354D8">
        <w:t xml:space="preserve"> through management override controls</w:t>
      </w:r>
      <w:r w:rsidR="00CD2B81" w:rsidRPr="00D354D8">
        <w:t xml:space="preserve"> and in revenue recognition</w:t>
      </w:r>
      <w:r w:rsidRPr="00D354D8">
        <w:t xml:space="preserve">. </w:t>
      </w:r>
      <w:r w:rsidR="00691BB9" w:rsidRPr="009357D2">
        <w:t>Following assessment, n</w:t>
      </w:r>
      <w:r w:rsidRPr="009357D2">
        <w:t>o issues were found.</w:t>
      </w:r>
    </w:p>
    <w:p w14:paraId="32F2A22E" w14:textId="19FD76E8" w:rsidR="00AB5CE9" w:rsidRPr="009357D2" w:rsidRDefault="00617B90" w:rsidP="002B312D">
      <w:pPr>
        <w:pStyle w:val="ListParagraph"/>
        <w:numPr>
          <w:ilvl w:val="0"/>
          <w:numId w:val="6"/>
        </w:numPr>
      </w:pPr>
      <w:r w:rsidRPr="009357D2">
        <w:t>No material weaknesses in internal control were found.</w:t>
      </w:r>
    </w:p>
    <w:p w14:paraId="04DA9DC4" w14:textId="4BE27938" w:rsidR="00F8180A" w:rsidRPr="009357D2" w:rsidRDefault="00F8180A" w:rsidP="002B312D">
      <w:pPr>
        <w:pStyle w:val="ListParagraph"/>
        <w:numPr>
          <w:ilvl w:val="0"/>
          <w:numId w:val="6"/>
        </w:numPr>
      </w:pPr>
      <w:r w:rsidRPr="009357D2">
        <w:t>No material breaches of laws and regulations as would impact on the financial statements were found.</w:t>
      </w:r>
    </w:p>
    <w:p w14:paraId="39AE67FB" w14:textId="6FE8041C" w:rsidR="00AB5CE9" w:rsidRPr="009357D2" w:rsidRDefault="008A5FC5" w:rsidP="002B312D">
      <w:pPr>
        <w:pStyle w:val="ListParagraph"/>
        <w:numPr>
          <w:ilvl w:val="0"/>
          <w:numId w:val="6"/>
        </w:numPr>
      </w:pPr>
      <w:r w:rsidRPr="009357D2">
        <w:t>Unadjusted differences were deemed ‘not material’</w:t>
      </w:r>
      <w:r w:rsidR="000250B8" w:rsidRPr="009357D2">
        <w:t>, and the External Auditors did not propose that any adjustments should be made to the financial statements.</w:t>
      </w:r>
    </w:p>
    <w:p w14:paraId="6CF75C37" w14:textId="77777777" w:rsidR="00AB5CE9" w:rsidRDefault="00AB5CE9" w:rsidP="00AB5CE9"/>
    <w:p w14:paraId="4042EAA9" w14:textId="2B67BF66" w:rsidR="003859C7" w:rsidRDefault="003859C7" w:rsidP="003859C7">
      <w:pPr>
        <w:pStyle w:val="Heading2"/>
      </w:pPr>
      <w:r>
        <w:t>External Audit Plan 202</w:t>
      </w:r>
      <w:r w:rsidR="00551921">
        <w:t>3-</w:t>
      </w:r>
      <w:r>
        <w:t>202</w:t>
      </w:r>
      <w:r w:rsidR="00551921">
        <w:t>4</w:t>
      </w:r>
    </w:p>
    <w:p w14:paraId="16BC169E" w14:textId="5F490E68" w:rsidR="0064377D" w:rsidRDefault="00774212" w:rsidP="1DBB7B36">
      <w:pPr>
        <w:pStyle w:val="Heading2"/>
        <w:numPr>
          <w:ilvl w:val="1"/>
          <w:numId w:val="0"/>
        </w:numPr>
      </w:pPr>
      <w:r>
        <w:t>In Ju</w:t>
      </w:r>
      <w:r w:rsidR="00297E9E">
        <w:t>ne</w:t>
      </w:r>
      <w:r>
        <w:t xml:space="preserve"> 202</w:t>
      </w:r>
      <w:r w:rsidR="00551921">
        <w:t>4</w:t>
      </w:r>
      <w:r>
        <w:t xml:space="preserve"> the Committee received the External Auditors’ proposals for </w:t>
      </w:r>
      <w:r w:rsidR="0041501A">
        <w:t>the External</w:t>
      </w:r>
      <w:r w:rsidR="00803D71">
        <w:t xml:space="preserve"> Audit </w:t>
      </w:r>
      <w:r>
        <w:t>for 202</w:t>
      </w:r>
      <w:r w:rsidR="00551921">
        <w:t>3-</w:t>
      </w:r>
      <w:r w:rsidR="00803D71">
        <w:t>2</w:t>
      </w:r>
      <w:r w:rsidR="00551921">
        <w:t>4</w:t>
      </w:r>
      <w:r>
        <w:t>.</w:t>
      </w:r>
      <w:r w:rsidR="00FF514C">
        <w:t xml:space="preserve"> The External Audit would be conducted in accordance with the relevant requirements </w:t>
      </w:r>
      <w:r w:rsidR="004158D9">
        <w:t>in the auditing standards including the International Standards on Auditing and the Audit Code of Practice set out in the HEFCW Financial Management Code.</w:t>
      </w:r>
    </w:p>
    <w:p w14:paraId="0DD80BF0" w14:textId="5E14918D" w:rsidR="00AC77EA" w:rsidRPr="00AC77EA" w:rsidRDefault="00AC77EA" w:rsidP="00AC77EA">
      <w:pPr>
        <w:rPr>
          <w:rFonts w:eastAsiaTheme="majorEastAsia" w:cstheme="majorBidi"/>
          <w:color w:val="222A35" w:themeColor="text2" w:themeShade="80"/>
          <w:szCs w:val="26"/>
          <w:lang w:eastAsia="en-US"/>
        </w:rPr>
      </w:pPr>
      <w:r w:rsidRPr="00AC77EA">
        <w:rPr>
          <w:rFonts w:eastAsiaTheme="majorEastAsia" w:cstheme="majorBidi"/>
          <w:color w:val="222A35" w:themeColor="text2" w:themeShade="80"/>
          <w:szCs w:val="26"/>
          <w:lang w:eastAsia="en-US"/>
        </w:rPr>
        <w:t>There had been no change to the significant risks. However, the ‘going concern’ risk had increased due to the University’s deteriorating cash surplus position, which had the effect of putting the University at risk of breaching its financial covenants.</w:t>
      </w:r>
    </w:p>
    <w:p w14:paraId="662B119F" w14:textId="29D0D338" w:rsidR="00DC69E1" w:rsidRPr="00AC77EA" w:rsidRDefault="00DC69E1" w:rsidP="1DBB7B36">
      <w:pPr>
        <w:rPr>
          <w:rFonts w:eastAsiaTheme="majorEastAsia" w:cstheme="majorBidi"/>
          <w:color w:val="222A35" w:themeColor="text2" w:themeShade="80"/>
          <w:szCs w:val="26"/>
          <w:lang w:eastAsia="en-US"/>
        </w:rPr>
      </w:pPr>
    </w:p>
    <w:p w14:paraId="4494C319" w14:textId="495688CE" w:rsidR="003D57BF" w:rsidRPr="00551921" w:rsidRDefault="00DC69E1" w:rsidP="003D57BF">
      <w:pPr>
        <w:pStyle w:val="Heading1"/>
      </w:pPr>
      <w:r w:rsidRPr="00551921">
        <w:t>Other Items of Business</w:t>
      </w:r>
      <w:r w:rsidR="00551921">
        <w:t xml:space="preserve"> </w:t>
      </w:r>
    </w:p>
    <w:p w14:paraId="1542117A" w14:textId="5D2A635E" w:rsidR="007B284C" w:rsidRDefault="003D57BF" w:rsidP="003D57BF">
      <w:pPr>
        <w:pStyle w:val="Heading2"/>
        <w:rPr>
          <w:color w:val="auto"/>
        </w:rPr>
      </w:pPr>
      <w:r w:rsidRPr="00551921">
        <w:rPr>
          <w:color w:val="auto"/>
        </w:rPr>
        <w:t>Policy Development and Review</w:t>
      </w:r>
    </w:p>
    <w:p w14:paraId="69E2C552" w14:textId="5BAA21FE" w:rsidR="00551921" w:rsidRPr="00643551" w:rsidRDefault="00551921" w:rsidP="00551921">
      <w:pPr>
        <w:rPr>
          <w:lang w:eastAsia="en-US"/>
        </w:rPr>
      </w:pPr>
      <w:r w:rsidRPr="00643551">
        <w:rPr>
          <w:lang w:eastAsia="en-US"/>
        </w:rPr>
        <w:t xml:space="preserve">The Committee reviewed </w:t>
      </w:r>
      <w:r w:rsidR="00643551" w:rsidRPr="00643551">
        <w:rPr>
          <w:lang w:eastAsia="en-US"/>
        </w:rPr>
        <w:t>three policies in 2023-24, these were reviewed as part of a standard review cycle:</w:t>
      </w:r>
    </w:p>
    <w:p w14:paraId="5E952A77" w14:textId="3B187D21" w:rsidR="00643551" w:rsidRDefault="00643551" w:rsidP="002B312D">
      <w:pPr>
        <w:pStyle w:val="ListParagraph"/>
        <w:numPr>
          <w:ilvl w:val="0"/>
          <w:numId w:val="8"/>
        </w:numPr>
      </w:pPr>
      <w:r w:rsidRPr="00643551">
        <w:t>Risk Management Policy</w:t>
      </w:r>
    </w:p>
    <w:p w14:paraId="29063002" w14:textId="177C928C" w:rsidR="00A51DEA" w:rsidRDefault="00A51DEA" w:rsidP="00A51DEA">
      <w:pPr>
        <w:pStyle w:val="ListParagraph"/>
        <w:ind w:left="360"/>
        <w:rPr>
          <w:rStyle w:val="eop"/>
          <w:rFonts w:cs="Arial"/>
          <w:color w:val="000000"/>
          <w:shd w:val="clear" w:color="auto" w:fill="FFFFFF"/>
        </w:rPr>
      </w:pPr>
      <w:r>
        <w:rPr>
          <w:rStyle w:val="normaltextrun"/>
          <w:rFonts w:cs="Arial"/>
          <w:color w:val="000000"/>
          <w:shd w:val="clear" w:color="auto" w:fill="FFFFFF"/>
        </w:rPr>
        <w:t>The policy was designed to outline a consistent approach to risk across the University. There were no significant changes to the policy, the language had been simplified and the risk appetite and tolerance statement had been separated.</w:t>
      </w:r>
      <w:r>
        <w:rPr>
          <w:rStyle w:val="eop"/>
          <w:rFonts w:cs="Arial"/>
          <w:color w:val="000000"/>
          <w:shd w:val="clear" w:color="auto" w:fill="FFFFFF"/>
        </w:rPr>
        <w:t> </w:t>
      </w:r>
    </w:p>
    <w:p w14:paraId="677524FA" w14:textId="77777777" w:rsidR="00A51DEA" w:rsidRPr="00643551" w:rsidRDefault="00A51DEA" w:rsidP="00A51DEA">
      <w:pPr>
        <w:pStyle w:val="ListParagraph"/>
        <w:ind w:left="360"/>
      </w:pPr>
    </w:p>
    <w:p w14:paraId="5256DA0A" w14:textId="3C732BF5" w:rsidR="00643551" w:rsidRDefault="00643551" w:rsidP="002B312D">
      <w:pPr>
        <w:pStyle w:val="ListParagraph"/>
        <w:numPr>
          <w:ilvl w:val="0"/>
          <w:numId w:val="8"/>
        </w:numPr>
      </w:pPr>
      <w:r w:rsidRPr="00643551">
        <w:t>Anti-Money Laundering Policy</w:t>
      </w:r>
    </w:p>
    <w:p w14:paraId="555A68E4" w14:textId="5FDA9E90" w:rsidR="00861E1B" w:rsidRDefault="00861E1B" w:rsidP="00861E1B">
      <w:pPr>
        <w:pStyle w:val="ListParagraph"/>
        <w:ind w:left="360"/>
      </w:pPr>
      <w:r>
        <w:t>At t</w:t>
      </w:r>
      <w:r w:rsidRPr="00861E1B">
        <w:t xml:space="preserve">he last review </w:t>
      </w:r>
      <w:r>
        <w:t xml:space="preserve">of the policy there had been </w:t>
      </w:r>
      <w:r w:rsidRPr="00861E1B">
        <w:t>a complete re-work of the policy</w:t>
      </w:r>
      <w:r>
        <w:t>.</w:t>
      </w:r>
      <w:r w:rsidRPr="00861E1B">
        <w:t xml:space="preserve"> </w:t>
      </w:r>
      <w:r>
        <w:t>H</w:t>
      </w:r>
      <w:r w:rsidRPr="00861E1B">
        <w:t>owever</w:t>
      </w:r>
      <w:r>
        <w:t>,</w:t>
      </w:r>
      <w:r w:rsidRPr="00861E1B">
        <w:t xml:space="preserve"> this update focused on strengthening the identification of anti-money laundering risk and added clarity. </w:t>
      </w:r>
      <w:r>
        <w:t>Another</w:t>
      </w:r>
      <w:r w:rsidRPr="00861E1B">
        <w:t xml:space="preserve"> review may be needed before the end of the three-year review cycle due to the new Economic Crime Act. </w:t>
      </w:r>
    </w:p>
    <w:p w14:paraId="233C73E7" w14:textId="77777777" w:rsidR="00861E1B" w:rsidRPr="00643551" w:rsidRDefault="00861E1B" w:rsidP="00861E1B">
      <w:pPr>
        <w:pStyle w:val="ListParagraph"/>
        <w:ind w:left="360"/>
      </w:pPr>
    </w:p>
    <w:p w14:paraId="66254C65" w14:textId="7808CE96" w:rsidR="00643551" w:rsidRDefault="00643551" w:rsidP="002B312D">
      <w:pPr>
        <w:pStyle w:val="ListParagraph"/>
        <w:numPr>
          <w:ilvl w:val="0"/>
          <w:numId w:val="8"/>
        </w:numPr>
      </w:pPr>
      <w:r w:rsidRPr="00643551">
        <w:t>Anti-Bribery Policy</w:t>
      </w:r>
    </w:p>
    <w:p w14:paraId="5C36133A" w14:textId="0E841996" w:rsidR="005B21A4" w:rsidRPr="00643551" w:rsidRDefault="005B21A4" w:rsidP="005B21A4">
      <w:pPr>
        <w:pStyle w:val="ListParagraph"/>
        <w:ind w:left="360"/>
      </w:pPr>
      <w:r w:rsidRPr="005B21A4">
        <w:t>The policy had been completely re-written using BUFTA guidance on best practice. This policy would also need revising due to the new Economic Crime Act. </w:t>
      </w:r>
    </w:p>
    <w:p w14:paraId="395F24E1" w14:textId="77777777" w:rsidR="00922375" w:rsidRPr="00551921" w:rsidRDefault="00922375" w:rsidP="00922375">
      <w:pPr>
        <w:rPr>
          <w:bCs/>
          <w:lang w:eastAsia="en-US"/>
        </w:rPr>
      </w:pPr>
    </w:p>
    <w:p w14:paraId="09FA8F05" w14:textId="30AC5B73" w:rsidR="00922375" w:rsidRPr="00551921" w:rsidRDefault="00922375" w:rsidP="00922375">
      <w:pPr>
        <w:pStyle w:val="Heading2"/>
        <w:rPr>
          <w:color w:val="auto"/>
        </w:rPr>
      </w:pPr>
      <w:r w:rsidRPr="00551921">
        <w:rPr>
          <w:color w:val="auto"/>
        </w:rPr>
        <w:t>Compliance</w:t>
      </w:r>
    </w:p>
    <w:p w14:paraId="225F725A" w14:textId="779561E4" w:rsidR="004472A4" w:rsidRPr="00551921" w:rsidRDefault="1DBED487" w:rsidP="1DBB7B36">
      <w:pPr>
        <w:rPr>
          <w:lang w:eastAsia="en-US"/>
        </w:rPr>
      </w:pPr>
      <w:r w:rsidRPr="009C0AE9">
        <w:rPr>
          <w:lang w:eastAsia="en-US"/>
        </w:rPr>
        <w:t>The</w:t>
      </w:r>
      <w:r w:rsidR="004472A4" w:rsidRPr="009C0AE9">
        <w:rPr>
          <w:lang w:eastAsia="en-US"/>
        </w:rPr>
        <w:t xml:space="preserve"> University </w:t>
      </w:r>
      <w:r w:rsidR="49B428AE" w:rsidRPr="009C0AE9">
        <w:rPr>
          <w:lang w:eastAsia="en-US"/>
        </w:rPr>
        <w:t>worked with</w:t>
      </w:r>
      <w:r w:rsidR="004472A4" w:rsidRPr="009C0AE9">
        <w:rPr>
          <w:lang w:eastAsia="en-US"/>
        </w:rPr>
        <w:t xml:space="preserve"> practices in line with Welsh and UK Government guidance</w:t>
      </w:r>
      <w:r w:rsidR="00CE7085" w:rsidRPr="009C0AE9">
        <w:rPr>
          <w:lang w:eastAsia="en-US"/>
        </w:rPr>
        <w:t xml:space="preserve"> as appropriate.</w:t>
      </w:r>
    </w:p>
    <w:p w14:paraId="4545AF01" w14:textId="77777777" w:rsidR="00922375" w:rsidRPr="00551921" w:rsidRDefault="00922375" w:rsidP="00922375">
      <w:pPr>
        <w:rPr>
          <w:lang w:eastAsia="en-US"/>
        </w:rPr>
      </w:pPr>
    </w:p>
    <w:p w14:paraId="51D3AA03" w14:textId="0491A95E" w:rsidR="004472A4" w:rsidRDefault="00C93513" w:rsidP="004472A4">
      <w:pPr>
        <w:pStyle w:val="Heading2"/>
        <w:rPr>
          <w:color w:val="auto"/>
        </w:rPr>
      </w:pPr>
      <w:r w:rsidRPr="00551921">
        <w:rPr>
          <w:color w:val="auto"/>
        </w:rPr>
        <w:t>Annual Modern Slavery and Ethical Supply Chain</w:t>
      </w:r>
      <w:r w:rsidR="00C639B9" w:rsidRPr="00551921">
        <w:rPr>
          <w:color w:val="auto"/>
        </w:rPr>
        <w:t xml:space="preserve"> Statement</w:t>
      </w:r>
    </w:p>
    <w:p w14:paraId="1B72D086" w14:textId="70DB338F" w:rsidR="00551921" w:rsidRPr="00551921" w:rsidRDefault="00551921" w:rsidP="00551921">
      <w:pPr>
        <w:rPr>
          <w:lang w:eastAsia="en-US"/>
        </w:rPr>
      </w:pPr>
      <w:r>
        <w:rPr>
          <w:lang w:eastAsia="en-US"/>
        </w:rPr>
        <w:t xml:space="preserve">The Committee signed off the draft Modern Slavery </w:t>
      </w:r>
      <w:r w:rsidRPr="00551921">
        <w:rPr>
          <w:lang w:eastAsia="en-US"/>
        </w:rPr>
        <w:t>and Ethical Supply Chain statement 202</w:t>
      </w:r>
      <w:r>
        <w:rPr>
          <w:lang w:eastAsia="en-US"/>
        </w:rPr>
        <w:t>2</w:t>
      </w:r>
      <w:r w:rsidRPr="00551921">
        <w:rPr>
          <w:lang w:eastAsia="en-US"/>
        </w:rPr>
        <w:t>-2</w:t>
      </w:r>
      <w:r>
        <w:rPr>
          <w:lang w:eastAsia="en-US"/>
        </w:rPr>
        <w:t>3</w:t>
      </w:r>
      <w:r w:rsidRPr="00551921">
        <w:rPr>
          <w:lang w:eastAsia="en-US"/>
        </w:rPr>
        <w:t xml:space="preserve"> in </w:t>
      </w:r>
      <w:r>
        <w:rPr>
          <w:lang w:eastAsia="en-US"/>
        </w:rPr>
        <w:t>November</w:t>
      </w:r>
      <w:r w:rsidRPr="00551921">
        <w:rPr>
          <w:lang w:eastAsia="en-US"/>
        </w:rPr>
        <w:t xml:space="preserve"> 202</w:t>
      </w:r>
      <w:r>
        <w:rPr>
          <w:lang w:eastAsia="en-US"/>
        </w:rPr>
        <w:t xml:space="preserve">3, to accord </w:t>
      </w:r>
      <w:r w:rsidRPr="00551921">
        <w:rPr>
          <w:lang w:eastAsia="en-US"/>
        </w:rPr>
        <w:t>with the required statutory timeframe for approval and publication</w:t>
      </w:r>
      <w:r>
        <w:rPr>
          <w:lang w:eastAsia="en-US"/>
        </w:rPr>
        <w:t>. The final version was also received by the Committee in March 2024.</w:t>
      </w:r>
    </w:p>
    <w:p w14:paraId="45E64AAA" w14:textId="41669000" w:rsidR="003D57BF" w:rsidRPr="00551921" w:rsidRDefault="38EDE636" w:rsidP="1DBB7B36">
      <w:pPr>
        <w:rPr>
          <w:lang w:eastAsia="en-US"/>
        </w:rPr>
      </w:pPr>
      <w:r w:rsidRPr="007934D1">
        <w:rPr>
          <w:rFonts w:eastAsia="Arial" w:cs="Arial"/>
        </w:rPr>
        <w:t>The statement is</w:t>
      </w:r>
      <w:r w:rsidR="2E3FB35A" w:rsidRPr="007934D1">
        <w:rPr>
          <w:rFonts w:eastAsia="Arial" w:cs="Arial"/>
        </w:rPr>
        <w:t xml:space="preserve"> pursuant to section 54(1) of the Modern Slavery Act 2015 and constitutes Cardiff Metropolitan University’s slavery and human trafficking statement for the financial year ending 31 July 202</w:t>
      </w:r>
      <w:r w:rsidR="00551921" w:rsidRPr="007934D1">
        <w:rPr>
          <w:rFonts w:eastAsia="Arial" w:cs="Arial"/>
        </w:rPr>
        <w:t>3</w:t>
      </w:r>
      <w:r w:rsidR="2E3FB35A" w:rsidRPr="007934D1">
        <w:rPr>
          <w:rFonts w:eastAsia="Arial" w:cs="Arial"/>
        </w:rPr>
        <w:t xml:space="preserve">. In addition, this statement sets out the University’s undertakings in respect of the </w:t>
      </w:r>
      <w:hyperlink r:id="rId14">
        <w:r w:rsidR="2E3FB35A" w:rsidRPr="007934D1">
          <w:rPr>
            <w:rStyle w:val="Hyperlink"/>
            <w:rFonts w:eastAsia="Arial" w:cs="Arial"/>
          </w:rPr>
          <w:t>Welsh Government Code of Ethical Employment in Supply Chains: Code of practice</w:t>
        </w:r>
      </w:hyperlink>
      <w:r w:rsidR="2E3FB35A" w:rsidRPr="007934D1">
        <w:rPr>
          <w:rFonts w:eastAsia="Arial" w:cs="Arial"/>
        </w:rPr>
        <w:t xml:space="preserve"> to which the University has committed its support.</w:t>
      </w:r>
      <w:r w:rsidR="2E3FB35A" w:rsidRPr="00551921">
        <w:rPr>
          <w:rFonts w:eastAsia="Arial" w:cs="Arial"/>
        </w:rPr>
        <w:t xml:space="preserve"> </w:t>
      </w:r>
      <w:r w:rsidR="2AB06DB2" w:rsidRPr="00551921">
        <w:rPr>
          <w:lang w:eastAsia="en-US"/>
        </w:rPr>
        <w:t xml:space="preserve"> </w:t>
      </w:r>
    </w:p>
    <w:p w14:paraId="6A595FD8" w14:textId="77777777" w:rsidR="007E5630" w:rsidRPr="00551921" w:rsidRDefault="007E5630" w:rsidP="1DBB7B36">
      <w:pPr>
        <w:rPr>
          <w:highlight w:val="yellow"/>
          <w:lang w:eastAsia="en-US"/>
        </w:rPr>
      </w:pPr>
    </w:p>
    <w:p w14:paraId="5E0C68AD" w14:textId="61581494" w:rsidR="007E5630" w:rsidRPr="00551921" w:rsidRDefault="769151B8" w:rsidP="769BE07B">
      <w:pPr>
        <w:pStyle w:val="Heading2"/>
        <w:rPr>
          <w:color w:val="auto"/>
        </w:rPr>
      </w:pPr>
      <w:r w:rsidRPr="00551921">
        <w:rPr>
          <w:color w:val="auto"/>
        </w:rPr>
        <w:t>Referrals under the Whistleblowing Procedure</w:t>
      </w:r>
    </w:p>
    <w:p w14:paraId="0DF1D37F" w14:textId="601031C7" w:rsidR="00283173" w:rsidRPr="00121EEB" w:rsidRDefault="6A6AEDF2" w:rsidP="769BE07B">
      <w:pPr>
        <w:rPr>
          <w:lang w:eastAsia="en-US"/>
        </w:rPr>
      </w:pPr>
      <w:r w:rsidRPr="00551921">
        <w:rPr>
          <w:lang w:eastAsia="en-US"/>
        </w:rPr>
        <w:t xml:space="preserve">Receipt of referrals under the Public Interest Disclosure Act 1988 ('whistleblowing') is a </w:t>
      </w:r>
      <w:r w:rsidRPr="00121EEB">
        <w:rPr>
          <w:lang w:eastAsia="en-US"/>
        </w:rPr>
        <w:t xml:space="preserve">standing item on Audit Committee agendas.  </w:t>
      </w:r>
    </w:p>
    <w:p w14:paraId="7DF01A9A" w14:textId="79AE23BC" w:rsidR="00551921" w:rsidRPr="00121EEB" w:rsidRDefault="00551921" w:rsidP="769BE07B">
      <w:pPr>
        <w:rPr>
          <w:lang w:eastAsia="en-US"/>
        </w:rPr>
      </w:pPr>
      <w:r w:rsidRPr="00121EEB">
        <w:rPr>
          <w:lang w:eastAsia="en-US"/>
        </w:rPr>
        <w:t>There were no incidences of whistleblowing in 2023-24.</w:t>
      </w:r>
    </w:p>
    <w:p w14:paraId="39FC348E" w14:textId="77777777" w:rsidR="001E14F8" w:rsidRPr="00551921" w:rsidRDefault="001E14F8" w:rsidP="1DBB7B36">
      <w:pPr>
        <w:rPr>
          <w:highlight w:val="yellow"/>
          <w:lang w:eastAsia="en-US"/>
        </w:rPr>
      </w:pPr>
    </w:p>
    <w:p w14:paraId="4ABF486D" w14:textId="18D3CAC1" w:rsidR="0053209D" w:rsidRPr="00551921" w:rsidRDefault="34ED9B8C" w:rsidP="769BE07B">
      <w:pPr>
        <w:pStyle w:val="Heading2"/>
        <w:rPr>
          <w:color w:val="auto"/>
        </w:rPr>
      </w:pPr>
      <w:r w:rsidRPr="00551921">
        <w:rPr>
          <w:color w:val="auto"/>
        </w:rPr>
        <w:t xml:space="preserve">Risk </w:t>
      </w:r>
    </w:p>
    <w:p w14:paraId="1790BE87" w14:textId="61B95805" w:rsidR="4BBB10B8" w:rsidRPr="003D2E54" w:rsidRDefault="4BBB10B8" w:rsidP="769BE07B">
      <w:pPr>
        <w:rPr>
          <w:lang w:eastAsia="en-US"/>
        </w:rPr>
      </w:pPr>
      <w:r w:rsidRPr="00551921">
        <w:rPr>
          <w:lang w:eastAsia="en-US"/>
        </w:rPr>
        <w:t>The Committee ha</w:t>
      </w:r>
      <w:r w:rsidR="00D15D1C" w:rsidRPr="00551921">
        <w:rPr>
          <w:lang w:eastAsia="en-US"/>
        </w:rPr>
        <w:t>s</w:t>
      </w:r>
      <w:r w:rsidRPr="00551921">
        <w:rPr>
          <w:lang w:eastAsia="en-US"/>
        </w:rPr>
        <w:t xml:space="preserve"> oversight of</w:t>
      </w:r>
      <w:r w:rsidR="5E3113DB" w:rsidRPr="00551921">
        <w:rPr>
          <w:lang w:eastAsia="en-US"/>
        </w:rPr>
        <w:t xml:space="preserve">, and carries out a detailed review of, </w:t>
      </w:r>
      <w:r w:rsidRPr="00551921">
        <w:rPr>
          <w:lang w:eastAsia="en-US"/>
        </w:rPr>
        <w:t>the University’s Key Corporate Risks and Risk Register</w:t>
      </w:r>
      <w:r w:rsidR="3A6662E6" w:rsidRPr="00551921">
        <w:rPr>
          <w:lang w:eastAsia="en-US"/>
        </w:rPr>
        <w:t xml:space="preserve">, including </w:t>
      </w:r>
      <w:r w:rsidR="402BD44F" w:rsidRPr="00551921">
        <w:rPr>
          <w:lang w:eastAsia="en-US"/>
        </w:rPr>
        <w:t xml:space="preserve">advising and </w:t>
      </w:r>
      <w:r w:rsidR="166D8C17" w:rsidRPr="00551921">
        <w:rPr>
          <w:lang w:eastAsia="en-US"/>
        </w:rPr>
        <w:t xml:space="preserve">challenging the </w:t>
      </w:r>
      <w:r w:rsidR="166D8C17" w:rsidRPr="003D2E54">
        <w:rPr>
          <w:lang w:eastAsia="en-US"/>
        </w:rPr>
        <w:t>University’s Executive</w:t>
      </w:r>
      <w:r w:rsidR="4FC0700E" w:rsidRPr="003D2E54">
        <w:rPr>
          <w:lang w:eastAsia="en-US"/>
        </w:rPr>
        <w:t xml:space="preserve"> and onward reporting to the Board</w:t>
      </w:r>
      <w:r w:rsidR="166D8C17" w:rsidRPr="003D2E54">
        <w:rPr>
          <w:lang w:eastAsia="en-US"/>
        </w:rPr>
        <w:t>.</w:t>
      </w:r>
    </w:p>
    <w:p w14:paraId="04506328" w14:textId="71870732" w:rsidR="003D2E54" w:rsidRPr="003D2E54" w:rsidRDefault="003D2E54" w:rsidP="003D2E54">
      <w:pPr>
        <w:rPr>
          <w:lang w:eastAsia="en-US"/>
        </w:rPr>
      </w:pPr>
      <w:r w:rsidRPr="003D2E54">
        <w:rPr>
          <w:lang w:eastAsia="en-US"/>
        </w:rPr>
        <w:t>In June 2024 there were 23 risks included in the risk register:  </w:t>
      </w:r>
    </w:p>
    <w:p w14:paraId="5640F4BC" w14:textId="70B61D5D" w:rsidR="700F1A91" w:rsidRPr="00E50B8C" w:rsidRDefault="00E50B8C" w:rsidP="56DE4EAA">
      <w:pPr>
        <w:rPr>
          <w:rFonts w:eastAsiaTheme="minorEastAsia" w:cstheme="minorBidi"/>
          <w:lang w:eastAsia="en-US"/>
        </w:rPr>
      </w:pPr>
      <w:r w:rsidRPr="00E50B8C">
        <w:rPr>
          <w:rFonts w:eastAsiaTheme="minorEastAsia" w:cstheme="minorBidi"/>
          <w:lang w:eastAsia="en-US"/>
        </w:rPr>
        <w:t>There were 9 red risks post-mitigation.</w:t>
      </w:r>
    </w:p>
    <w:p w14:paraId="71B27DB8" w14:textId="61A6DF2D" w:rsidR="4D9734D0" w:rsidRDefault="00703056" w:rsidP="002B312D">
      <w:pPr>
        <w:pStyle w:val="ListParagraph"/>
        <w:numPr>
          <w:ilvl w:val="0"/>
          <w:numId w:val="9"/>
        </w:numPr>
        <w:rPr>
          <w:rFonts w:eastAsiaTheme="minorEastAsia"/>
          <w:color w:val="auto"/>
          <w:szCs w:val="24"/>
        </w:rPr>
      </w:pPr>
      <w:r w:rsidRPr="00703056">
        <w:rPr>
          <w:rFonts w:eastAsiaTheme="minorEastAsia"/>
          <w:color w:val="auto"/>
          <w:szCs w:val="24"/>
        </w:rPr>
        <w:t>Financial</w:t>
      </w:r>
      <w:r>
        <w:rPr>
          <w:rFonts w:eastAsiaTheme="minorEastAsia"/>
          <w:color w:val="auto"/>
          <w:szCs w:val="24"/>
        </w:rPr>
        <w:t xml:space="preserve"> sustainability</w:t>
      </w:r>
    </w:p>
    <w:p w14:paraId="072C270F" w14:textId="6A823CE3" w:rsidR="00E50B8C" w:rsidRDefault="005F1274" w:rsidP="002B312D">
      <w:pPr>
        <w:pStyle w:val="ListParagraph"/>
        <w:numPr>
          <w:ilvl w:val="0"/>
          <w:numId w:val="9"/>
        </w:numPr>
        <w:rPr>
          <w:rFonts w:eastAsiaTheme="minorEastAsia"/>
          <w:color w:val="auto"/>
          <w:szCs w:val="24"/>
        </w:rPr>
      </w:pPr>
      <w:r>
        <w:rPr>
          <w:rFonts w:eastAsiaTheme="minorEastAsia"/>
          <w:color w:val="auto"/>
          <w:szCs w:val="24"/>
        </w:rPr>
        <w:t xml:space="preserve">International student recruitment </w:t>
      </w:r>
    </w:p>
    <w:p w14:paraId="7D46A57C" w14:textId="23FE7907" w:rsidR="005F1274" w:rsidRDefault="005F1274" w:rsidP="002B312D">
      <w:pPr>
        <w:pStyle w:val="ListParagraph"/>
        <w:numPr>
          <w:ilvl w:val="0"/>
          <w:numId w:val="9"/>
        </w:numPr>
        <w:rPr>
          <w:rFonts w:eastAsiaTheme="minorEastAsia"/>
          <w:color w:val="auto"/>
          <w:szCs w:val="24"/>
        </w:rPr>
      </w:pPr>
      <w:r>
        <w:rPr>
          <w:rFonts w:eastAsiaTheme="minorEastAsia"/>
          <w:color w:val="auto"/>
          <w:szCs w:val="24"/>
        </w:rPr>
        <w:t>Estate</w:t>
      </w:r>
    </w:p>
    <w:p w14:paraId="65EFECFB" w14:textId="2737F492" w:rsidR="005F1274" w:rsidRDefault="005F1274" w:rsidP="002B312D">
      <w:pPr>
        <w:pStyle w:val="ListParagraph"/>
        <w:numPr>
          <w:ilvl w:val="0"/>
          <w:numId w:val="9"/>
        </w:numPr>
        <w:rPr>
          <w:rFonts w:eastAsiaTheme="minorEastAsia"/>
          <w:color w:val="auto"/>
          <w:szCs w:val="24"/>
        </w:rPr>
      </w:pPr>
      <w:r>
        <w:rPr>
          <w:rFonts w:eastAsiaTheme="minorEastAsia"/>
          <w:color w:val="auto"/>
          <w:szCs w:val="24"/>
        </w:rPr>
        <w:lastRenderedPageBreak/>
        <w:t>Student Lifecycle Project</w:t>
      </w:r>
    </w:p>
    <w:p w14:paraId="410B16FC" w14:textId="28290DF0" w:rsidR="005F1274" w:rsidRDefault="005F1274" w:rsidP="002B312D">
      <w:pPr>
        <w:pStyle w:val="ListParagraph"/>
        <w:numPr>
          <w:ilvl w:val="0"/>
          <w:numId w:val="9"/>
        </w:numPr>
        <w:rPr>
          <w:rFonts w:eastAsiaTheme="minorEastAsia"/>
          <w:color w:val="auto"/>
          <w:szCs w:val="24"/>
        </w:rPr>
      </w:pPr>
      <w:r>
        <w:rPr>
          <w:rFonts w:eastAsiaTheme="minorEastAsia"/>
          <w:color w:val="auto"/>
          <w:szCs w:val="24"/>
        </w:rPr>
        <w:t>UKVI</w:t>
      </w:r>
    </w:p>
    <w:p w14:paraId="4048B265" w14:textId="3708AE80" w:rsidR="005F1274" w:rsidRDefault="005F1274" w:rsidP="002B312D">
      <w:pPr>
        <w:pStyle w:val="ListParagraph"/>
        <w:numPr>
          <w:ilvl w:val="0"/>
          <w:numId w:val="9"/>
        </w:numPr>
        <w:rPr>
          <w:rFonts w:eastAsiaTheme="minorEastAsia"/>
          <w:color w:val="auto"/>
          <w:szCs w:val="24"/>
        </w:rPr>
      </w:pPr>
      <w:r>
        <w:rPr>
          <w:rFonts w:eastAsiaTheme="minorEastAsia"/>
          <w:color w:val="auto"/>
          <w:szCs w:val="24"/>
        </w:rPr>
        <w:t>Student retention</w:t>
      </w:r>
    </w:p>
    <w:p w14:paraId="2559169E" w14:textId="70D62591" w:rsidR="005F1274" w:rsidRDefault="005F1274" w:rsidP="002B312D">
      <w:pPr>
        <w:pStyle w:val="ListParagraph"/>
        <w:numPr>
          <w:ilvl w:val="0"/>
          <w:numId w:val="9"/>
        </w:numPr>
        <w:rPr>
          <w:rFonts w:eastAsiaTheme="minorEastAsia"/>
          <w:color w:val="auto"/>
          <w:szCs w:val="24"/>
        </w:rPr>
      </w:pPr>
      <w:r>
        <w:rPr>
          <w:rFonts w:eastAsiaTheme="minorEastAsia"/>
          <w:color w:val="auto"/>
          <w:szCs w:val="24"/>
        </w:rPr>
        <w:t>IT cyber security</w:t>
      </w:r>
    </w:p>
    <w:p w14:paraId="6A12F189" w14:textId="1AFA4D65" w:rsidR="005F1274" w:rsidRDefault="00A945CC" w:rsidP="002B312D">
      <w:pPr>
        <w:pStyle w:val="ListParagraph"/>
        <w:numPr>
          <w:ilvl w:val="0"/>
          <w:numId w:val="9"/>
        </w:numPr>
        <w:rPr>
          <w:rFonts w:eastAsiaTheme="minorEastAsia"/>
          <w:color w:val="auto"/>
          <w:szCs w:val="24"/>
        </w:rPr>
      </w:pPr>
      <w:r>
        <w:rPr>
          <w:rFonts w:eastAsiaTheme="minorEastAsia"/>
          <w:color w:val="auto"/>
          <w:szCs w:val="24"/>
        </w:rPr>
        <w:t>Home student recruitment</w:t>
      </w:r>
    </w:p>
    <w:p w14:paraId="056CD29A" w14:textId="4AEFC84E" w:rsidR="00A945CC" w:rsidRDefault="00A945CC" w:rsidP="002B312D">
      <w:pPr>
        <w:pStyle w:val="ListParagraph"/>
        <w:numPr>
          <w:ilvl w:val="0"/>
          <w:numId w:val="9"/>
        </w:numPr>
        <w:rPr>
          <w:rFonts w:eastAsiaTheme="minorEastAsia"/>
          <w:color w:val="auto"/>
          <w:szCs w:val="24"/>
        </w:rPr>
      </w:pPr>
      <w:r>
        <w:rPr>
          <w:rFonts w:eastAsiaTheme="minorEastAsia"/>
          <w:color w:val="auto"/>
          <w:szCs w:val="24"/>
        </w:rPr>
        <w:t>Environmental sustainability</w:t>
      </w:r>
    </w:p>
    <w:p w14:paraId="3AF3FF1A" w14:textId="6E65A0A2" w:rsidR="00E50B8C" w:rsidRDefault="00E50B8C" w:rsidP="00E50B8C">
      <w:pPr>
        <w:rPr>
          <w:rFonts w:eastAsiaTheme="minorEastAsia"/>
        </w:rPr>
      </w:pPr>
      <w:r>
        <w:rPr>
          <w:rFonts w:eastAsiaTheme="minorEastAsia"/>
        </w:rPr>
        <w:t>There were 14 amber risks post-mitigation:</w:t>
      </w:r>
    </w:p>
    <w:p w14:paraId="10A1C8CA" w14:textId="5D538D16" w:rsidR="00E50B8C" w:rsidRDefault="00A945CC" w:rsidP="002B312D">
      <w:pPr>
        <w:pStyle w:val="ListParagraph"/>
        <w:numPr>
          <w:ilvl w:val="0"/>
          <w:numId w:val="10"/>
        </w:numPr>
        <w:rPr>
          <w:rFonts w:eastAsiaTheme="minorEastAsia"/>
        </w:rPr>
      </w:pPr>
      <w:r>
        <w:rPr>
          <w:rFonts w:eastAsiaTheme="minorEastAsia"/>
        </w:rPr>
        <w:t>Staff capacity</w:t>
      </w:r>
    </w:p>
    <w:p w14:paraId="7F9F5303" w14:textId="27E3869D" w:rsidR="00A945CC" w:rsidRDefault="00A945CC" w:rsidP="002B312D">
      <w:pPr>
        <w:pStyle w:val="ListParagraph"/>
        <w:numPr>
          <w:ilvl w:val="0"/>
          <w:numId w:val="10"/>
        </w:numPr>
        <w:rPr>
          <w:rFonts w:eastAsiaTheme="minorEastAsia"/>
        </w:rPr>
      </w:pPr>
      <w:r>
        <w:rPr>
          <w:rFonts w:eastAsiaTheme="minorEastAsia"/>
        </w:rPr>
        <w:t>Staff wellbeing</w:t>
      </w:r>
    </w:p>
    <w:p w14:paraId="2248E3C8" w14:textId="11C1758D" w:rsidR="00A945CC" w:rsidRDefault="00A945CC" w:rsidP="002B312D">
      <w:pPr>
        <w:pStyle w:val="ListParagraph"/>
        <w:numPr>
          <w:ilvl w:val="0"/>
          <w:numId w:val="10"/>
        </w:numPr>
        <w:rPr>
          <w:rFonts w:eastAsiaTheme="minorEastAsia"/>
        </w:rPr>
      </w:pPr>
      <w:r>
        <w:rPr>
          <w:rFonts w:eastAsiaTheme="minorEastAsia"/>
        </w:rPr>
        <w:t>Student engagement and satisfaction</w:t>
      </w:r>
    </w:p>
    <w:p w14:paraId="09378202" w14:textId="2C121438" w:rsidR="00A945CC" w:rsidRDefault="00A945CC" w:rsidP="002B312D">
      <w:pPr>
        <w:pStyle w:val="ListParagraph"/>
        <w:numPr>
          <w:ilvl w:val="0"/>
          <w:numId w:val="10"/>
        </w:numPr>
        <w:rPr>
          <w:rFonts w:eastAsiaTheme="minorEastAsia"/>
        </w:rPr>
      </w:pPr>
      <w:r>
        <w:rPr>
          <w:rFonts w:eastAsiaTheme="minorEastAsia"/>
        </w:rPr>
        <w:t>Overseas partnerships</w:t>
      </w:r>
    </w:p>
    <w:p w14:paraId="0E761423" w14:textId="1C65880B" w:rsidR="00A945CC" w:rsidRDefault="00A945CC" w:rsidP="002B312D">
      <w:pPr>
        <w:pStyle w:val="ListParagraph"/>
        <w:numPr>
          <w:ilvl w:val="0"/>
          <w:numId w:val="10"/>
        </w:numPr>
        <w:rPr>
          <w:rFonts w:eastAsiaTheme="minorEastAsia"/>
        </w:rPr>
      </w:pPr>
      <w:r>
        <w:rPr>
          <w:rFonts w:eastAsiaTheme="minorEastAsia"/>
        </w:rPr>
        <w:t>Student welfare</w:t>
      </w:r>
    </w:p>
    <w:p w14:paraId="4CD88C07" w14:textId="7E247FEE" w:rsidR="00A945CC" w:rsidRDefault="0063300D" w:rsidP="002B312D">
      <w:pPr>
        <w:pStyle w:val="ListParagraph"/>
        <w:numPr>
          <w:ilvl w:val="0"/>
          <w:numId w:val="10"/>
        </w:numPr>
        <w:rPr>
          <w:rFonts w:eastAsiaTheme="minorEastAsia"/>
        </w:rPr>
      </w:pPr>
      <w:r>
        <w:rPr>
          <w:rFonts w:eastAsiaTheme="minorEastAsia"/>
        </w:rPr>
        <w:t>Research and innovation income</w:t>
      </w:r>
    </w:p>
    <w:p w14:paraId="73BFA15A" w14:textId="06E1A762" w:rsidR="0063300D" w:rsidRDefault="0063300D" w:rsidP="002B312D">
      <w:pPr>
        <w:pStyle w:val="ListParagraph"/>
        <w:numPr>
          <w:ilvl w:val="0"/>
          <w:numId w:val="10"/>
        </w:numPr>
        <w:rPr>
          <w:rFonts w:eastAsiaTheme="minorEastAsia"/>
        </w:rPr>
      </w:pPr>
      <w:r>
        <w:rPr>
          <w:rFonts w:eastAsiaTheme="minorEastAsia"/>
        </w:rPr>
        <w:t>Reputation management</w:t>
      </w:r>
    </w:p>
    <w:p w14:paraId="1E25FBB0" w14:textId="42692C60" w:rsidR="0063300D" w:rsidRDefault="0063300D" w:rsidP="002B312D">
      <w:pPr>
        <w:pStyle w:val="ListParagraph"/>
        <w:numPr>
          <w:ilvl w:val="0"/>
          <w:numId w:val="10"/>
        </w:numPr>
        <w:rPr>
          <w:rFonts w:eastAsiaTheme="minorEastAsia"/>
        </w:rPr>
      </w:pPr>
      <w:r>
        <w:rPr>
          <w:rFonts w:eastAsiaTheme="minorEastAsia"/>
        </w:rPr>
        <w:t>Regulation and governance requirements</w:t>
      </w:r>
    </w:p>
    <w:p w14:paraId="1D2FB437" w14:textId="3A29210A" w:rsidR="0063300D" w:rsidRDefault="0063300D" w:rsidP="002B312D">
      <w:pPr>
        <w:pStyle w:val="ListParagraph"/>
        <w:numPr>
          <w:ilvl w:val="0"/>
          <w:numId w:val="10"/>
        </w:numPr>
        <w:rPr>
          <w:rFonts w:eastAsiaTheme="minorEastAsia"/>
        </w:rPr>
      </w:pPr>
      <w:r>
        <w:rPr>
          <w:rFonts w:eastAsiaTheme="minorEastAsia"/>
        </w:rPr>
        <w:t>Artificial intelligence / digital</w:t>
      </w:r>
    </w:p>
    <w:p w14:paraId="458ACC98" w14:textId="33224721" w:rsidR="0063300D" w:rsidRDefault="0063300D" w:rsidP="002B312D">
      <w:pPr>
        <w:pStyle w:val="ListParagraph"/>
        <w:numPr>
          <w:ilvl w:val="0"/>
          <w:numId w:val="10"/>
        </w:numPr>
        <w:rPr>
          <w:rFonts w:eastAsiaTheme="minorEastAsia"/>
        </w:rPr>
      </w:pPr>
      <w:r>
        <w:rPr>
          <w:rFonts w:eastAsiaTheme="minorEastAsia"/>
        </w:rPr>
        <w:t>Civic mission</w:t>
      </w:r>
    </w:p>
    <w:p w14:paraId="0139DEC7" w14:textId="1F8BA0D9" w:rsidR="0063300D" w:rsidRDefault="0063300D" w:rsidP="002B312D">
      <w:pPr>
        <w:pStyle w:val="ListParagraph"/>
        <w:numPr>
          <w:ilvl w:val="0"/>
          <w:numId w:val="10"/>
        </w:numPr>
        <w:rPr>
          <w:rFonts w:eastAsiaTheme="minorEastAsia"/>
        </w:rPr>
      </w:pPr>
      <w:r>
        <w:rPr>
          <w:rFonts w:eastAsiaTheme="minorEastAsia"/>
        </w:rPr>
        <w:t>Major incident</w:t>
      </w:r>
    </w:p>
    <w:p w14:paraId="6E177805" w14:textId="1F336D2F" w:rsidR="0063300D" w:rsidRDefault="0063300D" w:rsidP="002B312D">
      <w:pPr>
        <w:pStyle w:val="ListParagraph"/>
        <w:numPr>
          <w:ilvl w:val="0"/>
          <w:numId w:val="10"/>
        </w:numPr>
        <w:rPr>
          <w:rFonts w:eastAsiaTheme="minorEastAsia"/>
        </w:rPr>
      </w:pPr>
      <w:r>
        <w:rPr>
          <w:rFonts w:eastAsiaTheme="minorEastAsia"/>
        </w:rPr>
        <w:t>Cultural change</w:t>
      </w:r>
    </w:p>
    <w:p w14:paraId="2DED7943" w14:textId="75B5E203" w:rsidR="0063300D" w:rsidRDefault="0063300D" w:rsidP="002B312D">
      <w:pPr>
        <w:pStyle w:val="ListParagraph"/>
        <w:numPr>
          <w:ilvl w:val="0"/>
          <w:numId w:val="10"/>
        </w:numPr>
        <w:rPr>
          <w:rFonts w:eastAsiaTheme="minorEastAsia"/>
        </w:rPr>
      </w:pPr>
      <w:r>
        <w:rPr>
          <w:rFonts w:eastAsiaTheme="minorEastAsia"/>
        </w:rPr>
        <w:t>REF 2029</w:t>
      </w:r>
    </w:p>
    <w:p w14:paraId="201141DE" w14:textId="21284CA1" w:rsidR="0063300D" w:rsidRPr="006B2185" w:rsidRDefault="0063300D" w:rsidP="002B312D">
      <w:pPr>
        <w:pStyle w:val="ListParagraph"/>
        <w:numPr>
          <w:ilvl w:val="0"/>
          <w:numId w:val="10"/>
        </w:numPr>
        <w:rPr>
          <w:rFonts w:eastAsiaTheme="minorEastAsia"/>
        </w:rPr>
      </w:pPr>
      <w:r>
        <w:rPr>
          <w:rFonts w:eastAsiaTheme="minorEastAsia"/>
        </w:rPr>
        <w:t>Wales’ Sporting University</w:t>
      </w:r>
    </w:p>
    <w:p w14:paraId="20A0B34A" w14:textId="77777777" w:rsidR="0053209D" w:rsidRPr="00551921" w:rsidRDefault="0053209D" w:rsidP="1DBB7B36">
      <w:pPr>
        <w:rPr>
          <w:highlight w:val="yellow"/>
          <w:lang w:eastAsia="en-US"/>
        </w:rPr>
      </w:pPr>
    </w:p>
    <w:p w14:paraId="6A8C4E16" w14:textId="2482D8AE" w:rsidR="0046672A" w:rsidRPr="00551921" w:rsidRDefault="736115D6" w:rsidP="769BE07B">
      <w:pPr>
        <w:pStyle w:val="Heading2"/>
        <w:rPr>
          <w:color w:val="auto"/>
        </w:rPr>
      </w:pPr>
      <w:r w:rsidRPr="00551921">
        <w:rPr>
          <w:color w:val="auto"/>
        </w:rPr>
        <w:t>Financial Interests of Governors &amp; Senior Staff</w:t>
      </w:r>
    </w:p>
    <w:p w14:paraId="0AE864BC" w14:textId="146EC431" w:rsidR="0046672A" w:rsidRDefault="0D75B7C4" w:rsidP="769BE07B">
      <w:pPr>
        <w:rPr>
          <w:lang w:eastAsia="en-US"/>
        </w:rPr>
      </w:pPr>
      <w:r w:rsidRPr="00551921">
        <w:rPr>
          <w:lang w:eastAsia="en-US"/>
        </w:rPr>
        <w:t>At the start of the academic year, a</w:t>
      </w:r>
      <w:r w:rsidR="6EF94312" w:rsidRPr="00551921">
        <w:rPr>
          <w:lang w:eastAsia="en-US"/>
        </w:rPr>
        <w:t xml:space="preserve"> full and comprehensive annual review took place </w:t>
      </w:r>
      <w:r w:rsidRPr="00551921">
        <w:rPr>
          <w:lang w:eastAsia="en-US"/>
        </w:rPr>
        <w:t xml:space="preserve">of the Register of Interests for all Governors as well as senior staff. </w:t>
      </w:r>
      <w:r w:rsidR="1A43CC32" w:rsidRPr="00551921">
        <w:rPr>
          <w:lang w:eastAsia="en-US"/>
        </w:rPr>
        <w:t xml:space="preserve">The University’s governance team maintained </w:t>
      </w:r>
      <w:r w:rsidRPr="00551921">
        <w:rPr>
          <w:lang w:eastAsia="en-US"/>
        </w:rPr>
        <w:t>this</w:t>
      </w:r>
      <w:r w:rsidR="1A43CC32" w:rsidRPr="00551921">
        <w:rPr>
          <w:lang w:eastAsia="en-US"/>
        </w:rPr>
        <w:t xml:space="preserve"> record</w:t>
      </w:r>
      <w:r w:rsidR="6F5C9BC9" w:rsidRPr="00551921">
        <w:rPr>
          <w:lang w:eastAsia="en-US"/>
        </w:rPr>
        <w:t xml:space="preserve"> </w:t>
      </w:r>
      <w:r w:rsidRPr="00551921">
        <w:rPr>
          <w:lang w:eastAsia="en-US"/>
        </w:rPr>
        <w:t>throughout the year</w:t>
      </w:r>
      <w:r w:rsidR="6F5C9BC9" w:rsidRPr="00551921">
        <w:rPr>
          <w:lang w:eastAsia="en-US"/>
        </w:rPr>
        <w:t>. No issues of concern were identified from any declarations or activity.</w:t>
      </w:r>
    </w:p>
    <w:p w14:paraId="15754460" w14:textId="0AD378C4" w:rsidR="00C35EA0" w:rsidRPr="00551921" w:rsidRDefault="00E23729" w:rsidP="769BE07B">
      <w:pPr>
        <w:rPr>
          <w:lang w:eastAsia="en-US"/>
        </w:rPr>
      </w:pPr>
      <w:r>
        <w:rPr>
          <w:lang w:eastAsia="en-US"/>
        </w:rPr>
        <w:t xml:space="preserve">As part of the Committee’s oversight, it </w:t>
      </w:r>
      <w:r w:rsidR="00C35EA0">
        <w:rPr>
          <w:lang w:eastAsia="en-US"/>
        </w:rPr>
        <w:t xml:space="preserve">also </w:t>
      </w:r>
      <w:r w:rsidRPr="00E23729">
        <w:rPr>
          <w:lang w:eastAsia="en-US"/>
        </w:rPr>
        <w:t>annually receives a report on the Gifts &amp; Hospitality declarations</w:t>
      </w:r>
      <w:r w:rsidR="00203C08">
        <w:rPr>
          <w:lang w:eastAsia="en-US"/>
        </w:rPr>
        <w:t xml:space="preserve"> made by both Members of the Board of Governors, and a</w:t>
      </w:r>
      <w:r w:rsidR="00203C08" w:rsidRPr="00203C08">
        <w:rPr>
          <w:lang w:eastAsia="en-US"/>
        </w:rPr>
        <w:t xml:space="preserve">ll members of </w:t>
      </w:r>
      <w:r w:rsidR="00203C08">
        <w:rPr>
          <w:lang w:eastAsia="en-US"/>
        </w:rPr>
        <w:t>the Executive</w:t>
      </w:r>
      <w:r w:rsidR="00E23EFC">
        <w:rPr>
          <w:lang w:eastAsia="en-US"/>
        </w:rPr>
        <w:t>,</w:t>
      </w:r>
      <w:r w:rsidR="00203C08" w:rsidRPr="00203C08">
        <w:rPr>
          <w:lang w:eastAsia="en-US"/>
        </w:rPr>
        <w:t xml:space="preserve"> and Academic Board members</w:t>
      </w:r>
      <w:r w:rsidR="00203C08">
        <w:rPr>
          <w:lang w:eastAsia="en-US"/>
        </w:rPr>
        <w:t xml:space="preserve">. This is considered </w:t>
      </w:r>
      <w:r w:rsidR="006918EB">
        <w:rPr>
          <w:lang w:eastAsia="en-US"/>
        </w:rPr>
        <w:t xml:space="preserve">with reference to the </w:t>
      </w:r>
      <w:r w:rsidR="006918EB" w:rsidRPr="006918EB">
        <w:rPr>
          <w:lang w:val="en-US" w:eastAsia="en-US"/>
        </w:rPr>
        <w:t>University’s Anti-Bribery, Anti-Money Laundering and Counter Fraud and Corruption Policies</w:t>
      </w:r>
      <w:r w:rsidR="00203C08">
        <w:rPr>
          <w:lang w:val="en-US" w:eastAsia="en-US"/>
        </w:rPr>
        <w:t xml:space="preserve">. </w:t>
      </w:r>
    </w:p>
    <w:p w14:paraId="3FA9818C" w14:textId="77777777" w:rsidR="00EE4813" w:rsidRPr="00551921" w:rsidRDefault="00EE4813" w:rsidP="769BE07B">
      <w:pPr>
        <w:rPr>
          <w:lang w:eastAsia="en-US"/>
        </w:rPr>
      </w:pPr>
    </w:p>
    <w:p w14:paraId="41C462D3" w14:textId="789FC13D" w:rsidR="00EE4813" w:rsidRPr="00551921" w:rsidRDefault="0EE54861" w:rsidP="769BE07B">
      <w:pPr>
        <w:pStyle w:val="Heading2"/>
        <w:rPr>
          <w:color w:val="auto"/>
        </w:rPr>
      </w:pPr>
      <w:r w:rsidRPr="00551921">
        <w:rPr>
          <w:color w:val="auto"/>
        </w:rPr>
        <w:t>Losses</w:t>
      </w:r>
    </w:p>
    <w:p w14:paraId="6CE60716" w14:textId="6AF55745" w:rsidR="63BB4019" w:rsidRDefault="63BB4019" w:rsidP="56DE4EAA">
      <w:pPr>
        <w:rPr>
          <w:rFonts w:eastAsia="Arial" w:cs="Arial"/>
        </w:rPr>
      </w:pPr>
      <w:r w:rsidRPr="0052309B">
        <w:rPr>
          <w:rFonts w:eastAsia="Arial" w:cs="Arial"/>
        </w:rPr>
        <w:t>The Committee received regular, routine reports at each meeting and was satisfied that losses remained minimal for an organisation of this size.</w:t>
      </w:r>
      <w:r w:rsidRPr="00551921">
        <w:rPr>
          <w:rFonts w:eastAsia="Arial" w:cs="Arial"/>
        </w:rPr>
        <w:t xml:space="preserve">  </w:t>
      </w:r>
    </w:p>
    <w:p w14:paraId="717A8825" w14:textId="77777777" w:rsidR="00306008" w:rsidRDefault="00306008" w:rsidP="56DE4EAA">
      <w:pPr>
        <w:rPr>
          <w:rFonts w:eastAsia="Arial" w:cs="Arial"/>
        </w:rPr>
      </w:pPr>
    </w:p>
    <w:p w14:paraId="40158018" w14:textId="3551E128" w:rsidR="00306008" w:rsidRDefault="00306008" w:rsidP="00C52625">
      <w:pPr>
        <w:pStyle w:val="Heading2"/>
      </w:pPr>
      <w:r>
        <w:t>Major Incident</w:t>
      </w:r>
    </w:p>
    <w:p w14:paraId="4F48C246" w14:textId="228844E2" w:rsidR="00306008" w:rsidRPr="00551921" w:rsidRDefault="00306008" w:rsidP="56DE4EAA">
      <w:pPr>
        <w:rPr>
          <w:rFonts w:eastAsia="Arial" w:cs="Arial"/>
        </w:rPr>
      </w:pPr>
      <w:r>
        <w:rPr>
          <w:rFonts w:eastAsia="Arial" w:cs="Arial"/>
        </w:rPr>
        <w:t xml:space="preserve">The Audit Committee were made aware of a major incident involving the University’s operations overseas. All required notifications to regulators were </w:t>
      </w:r>
      <w:r w:rsidR="00C52625">
        <w:rPr>
          <w:rFonts w:eastAsia="Arial" w:cs="Arial"/>
        </w:rPr>
        <w:t>sent and</w:t>
      </w:r>
      <w:r w:rsidR="00C454E0">
        <w:rPr>
          <w:rFonts w:eastAsia="Arial" w:cs="Arial"/>
        </w:rPr>
        <w:t xml:space="preserve"> the Committee was satisfied with the way the situation was handled</w:t>
      </w:r>
      <w:r w:rsidR="00C52625">
        <w:rPr>
          <w:rFonts w:eastAsia="Arial" w:cs="Arial"/>
        </w:rPr>
        <w:t>.</w:t>
      </w:r>
    </w:p>
    <w:p w14:paraId="3BF74565" w14:textId="36096A87" w:rsidR="00BC738B" w:rsidRPr="00551921" w:rsidRDefault="00BC738B" w:rsidP="56DE4EAA">
      <w:pPr>
        <w:pStyle w:val="Heading2"/>
        <w:numPr>
          <w:ilvl w:val="1"/>
          <w:numId w:val="0"/>
        </w:numPr>
        <w:spacing w:before="160"/>
        <w:rPr>
          <w:rFonts w:eastAsia="Arial" w:cs="Arial"/>
          <w:color w:val="auto"/>
        </w:rPr>
      </w:pPr>
    </w:p>
    <w:p w14:paraId="22F4EC69" w14:textId="7C21D5E2" w:rsidR="00BC738B" w:rsidRPr="002A4475" w:rsidRDefault="445B93DF" w:rsidP="769BE07B">
      <w:pPr>
        <w:pStyle w:val="Heading1"/>
      </w:pPr>
      <w:r w:rsidRPr="002A4475">
        <w:t>Opinion</w:t>
      </w:r>
    </w:p>
    <w:p w14:paraId="01B118E1" w14:textId="77777777" w:rsidR="00F77E9D" w:rsidRPr="002A4475" w:rsidRDefault="5D54198D" w:rsidP="769BE07B">
      <w:pPr>
        <w:rPr>
          <w:lang w:eastAsia="en-US"/>
        </w:rPr>
      </w:pPr>
      <w:r w:rsidRPr="002A4475">
        <w:rPr>
          <w:lang w:eastAsia="en-US"/>
        </w:rPr>
        <w:t>The Audit Code of Practice requires the provision of the Audit Committee's opinion, drawing on the work of Internal and External Audit and other related work, on the extent to which the Board of Governors in discharging its responsibilities may rely on the University's risk management, internal control system and governance arrangements.  In this context the Audit Committee believes that the University’s arrangements for control and governance and its internal and external audit functions are appropriate and effective and may be relied upon by the Board of Governors in its management of the achievement of corporate objectives.</w:t>
      </w:r>
    </w:p>
    <w:p w14:paraId="4203E686" w14:textId="2948AC38" w:rsidR="00F77E9D" w:rsidRPr="00551921" w:rsidRDefault="5D54198D" w:rsidP="769BE07B">
      <w:pPr>
        <w:rPr>
          <w:lang w:eastAsia="en-US"/>
        </w:rPr>
      </w:pPr>
      <w:r w:rsidRPr="002A4475">
        <w:rPr>
          <w:lang w:eastAsia="en-US"/>
        </w:rPr>
        <w:t>A further requirement is for the Audit Committee to provide an opinion on the adequacy and effectiveness of the University's arrangements for economy, efficiency and effectiveness. In this regard, drawing on the work of Internal and External Audit and the Procurement and Finance Units, advice received from the Funding Council and other related activity, the Audit Committee is of the opinion that Cardiff Metropolitan University has satisfactory arrangements to provide the required level of economy, efficiency and effectiveness.</w:t>
      </w:r>
      <w:r w:rsidRPr="00551921">
        <w:rPr>
          <w:lang w:eastAsia="en-US"/>
        </w:rPr>
        <w:t xml:space="preserve"> </w:t>
      </w:r>
    </w:p>
    <w:p w14:paraId="3CBE62EA" w14:textId="77777777" w:rsidR="00F77E9D" w:rsidRPr="00F77E9D" w:rsidRDefault="00F77E9D" w:rsidP="1DBB7B36">
      <w:pPr>
        <w:rPr>
          <w:highlight w:val="yellow"/>
          <w:lang w:eastAsia="en-US"/>
        </w:rPr>
      </w:pPr>
    </w:p>
    <w:p w14:paraId="31E297F1" w14:textId="5CEBCCC5" w:rsidR="00206AAC" w:rsidRDefault="00206AAC" w:rsidP="00691E76"/>
    <w:p w14:paraId="69D22E53" w14:textId="45D597C7" w:rsidR="003A2A61" w:rsidRPr="00551921" w:rsidRDefault="00F77E9D" w:rsidP="00691E76">
      <w:pPr>
        <w:rPr>
          <w:b/>
          <w:bCs/>
        </w:rPr>
      </w:pPr>
      <w:r w:rsidRPr="13852948">
        <w:rPr>
          <w:b/>
          <w:bCs/>
        </w:rPr>
        <w:t>Scott Waddington</w:t>
      </w:r>
      <w:r>
        <w:br/>
      </w:r>
      <w:r w:rsidR="003A2A61" w:rsidRPr="13852948">
        <w:rPr>
          <w:b/>
          <w:bCs/>
        </w:rPr>
        <w:t xml:space="preserve">Chair of </w:t>
      </w:r>
      <w:r w:rsidRPr="13852948">
        <w:rPr>
          <w:b/>
          <w:bCs/>
        </w:rPr>
        <w:t>Audit</w:t>
      </w:r>
      <w:r w:rsidR="003A2A61" w:rsidRPr="13852948">
        <w:rPr>
          <w:b/>
          <w:bCs/>
        </w:rPr>
        <w:t xml:space="preserve"> Committee</w:t>
      </w:r>
    </w:p>
    <w:p w14:paraId="1EC311D2" w14:textId="179B2758" w:rsidR="004918D0" w:rsidRPr="00551921" w:rsidRDefault="5A58AA23" w:rsidP="00691E76">
      <w:pPr>
        <w:rPr>
          <w:b/>
          <w:bCs/>
        </w:rPr>
      </w:pPr>
      <w:r w:rsidRPr="13852948">
        <w:rPr>
          <w:b/>
          <w:bCs/>
        </w:rPr>
        <w:t>18</w:t>
      </w:r>
      <w:r w:rsidR="24D99546" w:rsidRPr="13852948">
        <w:rPr>
          <w:b/>
          <w:bCs/>
        </w:rPr>
        <w:t xml:space="preserve"> November 202</w:t>
      </w:r>
      <w:r w:rsidR="00551921" w:rsidRPr="13852948">
        <w:rPr>
          <w:b/>
          <w:bCs/>
        </w:rPr>
        <w:t>4</w:t>
      </w:r>
      <w:r w:rsidR="00551921" w:rsidRPr="13852948">
        <w:rPr>
          <w:b/>
          <w:bCs/>
        </w:rPr>
        <w:br w:type="page"/>
      </w:r>
    </w:p>
    <w:p w14:paraId="5FFCF0A0" w14:textId="6CCE6D8B" w:rsidR="005F23B5" w:rsidRPr="004918D0" w:rsidRDefault="4CDD79AF" w:rsidP="00460F24">
      <w:pPr>
        <w:pStyle w:val="Heading1"/>
        <w:numPr>
          <w:ilvl w:val="0"/>
          <w:numId w:val="0"/>
        </w:numPr>
        <w:ind w:left="432" w:hanging="432"/>
      </w:pPr>
      <w:bookmarkStart w:id="0" w:name="_Appendix_1"/>
      <w:bookmarkEnd w:id="0"/>
      <w:r>
        <w:lastRenderedPageBreak/>
        <w:t>Appendix 1</w:t>
      </w:r>
    </w:p>
    <w:p w14:paraId="2E99CAB7" w14:textId="77777777" w:rsidR="003B5CC4" w:rsidRDefault="003B5CC4" w:rsidP="003B5CC4">
      <w:pPr>
        <w:rPr>
          <w:b/>
        </w:rPr>
      </w:pPr>
    </w:p>
    <w:p w14:paraId="059E0798" w14:textId="0C7E1F55" w:rsidR="003B5CC4" w:rsidRPr="003B5CC4" w:rsidRDefault="003B5CC4" w:rsidP="003B5CC4">
      <w:r w:rsidRPr="003B5CC4">
        <w:rPr>
          <w:b/>
        </w:rPr>
        <w:t>Committee Terms of Reference</w:t>
      </w:r>
      <w:r w:rsidR="00496F8C">
        <w:rPr>
          <w:b/>
        </w:rPr>
        <w:t xml:space="preserve"> 2023-24</w:t>
      </w:r>
      <w:r w:rsidRPr="003B5CC4">
        <w:rPr>
          <w:b/>
        </w:rPr>
        <w:t xml:space="preserve">: </w:t>
      </w:r>
    </w:p>
    <w:p w14:paraId="1A96173B" w14:textId="77777777" w:rsidR="003B5CC4" w:rsidRPr="003B5CC4" w:rsidRDefault="003B5CC4" w:rsidP="003B5CC4">
      <w:r w:rsidRPr="003B5CC4">
        <w:rPr>
          <w:b/>
          <w:bCs/>
        </w:rPr>
        <w:t>AUDIT COMMITTEE</w:t>
      </w:r>
    </w:p>
    <w:p w14:paraId="5A276C05" w14:textId="77777777" w:rsidR="00496F8C" w:rsidRDefault="00496F8C" w:rsidP="00691E76">
      <w:pPr>
        <w:rPr>
          <w:u w:val="single"/>
        </w:rPr>
      </w:pPr>
    </w:p>
    <w:p w14:paraId="46EB4552" w14:textId="77777777" w:rsidR="002B312D" w:rsidRPr="002B312D" w:rsidRDefault="002B312D" w:rsidP="002B312D">
      <w:pPr>
        <w:numPr>
          <w:ilvl w:val="0"/>
          <w:numId w:val="11"/>
        </w:numPr>
      </w:pPr>
      <w:r w:rsidRPr="002B312D">
        <w:t>Key Information</w:t>
      </w:r>
    </w:p>
    <w:p w14:paraId="4ACF262B" w14:textId="77777777" w:rsidR="002B312D" w:rsidRPr="002B312D" w:rsidRDefault="002B312D" w:rsidP="002B312D">
      <w:r w:rsidRPr="002B312D">
        <w:t>Reports to: The Board of Governors</w:t>
      </w:r>
    </w:p>
    <w:p w14:paraId="07F80F20" w14:textId="77777777" w:rsidR="002B312D" w:rsidRPr="002B312D" w:rsidRDefault="002B312D" w:rsidP="002B312D">
      <w:r w:rsidRPr="002B312D">
        <w:t>Occurrence: 3 meetings per year, with additional meetings scheduled as required (including informal meetings around agreed topics)</w:t>
      </w:r>
    </w:p>
    <w:p w14:paraId="5268E763" w14:textId="77777777" w:rsidR="002B312D" w:rsidRPr="002B312D" w:rsidRDefault="002B312D" w:rsidP="002B312D">
      <w:pPr>
        <w:numPr>
          <w:ilvl w:val="0"/>
          <w:numId w:val="11"/>
        </w:numPr>
      </w:pPr>
      <w:r w:rsidRPr="002B312D">
        <w:t>Membership, Quorum, &amp; Attendees</w:t>
      </w:r>
    </w:p>
    <w:p w14:paraId="1D81939D" w14:textId="77777777" w:rsidR="002B312D" w:rsidRPr="002B312D" w:rsidRDefault="002B312D" w:rsidP="002B312D">
      <w:pPr>
        <w:numPr>
          <w:ilvl w:val="1"/>
          <w:numId w:val="11"/>
        </w:numPr>
      </w:pPr>
      <w:r w:rsidRPr="002B312D">
        <w:t>Quorum: 3 members, at least 2 of which must be Independent or Co-opted Governors</w:t>
      </w:r>
    </w:p>
    <w:p w14:paraId="0F08AEED" w14:textId="77777777" w:rsidR="002B312D" w:rsidRPr="002B312D" w:rsidRDefault="002B312D" w:rsidP="002B312D">
      <w:pPr>
        <w:numPr>
          <w:ilvl w:val="1"/>
          <w:numId w:val="11"/>
        </w:numPr>
      </w:pPr>
      <w:r w:rsidRPr="002B312D">
        <w:t>Members &amp; Attendees</w:t>
      </w:r>
    </w:p>
    <w:tbl>
      <w:tblPr>
        <w:tblStyle w:val="TableGrid"/>
        <w:tblW w:w="0" w:type="auto"/>
        <w:tblInd w:w="578" w:type="dxa"/>
        <w:tblLook w:val="04A0" w:firstRow="1" w:lastRow="0" w:firstColumn="1" w:lastColumn="0" w:noHBand="0" w:noVBand="1"/>
      </w:tblPr>
      <w:tblGrid>
        <w:gridCol w:w="4379"/>
        <w:gridCol w:w="4365"/>
      </w:tblGrid>
      <w:tr w:rsidR="002B312D" w:rsidRPr="002B312D" w14:paraId="1ACEC2E4" w14:textId="77777777" w:rsidTr="00063303">
        <w:tc>
          <w:tcPr>
            <w:tcW w:w="4508" w:type="dxa"/>
          </w:tcPr>
          <w:p w14:paraId="5B2B791C" w14:textId="77777777" w:rsidR="002B312D" w:rsidRPr="002B312D" w:rsidRDefault="002B312D" w:rsidP="002B312D">
            <w:r w:rsidRPr="002B312D">
              <w:rPr>
                <w:u w:val="single"/>
              </w:rPr>
              <w:t>Members</w:t>
            </w:r>
          </w:p>
          <w:p w14:paraId="2DD21E29" w14:textId="77777777" w:rsidR="002B312D" w:rsidRPr="002B312D" w:rsidRDefault="002B312D" w:rsidP="002B312D">
            <w:r w:rsidRPr="002B312D">
              <w:t>Scott Waddington (Independent Governor/Chair)</w:t>
            </w:r>
          </w:p>
          <w:p w14:paraId="70DBCF74" w14:textId="77777777" w:rsidR="002B312D" w:rsidRPr="002B312D" w:rsidRDefault="002B312D" w:rsidP="002B312D">
            <w:r w:rsidRPr="002B312D">
              <w:t>Adrian Piper (External Co-opted member/Vice Chair)</w:t>
            </w:r>
          </w:p>
          <w:p w14:paraId="3BB276B3" w14:textId="77777777" w:rsidR="002B312D" w:rsidRPr="002B312D" w:rsidRDefault="002B312D" w:rsidP="002B312D">
            <w:r w:rsidRPr="002B312D">
              <w:t>Menai Owen-Jones (Independent Governor)</w:t>
            </w:r>
          </w:p>
          <w:p w14:paraId="48807789" w14:textId="77777777" w:rsidR="002B312D" w:rsidRPr="002B312D" w:rsidRDefault="002B312D" w:rsidP="002B312D">
            <w:r w:rsidRPr="002B312D">
              <w:t>Matthew Tossell (Independent Governor)</w:t>
            </w:r>
          </w:p>
          <w:p w14:paraId="037699B1" w14:textId="77777777" w:rsidR="002B312D" w:rsidRPr="002B312D" w:rsidRDefault="002B312D" w:rsidP="002B312D">
            <w:r w:rsidRPr="002B312D">
              <w:t>Lisa Winstone (External Co-opted member)</w:t>
            </w:r>
          </w:p>
          <w:p w14:paraId="77F2C362" w14:textId="77777777" w:rsidR="002B312D" w:rsidRPr="002B312D" w:rsidRDefault="002B312D" w:rsidP="002B312D">
            <w:pPr>
              <w:rPr>
                <w:i/>
                <w:iCs/>
              </w:rPr>
            </w:pPr>
            <w:r w:rsidRPr="002B312D">
              <w:rPr>
                <w:i/>
                <w:iCs/>
              </w:rPr>
              <w:t>[no vacancies]</w:t>
            </w:r>
          </w:p>
          <w:p w14:paraId="373E8DA0" w14:textId="77777777" w:rsidR="002B312D" w:rsidRPr="002B312D" w:rsidRDefault="002B312D" w:rsidP="002B312D"/>
        </w:tc>
        <w:tc>
          <w:tcPr>
            <w:tcW w:w="4508" w:type="dxa"/>
          </w:tcPr>
          <w:p w14:paraId="75CBF2BC" w14:textId="77777777" w:rsidR="002B312D" w:rsidRPr="002B312D" w:rsidRDefault="002B312D" w:rsidP="002B312D">
            <w:pPr>
              <w:rPr>
                <w:u w:val="single"/>
              </w:rPr>
            </w:pPr>
            <w:r w:rsidRPr="002B312D">
              <w:rPr>
                <w:u w:val="single"/>
              </w:rPr>
              <w:t>Attendees</w:t>
            </w:r>
          </w:p>
          <w:p w14:paraId="2C2C1EAB" w14:textId="77777777" w:rsidR="002B312D" w:rsidRPr="002B312D" w:rsidRDefault="002B312D" w:rsidP="002B312D">
            <w:r w:rsidRPr="002B312D">
              <w:t>University Secretary</w:t>
            </w:r>
          </w:p>
          <w:p w14:paraId="33A15014" w14:textId="77777777" w:rsidR="002B312D" w:rsidRPr="002B312D" w:rsidRDefault="002B312D" w:rsidP="002B312D">
            <w:r w:rsidRPr="002B312D">
              <w:t>Head of Governance and Clerk to the Board of Governors</w:t>
            </w:r>
          </w:p>
          <w:p w14:paraId="4E89CD75" w14:textId="77777777" w:rsidR="002B312D" w:rsidRPr="002B312D" w:rsidRDefault="002B312D" w:rsidP="002B312D">
            <w:r w:rsidRPr="002B312D">
              <w:t>Chief Officer (Resources)</w:t>
            </w:r>
          </w:p>
          <w:p w14:paraId="179BD234" w14:textId="77777777" w:rsidR="002B312D" w:rsidRPr="002B312D" w:rsidRDefault="002B312D" w:rsidP="002B312D">
            <w:r w:rsidRPr="002B312D">
              <w:t xml:space="preserve">Internal Audit </w:t>
            </w:r>
          </w:p>
          <w:p w14:paraId="4FDBE06B" w14:textId="77777777" w:rsidR="002B312D" w:rsidRPr="002B312D" w:rsidRDefault="002B312D" w:rsidP="002B312D">
            <w:r w:rsidRPr="002B312D">
              <w:t xml:space="preserve">External Audit </w:t>
            </w:r>
          </w:p>
          <w:p w14:paraId="413D464F" w14:textId="77777777" w:rsidR="002B312D" w:rsidRPr="002B312D" w:rsidRDefault="002B312D" w:rsidP="002B312D">
            <w:r w:rsidRPr="002B312D">
              <w:t>Head of Strategy/Risk and Compliance Analyst</w:t>
            </w:r>
          </w:p>
          <w:p w14:paraId="66BF0B94" w14:textId="77777777" w:rsidR="002B312D" w:rsidRPr="002B312D" w:rsidRDefault="002B312D" w:rsidP="002B312D">
            <w:r w:rsidRPr="002B312D">
              <w:t>Deputy Directors of Finance (x2)</w:t>
            </w:r>
          </w:p>
          <w:p w14:paraId="4A2C2686" w14:textId="77777777" w:rsidR="002B312D" w:rsidRPr="002B312D" w:rsidRDefault="002B312D" w:rsidP="002B312D">
            <w:pPr>
              <w:rPr>
                <w:i/>
                <w:iCs/>
                <w:u w:val="single"/>
              </w:rPr>
            </w:pPr>
            <w:r w:rsidRPr="002B312D">
              <w:rPr>
                <w:i/>
                <w:iCs/>
              </w:rPr>
              <w:t>At the discretion of the Chair, other University officers, as may be appropriate, shall be invited to attend meetings.</w:t>
            </w:r>
          </w:p>
        </w:tc>
      </w:tr>
    </w:tbl>
    <w:p w14:paraId="09176100" w14:textId="77777777" w:rsidR="002B312D" w:rsidRPr="002B312D" w:rsidRDefault="002B312D" w:rsidP="002B312D">
      <w:pPr>
        <w:numPr>
          <w:ilvl w:val="0"/>
          <w:numId w:val="11"/>
        </w:numPr>
      </w:pPr>
      <w:r w:rsidRPr="002B312D">
        <w:t>Remit</w:t>
      </w:r>
    </w:p>
    <w:p w14:paraId="60F0EB01" w14:textId="77777777" w:rsidR="002B312D" w:rsidRPr="002B312D" w:rsidRDefault="002B312D" w:rsidP="002B312D">
      <w:r w:rsidRPr="002B312D">
        <w:t>The Audit Committee provides the Board of Governors with assurance regarding the University’s checks and balances, as well as considering emerging threats. The Committee has the power to act independently as set out in the operations.</w:t>
      </w:r>
    </w:p>
    <w:p w14:paraId="15747370" w14:textId="77777777" w:rsidR="002B312D" w:rsidRPr="002B312D" w:rsidRDefault="002B312D" w:rsidP="002B312D">
      <w:r w:rsidRPr="002B312D">
        <w:t xml:space="preserve">On behalf of the Board of Governors, the Audit Committee’s purpose is to oversee the effectiveness of the University’s risk management, control and governance arrangements, including whistleblowing; the effectiveness of the arrangements to promote economy, efficiency and effectiveness; internal and external audit arrangements; the audit aspects of the University’s financial statements; and to scrutinise whether ethical and value for money arrangements have been considered in the University’s investments and procurement. </w:t>
      </w:r>
    </w:p>
    <w:p w14:paraId="2F7D3CA5" w14:textId="77777777" w:rsidR="002B312D" w:rsidRPr="002B312D" w:rsidRDefault="002B312D" w:rsidP="002B312D">
      <w:pPr>
        <w:numPr>
          <w:ilvl w:val="0"/>
          <w:numId w:val="11"/>
        </w:numPr>
      </w:pPr>
      <w:r w:rsidRPr="002B312D">
        <w:t>Terms of Reference</w:t>
      </w:r>
    </w:p>
    <w:p w14:paraId="728C5F2E" w14:textId="77777777" w:rsidR="002B312D" w:rsidRPr="002B312D" w:rsidRDefault="002B312D" w:rsidP="002B312D">
      <w:pPr>
        <w:numPr>
          <w:ilvl w:val="1"/>
          <w:numId w:val="11"/>
        </w:numPr>
      </w:pPr>
      <w:r w:rsidRPr="002B312D">
        <w:lastRenderedPageBreak/>
        <w:t>To consider and have authority to approve on behalf of Board:</w:t>
      </w:r>
    </w:p>
    <w:p w14:paraId="0E2C4E5E" w14:textId="77777777" w:rsidR="002B312D" w:rsidRPr="002B312D" w:rsidRDefault="002B312D" w:rsidP="002B312D">
      <w:pPr>
        <w:numPr>
          <w:ilvl w:val="0"/>
          <w:numId w:val="12"/>
        </w:numPr>
      </w:pPr>
      <w:r w:rsidRPr="002B312D">
        <w:t xml:space="preserve">The nature and scope of the External Audit; </w:t>
      </w:r>
    </w:p>
    <w:p w14:paraId="54C719C7" w14:textId="77777777" w:rsidR="002B312D" w:rsidRPr="002B312D" w:rsidRDefault="002B312D" w:rsidP="002B312D">
      <w:pPr>
        <w:numPr>
          <w:ilvl w:val="0"/>
          <w:numId w:val="12"/>
        </w:numPr>
      </w:pPr>
      <w:r w:rsidRPr="002B312D">
        <w:t xml:space="preserve">The Internal Auditors’ audit risk assessment, strategy and programme; </w:t>
      </w:r>
    </w:p>
    <w:p w14:paraId="7534D8E2" w14:textId="77777777" w:rsidR="002B312D" w:rsidRPr="002B312D" w:rsidRDefault="002B312D" w:rsidP="002B312D">
      <w:pPr>
        <w:numPr>
          <w:ilvl w:val="0"/>
          <w:numId w:val="12"/>
        </w:numPr>
      </w:pPr>
      <w:r w:rsidRPr="002B312D">
        <w:t xml:space="preserve">Approval of the use of External Advisers for non-audit work; </w:t>
      </w:r>
    </w:p>
    <w:p w14:paraId="07713E08" w14:textId="77777777" w:rsidR="002B312D" w:rsidRPr="002B312D" w:rsidRDefault="002B312D" w:rsidP="002B312D">
      <w:pPr>
        <w:numPr>
          <w:ilvl w:val="0"/>
          <w:numId w:val="12"/>
        </w:numPr>
      </w:pPr>
      <w:r w:rsidRPr="002B312D">
        <w:t>Related to (c), the policy around the balance of non-audit consultancy work undertaken by the external auditors for the University;</w:t>
      </w:r>
    </w:p>
    <w:p w14:paraId="1E6569FD" w14:textId="77777777" w:rsidR="002B312D" w:rsidRPr="002B312D" w:rsidRDefault="002B312D" w:rsidP="002B312D">
      <w:pPr>
        <w:numPr>
          <w:ilvl w:val="0"/>
          <w:numId w:val="12"/>
        </w:numPr>
      </w:pPr>
      <w:r w:rsidRPr="002B312D">
        <w:t xml:space="preserve">The performance of the External and Internal auditors; </w:t>
      </w:r>
    </w:p>
    <w:p w14:paraId="339FC16A" w14:textId="77777777" w:rsidR="002B312D" w:rsidRPr="002B312D" w:rsidRDefault="002B312D" w:rsidP="002B312D">
      <w:pPr>
        <w:numPr>
          <w:ilvl w:val="0"/>
          <w:numId w:val="12"/>
        </w:numPr>
      </w:pPr>
      <w:r w:rsidRPr="002B312D">
        <w:t>Oversee effective arrangements for whistleblowing process, including an appropriate assurance framework to provide objective scrutiny</w:t>
      </w:r>
    </w:p>
    <w:p w14:paraId="12CBC352" w14:textId="77777777" w:rsidR="002B312D" w:rsidRPr="002B312D" w:rsidRDefault="002B312D" w:rsidP="002B312D">
      <w:pPr>
        <w:numPr>
          <w:ilvl w:val="0"/>
          <w:numId w:val="12"/>
        </w:numPr>
      </w:pPr>
      <w:r w:rsidRPr="002B312D">
        <w:t xml:space="preserve">The implementation of agreed audit-based recommendations, from whatever source; </w:t>
      </w:r>
    </w:p>
    <w:p w14:paraId="2E10E307" w14:textId="77777777" w:rsidR="002B312D" w:rsidRPr="002B312D" w:rsidRDefault="002B312D" w:rsidP="002B312D">
      <w:pPr>
        <w:numPr>
          <w:ilvl w:val="0"/>
          <w:numId w:val="12"/>
        </w:numPr>
      </w:pPr>
      <w:r w:rsidRPr="002B312D">
        <w:t>Any other policies relating to matters within the Committee’s purview, unless covered elsewhere in these terms of reference, or which fall within the remit of another Committee of Board.</w:t>
      </w:r>
    </w:p>
    <w:p w14:paraId="58E24CE6" w14:textId="77777777" w:rsidR="002B312D" w:rsidRPr="002B312D" w:rsidRDefault="002B312D" w:rsidP="002B312D">
      <w:pPr>
        <w:numPr>
          <w:ilvl w:val="1"/>
          <w:numId w:val="11"/>
        </w:numPr>
      </w:pPr>
      <w:r w:rsidRPr="002B312D">
        <w:t xml:space="preserve">To consider and recommend for Board approval: </w:t>
      </w:r>
    </w:p>
    <w:p w14:paraId="7CACE6B9" w14:textId="77777777" w:rsidR="002B312D" w:rsidRPr="002B312D" w:rsidRDefault="002B312D" w:rsidP="002B312D">
      <w:pPr>
        <w:numPr>
          <w:ilvl w:val="0"/>
          <w:numId w:val="13"/>
        </w:numPr>
      </w:pPr>
      <w:r w:rsidRPr="002B312D">
        <w:t xml:space="preserve">The appointment or reappointment of the External and Internal auditors; </w:t>
      </w:r>
    </w:p>
    <w:p w14:paraId="101C38E0" w14:textId="77777777" w:rsidR="002B312D" w:rsidRPr="002B312D" w:rsidRDefault="002B312D" w:rsidP="002B312D">
      <w:pPr>
        <w:numPr>
          <w:ilvl w:val="0"/>
          <w:numId w:val="13"/>
        </w:numPr>
      </w:pPr>
      <w:r w:rsidRPr="002B312D">
        <w:t xml:space="preserve">Adoption of the annual statement of accounts, bringing to Board’s attention areas of repeated poor compliance with policies and procedures; </w:t>
      </w:r>
    </w:p>
    <w:p w14:paraId="25BEB1FC" w14:textId="77777777" w:rsidR="002B312D" w:rsidRPr="002B312D" w:rsidRDefault="002B312D" w:rsidP="002B312D">
      <w:pPr>
        <w:numPr>
          <w:ilvl w:val="0"/>
          <w:numId w:val="13"/>
        </w:numPr>
      </w:pPr>
      <w:r w:rsidRPr="002B312D">
        <w:t xml:space="preserve">Significant risks identified via Internal Audit investigations and management’s response; </w:t>
      </w:r>
    </w:p>
    <w:p w14:paraId="1FBEC466" w14:textId="77777777" w:rsidR="002B312D" w:rsidRPr="002B312D" w:rsidRDefault="002B312D" w:rsidP="002B312D">
      <w:pPr>
        <w:numPr>
          <w:ilvl w:val="0"/>
          <w:numId w:val="13"/>
        </w:numPr>
      </w:pPr>
      <w:r w:rsidRPr="002B312D">
        <w:t xml:space="preserve">Adequacy of risk management arrangements through the annual report; </w:t>
      </w:r>
    </w:p>
    <w:p w14:paraId="74814B34" w14:textId="77777777" w:rsidR="002B312D" w:rsidRPr="002B312D" w:rsidRDefault="002B312D" w:rsidP="002B312D">
      <w:pPr>
        <w:numPr>
          <w:ilvl w:val="0"/>
          <w:numId w:val="13"/>
        </w:numPr>
      </w:pPr>
      <w:r w:rsidRPr="002B312D">
        <w:t xml:space="preserve">Other appropriate audit reviews not conducted by the External or the Internal auditors, but which have implications for the institution’s risk management, control and governance arrangements; </w:t>
      </w:r>
    </w:p>
    <w:p w14:paraId="1F2EF50A" w14:textId="77777777" w:rsidR="002B312D" w:rsidRPr="002B312D" w:rsidRDefault="002B312D" w:rsidP="002B312D">
      <w:pPr>
        <w:numPr>
          <w:ilvl w:val="0"/>
          <w:numId w:val="13"/>
        </w:numPr>
      </w:pPr>
      <w:r w:rsidRPr="002B312D">
        <w:t>Any other issues relating to matters within the remit of the Committee.</w:t>
      </w:r>
    </w:p>
    <w:p w14:paraId="677B50BB" w14:textId="77777777" w:rsidR="002B312D" w:rsidRPr="002B312D" w:rsidRDefault="002B312D" w:rsidP="002B312D">
      <w:pPr>
        <w:numPr>
          <w:ilvl w:val="1"/>
          <w:numId w:val="11"/>
        </w:numPr>
      </w:pPr>
      <w:r w:rsidRPr="002B312D">
        <w:t xml:space="preserve">To receive reports for information and </w:t>
      </w:r>
      <w:proofErr w:type="spellStart"/>
      <w:r w:rsidRPr="002B312D">
        <w:t>advise</w:t>
      </w:r>
      <w:proofErr w:type="spellEnd"/>
      <w:r w:rsidRPr="002B312D">
        <w:t xml:space="preserve"> Board and/or the Vice-Chancellor as appropriate on: </w:t>
      </w:r>
    </w:p>
    <w:p w14:paraId="00D4F672" w14:textId="77777777" w:rsidR="002B312D" w:rsidRPr="002B312D" w:rsidRDefault="002B312D" w:rsidP="002B312D">
      <w:pPr>
        <w:numPr>
          <w:ilvl w:val="0"/>
          <w:numId w:val="14"/>
        </w:numPr>
      </w:pPr>
      <w:r w:rsidRPr="002B312D">
        <w:t xml:space="preserve">Any revisions to the relevant University policies; </w:t>
      </w:r>
    </w:p>
    <w:p w14:paraId="04FF2518" w14:textId="77777777" w:rsidR="002B312D" w:rsidRPr="002B312D" w:rsidRDefault="002B312D" w:rsidP="002B312D">
      <w:pPr>
        <w:numPr>
          <w:ilvl w:val="0"/>
          <w:numId w:val="14"/>
        </w:numPr>
      </w:pPr>
      <w:r w:rsidRPr="002B312D">
        <w:t xml:space="preserve">Any revisions to the University’s Financial Regulations, which shall be proposed and/or considered in the first instance by the Resources Committee; </w:t>
      </w:r>
    </w:p>
    <w:p w14:paraId="4B3ECD9B" w14:textId="77777777" w:rsidR="002B312D" w:rsidRPr="002B312D" w:rsidRDefault="002B312D" w:rsidP="002B312D">
      <w:pPr>
        <w:numPr>
          <w:ilvl w:val="0"/>
          <w:numId w:val="14"/>
        </w:numPr>
      </w:pPr>
      <w:r w:rsidRPr="002B312D">
        <w:t xml:space="preserve">Any matters progressed under relevant University policies, normally once the applicable investigations have concluded; </w:t>
      </w:r>
    </w:p>
    <w:p w14:paraId="43628804" w14:textId="77777777" w:rsidR="002B312D" w:rsidRPr="002B312D" w:rsidRDefault="002B312D" w:rsidP="002B312D">
      <w:pPr>
        <w:numPr>
          <w:ilvl w:val="0"/>
          <w:numId w:val="14"/>
        </w:numPr>
      </w:pPr>
      <w:r w:rsidRPr="002B312D">
        <w:t xml:space="preserve">Any relevant reports from Audit Wales, HEFCW and other organisations. </w:t>
      </w:r>
    </w:p>
    <w:p w14:paraId="3608D560" w14:textId="77777777" w:rsidR="002B312D" w:rsidRPr="002B312D" w:rsidRDefault="002B312D" w:rsidP="002B312D">
      <w:pPr>
        <w:numPr>
          <w:ilvl w:val="0"/>
          <w:numId w:val="11"/>
        </w:numPr>
      </w:pPr>
      <w:r w:rsidRPr="002B312D">
        <w:t>Operation</w:t>
      </w:r>
    </w:p>
    <w:p w14:paraId="0BEE8823" w14:textId="77777777" w:rsidR="002B312D" w:rsidRPr="002B312D" w:rsidRDefault="002B312D" w:rsidP="002B312D">
      <w:r w:rsidRPr="002B312D">
        <w:t xml:space="preserve">The Committee is authorised by the Board to investigate any activity within its terms of reference. It is authorised to seek any information it requires from any employee, and all employees are directed to cooperate with any request made by the Committee. </w:t>
      </w:r>
    </w:p>
    <w:p w14:paraId="58E96C66" w14:textId="77777777" w:rsidR="002B312D" w:rsidRPr="002B312D" w:rsidRDefault="002B312D" w:rsidP="002B312D">
      <w:r w:rsidRPr="002B312D">
        <w:lastRenderedPageBreak/>
        <w:t xml:space="preserve">The Committee is authorised by the Board to obtain outside legal or other independent professional advice, via the Clerk to the Board, and to secure the attendance of non-members with relevant experience and expertise if it considers this necessary, normally in consultation with the Vice Chancellor and/or the Chair of Board of Governors. </w:t>
      </w:r>
    </w:p>
    <w:p w14:paraId="0DF05C0D" w14:textId="77777777" w:rsidR="002B312D" w:rsidRPr="002B312D" w:rsidRDefault="002B312D" w:rsidP="002B312D">
      <w:r w:rsidRPr="002B312D">
        <w:t xml:space="preserve">The Committee will review the audit aspects of the draft annual financial statements. The Committee should, where appropriate, confirm with the internal and external auditors that the effectiveness of the internal control system has been reviewed, and comment on this in its annual report to the Board. </w:t>
      </w:r>
    </w:p>
    <w:p w14:paraId="59080DC7" w14:textId="77777777" w:rsidR="002B312D" w:rsidRPr="002B312D" w:rsidRDefault="002B312D" w:rsidP="002B312D">
      <w:r w:rsidRPr="002B312D">
        <w:t xml:space="preserve">The Committee will prepare its annual report covering the University’s financial year and any significant issues up to the date of preparing the report. The report will be addressed to the Chair of the Board of Governors and the </w:t>
      </w:r>
      <w:proofErr w:type="gramStart"/>
      <w:r w:rsidRPr="002B312D">
        <w:t>Vice-Chancellor, and</w:t>
      </w:r>
      <w:proofErr w:type="gramEnd"/>
      <w:r w:rsidRPr="002B312D">
        <w:t xml:space="preserve"> will summarise the activity for the year. It will give the Committee’s opinion of the adequacy and effectiveness of the University’s arrangements for the following: </w:t>
      </w:r>
    </w:p>
    <w:p w14:paraId="250567D5" w14:textId="77777777" w:rsidR="002B312D" w:rsidRPr="002B312D" w:rsidRDefault="002B312D" w:rsidP="002B312D">
      <w:pPr>
        <w:numPr>
          <w:ilvl w:val="0"/>
          <w:numId w:val="15"/>
        </w:numPr>
      </w:pPr>
      <w:r w:rsidRPr="002B312D">
        <w:t xml:space="preserve">risk management, internal control and governance; </w:t>
      </w:r>
    </w:p>
    <w:p w14:paraId="5B6D165E" w14:textId="77777777" w:rsidR="002B312D" w:rsidRPr="002B312D" w:rsidRDefault="002B312D" w:rsidP="002B312D">
      <w:pPr>
        <w:numPr>
          <w:ilvl w:val="0"/>
          <w:numId w:val="15"/>
        </w:numPr>
      </w:pPr>
      <w:r w:rsidRPr="002B312D">
        <w:t xml:space="preserve">economy, efficiency and effectiveness (value for money); and </w:t>
      </w:r>
    </w:p>
    <w:p w14:paraId="02FFF2A3" w14:textId="77777777" w:rsidR="002B312D" w:rsidRPr="002B312D" w:rsidRDefault="002B312D" w:rsidP="002B312D">
      <w:pPr>
        <w:numPr>
          <w:ilvl w:val="0"/>
          <w:numId w:val="15"/>
        </w:numPr>
      </w:pPr>
      <w:r w:rsidRPr="002B312D">
        <w:t xml:space="preserve">management and quality assurance of data used and submitted for regulatory purposes. </w:t>
      </w:r>
    </w:p>
    <w:p w14:paraId="300C0C91" w14:textId="77777777" w:rsidR="002B312D" w:rsidRPr="002B312D" w:rsidRDefault="002B312D" w:rsidP="002B312D">
      <w:r w:rsidRPr="002B312D">
        <w:t>The opinion on these matters will be based on the information and assessments presented to the Committee by the auditors and by the University management.</w:t>
      </w:r>
    </w:p>
    <w:p w14:paraId="594AD6BE" w14:textId="77777777" w:rsidR="002B312D" w:rsidRPr="002B312D" w:rsidRDefault="002B312D" w:rsidP="002B312D"/>
    <w:p w14:paraId="088C5676" w14:textId="3A228A7B" w:rsidR="006369D4" w:rsidRPr="006369D4" w:rsidRDefault="006369D4" w:rsidP="00691E76">
      <w:r w:rsidRPr="006369D4">
        <w:t> </w:t>
      </w:r>
    </w:p>
    <w:p w14:paraId="69FC67FC" w14:textId="77777777" w:rsidR="00455DB5" w:rsidRDefault="00455DB5" w:rsidP="00691E76">
      <w:pPr>
        <w:sectPr w:rsidR="00455DB5" w:rsidSect="007E5ABE">
          <w:headerReference w:type="even" r:id="rId15"/>
          <w:footerReference w:type="default" r:id="rId16"/>
          <w:headerReference w:type="first" r:id="rId17"/>
          <w:pgSz w:w="11906" w:h="16838"/>
          <w:pgMar w:top="1418" w:right="1440" w:bottom="1134" w:left="1134" w:header="709" w:footer="709" w:gutter="0"/>
          <w:pgNumType w:start="0"/>
          <w:cols w:space="708"/>
          <w:titlePg/>
          <w:docGrid w:linePitch="360"/>
        </w:sectPr>
      </w:pPr>
    </w:p>
    <w:p w14:paraId="07EC8FA3" w14:textId="63CAD89C" w:rsidR="006369D4" w:rsidRDefault="5F3092A2" w:rsidP="00455DB5">
      <w:pPr>
        <w:pStyle w:val="Heading1"/>
        <w:numPr>
          <w:ilvl w:val="0"/>
          <w:numId w:val="0"/>
        </w:numPr>
        <w:ind w:left="432" w:hanging="432"/>
      </w:pPr>
      <w:bookmarkStart w:id="1" w:name="_Ref171250951"/>
      <w:r>
        <w:lastRenderedPageBreak/>
        <w:t>Appendix 2 – Internal Audits 202</w:t>
      </w:r>
      <w:r w:rsidR="007859AD">
        <w:t>3-</w:t>
      </w:r>
      <w:r>
        <w:t>202</w:t>
      </w:r>
      <w:r w:rsidR="007859AD">
        <w:t>4</w:t>
      </w:r>
      <w:bookmarkEnd w:id="1"/>
    </w:p>
    <w:p w14:paraId="25989CDC" w14:textId="58E87175" w:rsidR="00641DC9" w:rsidRDefault="00641DC9" w:rsidP="002B312D">
      <w:pPr>
        <w:pStyle w:val="ListParagraph"/>
        <w:numPr>
          <w:ilvl w:val="0"/>
          <w:numId w:val="7"/>
        </w:numPr>
        <w:rPr>
          <w:szCs w:val="24"/>
        </w:rPr>
      </w:pPr>
      <w:r>
        <w:rPr>
          <w:szCs w:val="24"/>
        </w:rPr>
        <w:t>Pensions</w:t>
      </w:r>
    </w:p>
    <w:p w14:paraId="3FD93CA5" w14:textId="055ED353" w:rsidR="00271D5E" w:rsidRDefault="00271D5E" w:rsidP="002B312D">
      <w:pPr>
        <w:pStyle w:val="ListParagraph"/>
        <w:numPr>
          <w:ilvl w:val="0"/>
          <w:numId w:val="7"/>
        </w:numPr>
        <w:rPr>
          <w:szCs w:val="24"/>
        </w:rPr>
      </w:pPr>
      <w:r>
        <w:rPr>
          <w:szCs w:val="24"/>
        </w:rPr>
        <w:t>UUK Student Accommodation</w:t>
      </w:r>
    </w:p>
    <w:p w14:paraId="3032F96D" w14:textId="0437A64A" w:rsidR="00641DC9" w:rsidRDefault="00641DC9" w:rsidP="002B312D">
      <w:pPr>
        <w:pStyle w:val="ListParagraph"/>
        <w:numPr>
          <w:ilvl w:val="0"/>
          <w:numId w:val="7"/>
        </w:numPr>
        <w:rPr>
          <w:szCs w:val="24"/>
        </w:rPr>
      </w:pPr>
      <w:r>
        <w:rPr>
          <w:szCs w:val="24"/>
        </w:rPr>
        <w:t>Treasury Management and Banking</w:t>
      </w:r>
    </w:p>
    <w:p w14:paraId="31703BDA" w14:textId="6CA30E28" w:rsidR="00271D5E" w:rsidRDefault="00271D5E" w:rsidP="002B312D">
      <w:pPr>
        <w:pStyle w:val="ListParagraph"/>
        <w:numPr>
          <w:ilvl w:val="0"/>
          <w:numId w:val="7"/>
        </w:numPr>
        <w:rPr>
          <w:szCs w:val="24"/>
        </w:rPr>
      </w:pPr>
      <w:r>
        <w:rPr>
          <w:szCs w:val="24"/>
        </w:rPr>
        <w:t>Conflicts of Interest and Whistleblowing including Anti-Fraud Controls</w:t>
      </w:r>
    </w:p>
    <w:p w14:paraId="5FD7BC38" w14:textId="7D3DD03C" w:rsidR="00271D5E" w:rsidRDefault="00271D5E" w:rsidP="002B312D">
      <w:pPr>
        <w:pStyle w:val="ListParagraph"/>
        <w:numPr>
          <w:ilvl w:val="0"/>
          <w:numId w:val="7"/>
        </w:numPr>
        <w:rPr>
          <w:szCs w:val="24"/>
        </w:rPr>
      </w:pPr>
      <w:r>
        <w:rPr>
          <w:szCs w:val="24"/>
        </w:rPr>
        <w:t>Welsh Language Standards</w:t>
      </w:r>
    </w:p>
    <w:p w14:paraId="5E54E20E" w14:textId="7EA94AC9" w:rsidR="00271D5E" w:rsidRDefault="00271D5E" w:rsidP="002B312D">
      <w:pPr>
        <w:pStyle w:val="ListParagraph"/>
        <w:numPr>
          <w:ilvl w:val="0"/>
          <w:numId w:val="7"/>
        </w:numPr>
        <w:rPr>
          <w:szCs w:val="24"/>
        </w:rPr>
      </w:pPr>
      <w:r>
        <w:rPr>
          <w:szCs w:val="24"/>
        </w:rPr>
        <w:t>Performance Management</w:t>
      </w:r>
    </w:p>
    <w:p w14:paraId="06D52337" w14:textId="0F47528E" w:rsidR="00271D5E" w:rsidRDefault="00271D5E" w:rsidP="002B312D">
      <w:pPr>
        <w:pStyle w:val="ListParagraph"/>
        <w:numPr>
          <w:ilvl w:val="0"/>
          <w:numId w:val="7"/>
        </w:numPr>
        <w:rPr>
          <w:szCs w:val="24"/>
        </w:rPr>
      </w:pPr>
      <w:r>
        <w:rPr>
          <w:szCs w:val="24"/>
        </w:rPr>
        <w:t>ICT and Digital Strategy</w:t>
      </w:r>
    </w:p>
    <w:p w14:paraId="56A2E371" w14:textId="776D6816" w:rsidR="00271D5E" w:rsidRDefault="00271D5E" w:rsidP="002B312D">
      <w:pPr>
        <w:pStyle w:val="ListParagraph"/>
        <w:numPr>
          <w:ilvl w:val="0"/>
          <w:numId w:val="7"/>
        </w:numPr>
        <w:rPr>
          <w:szCs w:val="24"/>
        </w:rPr>
      </w:pPr>
      <w:r>
        <w:rPr>
          <w:szCs w:val="24"/>
        </w:rPr>
        <w:t>IT Continuity Plans, Service Desk, and Incident Management</w:t>
      </w:r>
    </w:p>
    <w:p w14:paraId="7E32F11E" w14:textId="6CACBC31" w:rsidR="00271D5E" w:rsidRDefault="00271D5E" w:rsidP="002B312D">
      <w:pPr>
        <w:pStyle w:val="ListParagraph"/>
        <w:numPr>
          <w:ilvl w:val="0"/>
          <w:numId w:val="7"/>
        </w:numPr>
        <w:rPr>
          <w:szCs w:val="24"/>
        </w:rPr>
      </w:pPr>
      <w:r>
        <w:rPr>
          <w:szCs w:val="24"/>
        </w:rPr>
        <w:t>Staff Wellbeing</w:t>
      </w:r>
    </w:p>
    <w:p w14:paraId="15541E63" w14:textId="0670558D" w:rsidR="00271D5E" w:rsidRDefault="00271D5E" w:rsidP="002B312D">
      <w:pPr>
        <w:pStyle w:val="ListParagraph"/>
        <w:numPr>
          <w:ilvl w:val="0"/>
          <w:numId w:val="7"/>
        </w:numPr>
        <w:rPr>
          <w:szCs w:val="24"/>
        </w:rPr>
      </w:pPr>
      <w:r>
        <w:rPr>
          <w:szCs w:val="24"/>
        </w:rPr>
        <w:t xml:space="preserve">HE </w:t>
      </w:r>
      <w:proofErr w:type="gramStart"/>
      <w:r>
        <w:rPr>
          <w:szCs w:val="24"/>
        </w:rPr>
        <w:t>Funding</w:t>
      </w:r>
      <w:proofErr w:type="gramEnd"/>
      <w:r>
        <w:rPr>
          <w:szCs w:val="24"/>
        </w:rPr>
        <w:t xml:space="preserve"> Data</w:t>
      </w:r>
    </w:p>
    <w:p w14:paraId="63DA85D4" w14:textId="2B480143" w:rsidR="00271D5E" w:rsidRDefault="00271D5E" w:rsidP="002B312D">
      <w:pPr>
        <w:pStyle w:val="ListParagraph"/>
        <w:numPr>
          <w:ilvl w:val="0"/>
          <w:numId w:val="7"/>
        </w:numPr>
        <w:rPr>
          <w:szCs w:val="24"/>
        </w:rPr>
      </w:pPr>
      <w:r>
        <w:rPr>
          <w:szCs w:val="24"/>
        </w:rPr>
        <w:t>Risk Management – Mitigations</w:t>
      </w:r>
    </w:p>
    <w:p w14:paraId="32CEA45A" w14:textId="0A4261A9" w:rsidR="00271D5E" w:rsidRDefault="00271D5E" w:rsidP="002B312D">
      <w:pPr>
        <w:pStyle w:val="ListParagraph"/>
        <w:numPr>
          <w:ilvl w:val="0"/>
          <w:numId w:val="7"/>
        </w:numPr>
        <w:rPr>
          <w:szCs w:val="24"/>
        </w:rPr>
      </w:pPr>
      <w:r>
        <w:rPr>
          <w:szCs w:val="24"/>
        </w:rPr>
        <w:t>Freedom of Information</w:t>
      </w:r>
    </w:p>
    <w:p w14:paraId="0AF3FB51" w14:textId="6715A12C" w:rsidR="00271D5E" w:rsidRDefault="00271D5E" w:rsidP="002B312D">
      <w:pPr>
        <w:pStyle w:val="ListParagraph"/>
        <w:numPr>
          <w:ilvl w:val="0"/>
          <w:numId w:val="7"/>
        </w:numPr>
        <w:rPr>
          <w:szCs w:val="24"/>
        </w:rPr>
      </w:pPr>
      <w:r>
        <w:rPr>
          <w:szCs w:val="24"/>
        </w:rPr>
        <w:t>Data Quality</w:t>
      </w:r>
    </w:p>
    <w:p w14:paraId="5C0B989D" w14:textId="23CC12DA" w:rsidR="00271D5E" w:rsidRDefault="00271D5E" w:rsidP="002B312D">
      <w:pPr>
        <w:pStyle w:val="ListParagraph"/>
        <w:numPr>
          <w:ilvl w:val="0"/>
          <w:numId w:val="7"/>
        </w:numPr>
        <w:rPr>
          <w:szCs w:val="24"/>
        </w:rPr>
      </w:pPr>
      <w:r>
        <w:rPr>
          <w:szCs w:val="24"/>
        </w:rPr>
        <w:t>Sustainability and Carbon Reduction</w:t>
      </w:r>
    </w:p>
    <w:p w14:paraId="6E9D40A8" w14:textId="6E3033A5" w:rsidR="00271D5E" w:rsidRDefault="00271D5E" w:rsidP="002B312D">
      <w:pPr>
        <w:pStyle w:val="ListParagraph"/>
        <w:numPr>
          <w:ilvl w:val="0"/>
          <w:numId w:val="7"/>
        </w:numPr>
        <w:rPr>
          <w:szCs w:val="24"/>
        </w:rPr>
      </w:pPr>
      <w:r>
        <w:rPr>
          <w:szCs w:val="24"/>
        </w:rPr>
        <w:t>Quality Assurance</w:t>
      </w:r>
    </w:p>
    <w:p w14:paraId="12F7DF8B" w14:textId="0B2F25B5" w:rsidR="00271D5E" w:rsidRDefault="00271D5E" w:rsidP="002B312D">
      <w:pPr>
        <w:pStyle w:val="ListParagraph"/>
        <w:numPr>
          <w:ilvl w:val="0"/>
          <w:numId w:val="7"/>
        </w:numPr>
        <w:rPr>
          <w:szCs w:val="24"/>
        </w:rPr>
      </w:pPr>
      <w:r>
        <w:rPr>
          <w:szCs w:val="24"/>
        </w:rPr>
        <w:t>Income and Debtors</w:t>
      </w:r>
      <w:r w:rsidR="005C322A">
        <w:rPr>
          <w:szCs w:val="24"/>
        </w:rPr>
        <w:t xml:space="preserve"> (including Accommodation and Tuition Fees)</w:t>
      </w:r>
    </w:p>
    <w:p w14:paraId="27C8899D" w14:textId="14C9B5BD" w:rsidR="00E13EAD" w:rsidRDefault="00E13EAD" w:rsidP="002B312D">
      <w:pPr>
        <w:pStyle w:val="ListParagraph"/>
        <w:numPr>
          <w:ilvl w:val="0"/>
          <w:numId w:val="7"/>
        </w:numPr>
        <w:rPr>
          <w:szCs w:val="24"/>
        </w:rPr>
      </w:pPr>
      <w:r>
        <w:rPr>
          <w:szCs w:val="24"/>
        </w:rPr>
        <w:t>Overseas Recruitment</w:t>
      </w:r>
    </w:p>
    <w:p w14:paraId="2D4A359F" w14:textId="5BCE3800" w:rsidR="00271D5E" w:rsidRPr="007859AD" w:rsidRDefault="005C322A" w:rsidP="002B312D">
      <w:pPr>
        <w:pStyle w:val="ListParagraph"/>
        <w:numPr>
          <w:ilvl w:val="0"/>
          <w:numId w:val="7"/>
        </w:numPr>
        <w:rPr>
          <w:szCs w:val="24"/>
        </w:rPr>
      </w:pPr>
      <w:r>
        <w:rPr>
          <w:szCs w:val="24"/>
        </w:rPr>
        <w:t>Follow-up Year End</w:t>
      </w:r>
    </w:p>
    <w:p w14:paraId="611EA4AB" w14:textId="24470886" w:rsidR="769BE07B" w:rsidRDefault="769BE07B" w:rsidP="769BE07B">
      <w:pPr>
        <w:spacing w:after="160" w:line="259" w:lineRule="auto"/>
        <w:rPr>
          <w:color w:val="222A35" w:themeColor="text2" w:themeShade="80"/>
        </w:rPr>
      </w:pPr>
    </w:p>
    <w:sectPr w:rsidR="769BE07B" w:rsidSect="007E5ABE">
      <w:pgSz w:w="11906" w:h="16838"/>
      <w:pgMar w:top="1418" w:right="1440"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2ACA8" w14:textId="77777777" w:rsidR="001B2326" w:rsidRDefault="001B2326" w:rsidP="00691E76">
      <w:r>
        <w:separator/>
      </w:r>
    </w:p>
  </w:endnote>
  <w:endnote w:type="continuationSeparator" w:id="0">
    <w:p w14:paraId="0B602D01" w14:textId="77777777" w:rsidR="001B2326" w:rsidRDefault="001B2326" w:rsidP="00691E76">
      <w:r>
        <w:continuationSeparator/>
      </w:r>
    </w:p>
  </w:endnote>
  <w:endnote w:type="continuationNotice" w:id="1">
    <w:p w14:paraId="5A656CCB" w14:textId="77777777" w:rsidR="001B2326" w:rsidRDefault="001B23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20B0604020202020204"/>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462906"/>
      <w:docPartObj>
        <w:docPartGallery w:val="Page Numbers (Bottom of Page)"/>
        <w:docPartUnique/>
      </w:docPartObj>
    </w:sdtPr>
    <w:sdtEndPr>
      <w:rPr>
        <w:noProof/>
      </w:rPr>
    </w:sdtEndPr>
    <w:sdtContent>
      <w:p w14:paraId="613AB7FD" w14:textId="35D88D91" w:rsidR="00DD3855" w:rsidRDefault="00810924" w:rsidP="00691E76">
        <w:pPr>
          <w:pStyle w:val="Footer"/>
        </w:pPr>
        <w:r>
          <w:br/>
        </w:r>
        <w:r w:rsidR="00DD3855">
          <w:fldChar w:fldCharType="begin"/>
        </w:r>
        <w:r w:rsidR="00DD3855">
          <w:instrText xml:space="preserve"> PAGE   \* MERGEFORMAT </w:instrText>
        </w:r>
        <w:r w:rsidR="00DD3855">
          <w:fldChar w:fldCharType="separate"/>
        </w:r>
        <w:r w:rsidR="00217706">
          <w:rPr>
            <w:noProof/>
          </w:rPr>
          <w:t>1</w:t>
        </w:r>
        <w:r w:rsidR="00DD3855">
          <w:rPr>
            <w:noProof/>
          </w:rPr>
          <w:fldChar w:fldCharType="end"/>
        </w:r>
      </w:p>
    </w:sdtContent>
  </w:sdt>
  <w:p w14:paraId="694CF5E4" w14:textId="77777777" w:rsidR="00DD3855" w:rsidRDefault="00DD3855" w:rsidP="00691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495F5" w14:textId="77777777" w:rsidR="001B2326" w:rsidRDefault="001B2326" w:rsidP="00691E76">
      <w:r>
        <w:separator/>
      </w:r>
    </w:p>
  </w:footnote>
  <w:footnote w:type="continuationSeparator" w:id="0">
    <w:p w14:paraId="4DA1F978" w14:textId="77777777" w:rsidR="001B2326" w:rsidRDefault="001B2326" w:rsidP="00691E76">
      <w:r>
        <w:continuationSeparator/>
      </w:r>
    </w:p>
  </w:footnote>
  <w:footnote w:type="continuationNotice" w:id="1">
    <w:p w14:paraId="5A1868AD" w14:textId="77777777" w:rsidR="001B2326" w:rsidRDefault="001B23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08E6A" w14:textId="47145DDD" w:rsidR="00DD3855" w:rsidRDefault="001B2326" w:rsidP="00691E76">
    <w:pPr>
      <w:pStyle w:val="Header"/>
    </w:pPr>
    <w:r>
      <w:rPr>
        <w:noProof/>
      </w:rPr>
      <w:pict w14:anchorId="3E546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54.5pt;height:181.8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EC3F" w14:textId="77777777" w:rsidR="00FE7CB9" w:rsidRDefault="00FE7CB9" w:rsidP="00691E76">
    <w:pPr>
      <w:pStyle w:val="Header"/>
    </w:pPr>
  </w:p>
  <w:p w14:paraId="22455E9A" w14:textId="486FDDC5" w:rsidR="00DD3855" w:rsidRDefault="00DD3855" w:rsidP="00691E7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22BA"/>
    <w:multiLevelType w:val="hybridMultilevel"/>
    <w:tmpl w:val="790EB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E234F2"/>
    <w:multiLevelType w:val="hybridMultilevel"/>
    <w:tmpl w:val="C8D2D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F163CA"/>
    <w:multiLevelType w:val="hybridMultilevel"/>
    <w:tmpl w:val="07861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7075FA"/>
    <w:multiLevelType w:val="hybridMultilevel"/>
    <w:tmpl w:val="A1D29C38"/>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E0E1811"/>
    <w:multiLevelType w:val="hybridMultilevel"/>
    <w:tmpl w:val="57002B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46143A"/>
    <w:multiLevelType w:val="hybridMultilevel"/>
    <w:tmpl w:val="3BA818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C1242A4"/>
    <w:multiLevelType w:val="hybridMultilevel"/>
    <w:tmpl w:val="B51686C8"/>
    <w:lvl w:ilvl="0" w:tplc="08090017">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8" w15:restartNumberingAfterBreak="0">
    <w:nsid w:val="3C1950C2"/>
    <w:multiLevelType w:val="hybridMultilevel"/>
    <w:tmpl w:val="13420D7C"/>
    <w:lvl w:ilvl="0" w:tplc="08090017">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9" w15:restartNumberingAfterBreak="0">
    <w:nsid w:val="4AB24AD6"/>
    <w:multiLevelType w:val="hybridMultilevel"/>
    <w:tmpl w:val="5BFEAB44"/>
    <w:lvl w:ilvl="0" w:tplc="08090017">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0" w15:restartNumberingAfterBreak="0">
    <w:nsid w:val="582261B3"/>
    <w:multiLevelType w:val="hybridMultilevel"/>
    <w:tmpl w:val="AE0A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A5F83"/>
    <w:multiLevelType w:val="hybridMultilevel"/>
    <w:tmpl w:val="D9B0B7FA"/>
    <w:lvl w:ilvl="0" w:tplc="6E8A2CD8">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C41FEE"/>
    <w:multiLevelType w:val="multilevel"/>
    <w:tmpl w:val="D232627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25750CE"/>
    <w:multiLevelType w:val="hybridMultilevel"/>
    <w:tmpl w:val="2BBE90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7768322">
    <w:abstractNumId w:val="12"/>
  </w:num>
  <w:num w:numId="2" w16cid:durableId="435558555">
    <w:abstractNumId w:val="6"/>
  </w:num>
  <w:num w:numId="3" w16cid:durableId="1077676757">
    <w:abstractNumId w:val="1"/>
  </w:num>
  <w:num w:numId="4" w16cid:durableId="807866317">
    <w:abstractNumId w:val="2"/>
  </w:num>
  <w:num w:numId="5" w16cid:durableId="689112720">
    <w:abstractNumId w:val="0"/>
  </w:num>
  <w:num w:numId="6" w16cid:durableId="1508862704">
    <w:abstractNumId w:val="10"/>
  </w:num>
  <w:num w:numId="7" w16cid:durableId="484785910">
    <w:abstractNumId w:val="13"/>
  </w:num>
  <w:num w:numId="8" w16cid:durableId="1341468248">
    <w:abstractNumId w:val="5"/>
  </w:num>
  <w:num w:numId="9" w16cid:durableId="1370496877">
    <w:abstractNumId w:val="3"/>
  </w:num>
  <w:num w:numId="10" w16cid:durableId="580063810">
    <w:abstractNumId w:val="4"/>
  </w:num>
  <w:num w:numId="11" w16cid:durableId="1457748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9670413">
    <w:abstractNumId w:val="8"/>
  </w:num>
  <w:num w:numId="13" w16cid:durableId="550075571">
    <w:abstractNumId w:val="7"/>
  </w:num>
  <w:num w:numId="14" w16cid:durableId="1931356524">
    <w:abstractNumId w:val="9"/>
  </w:num>
  <w:num w:numId="15" w16cid:durableId="67935225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dzYQgrU4TIzYbW7A/aeYjwRLH9amjfer1yTqa+ztxCma4EdRpSUX04/rkplV585Su6RxZLOVj7L21V8KBanGiA==" w:salt="TCzIt9xfKMJeZZTEZLHBZ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0B63"/>
    <w:rsid w:val="000011CC"/>
    <w:rsid w:val="000015A8"/>
    <w:rsid w:val="000031FB"/>
    <w:rsid w:val="00004F61"/>
    <w:rsid w:val="00007BFE"/>
    <w:rsid w:val="00010252"/>
    <w:rsid w:val="00010EB8"/>
    <w:rsid w:val="00011DD5"/>
    <w:rsid w:val="00012B00"/>
    <w:rsid w:val="0001551F"/>
    <w:rsid w:val="000157BD"/>
    <w:rsid w:val="00015CC3"/>
    <w:rsid w:val="00016C0F"/>
    <w:rsid w:val="00017C0E"/>
    <w:rsid w:val="00020128"/>
    <w:rsid w:val="000230AB"/>
    <w:rsid w:val="00023100"/>
    <w:rsid w:val="000237C9"/>
    <w:rsid w:val="00024E9C"/>
    <w:rsid w:val="00024F4D"/>
    <w:rsid w:val="000250B8"/>
    <w:rsid w:val="0002543A"/>
    <w:rsid w:val="00025CA4"/>
    <w:rsid w:val="00026BFA"/>
    <w:rsid w:val="00027113"/>
    <w:rsid w:val="00027B00"/>
    <w:rsid w:val="00030890"/>
    <w:rsid w:val="000311C2"/>
    <w:rsid w:val="000326FD"/>
    <w:rsid w:val="00034A5B"/>
    <w:rsid w:val="00034C40"/>
    <w:rsid w:val="00035401"/>
    <w:rsid w:val="0003544F"/>
    <w:rsid w:val="00036682"/>
    <w:rsid w:val="00040932"/>
    <w:rsid w:val="000414D4"/>
    <w:rsid w:val="00042068"/>
    <w:rsid w:val="000423C2"/>
    <w:rsid w:val="00043585"/>
    <w:rsid w:val="000469B8"/>
    <w:rsid w:val="00046EEA"/>
    <w:rsid w:val="000474AC"/>
    <w:rsid w:val="00047B2B"/>
    <w:rsid w:val="00050598"/>
    <w:rsid w:val="000525E6"/>
    <w:rsid w:val="000544E6"/>
    <w:rsid w:val="000554E0"/>
    <w:rsid w:val="00055A02"/>
    <w:rsid w:val="00055B95"/>
    <w:rsid w:val="00055DFC"/>
    <w:rsid w:val="00056C53"/>
    <w:rsid w:val="00061005"/>
    <w:rsid w:val="000615B9"/>
    <w:rsid w:val="00061B5B"/>
    <w:rsid w:val="0006466F"/>
    <w:rsid w:val="00064BBE"/>
    <w:rsid w:val="00066308"/>
    <w:rsid w:val="000665A2"/>
    <w:rsid w:val="0006670B"/>
    <w:rsid w:val="00067291"/>
    <w:rsid w:val="000674AC"/>
    <w:rsid w:val="00067966"/>
    <w:rsid w:val="00067BB0"/>
    <w:rsid w:val="000702C5"/>
    <w:rsid w:val="0007082C"/>
    <w:rsid w:val="00071E20"/>
    <w:rsid w:val="00071EC9"/>
    <w:rsid w:val="000753A8"/>
    <w:rsid w:val="000754A0"/>
    <w:rsid w:val="00077AB7"/>
    <w:rsid w:val="00080AE1"/>
    <w:rsid w:val="00082120"/>
    <w:rsid w:val="00082D66"/>
    <w:rsid w:val="00083FD4"/>
    <w:rsid w:val="00084029"/>
    <w:rsid w:val="00084894"/>
    <w:rsid w:val="00085F91"/>
    <w:rsid w:val="00085FF5"/>
    <w:rsid w:val="00087795"/>
    <w:rsid w:val="00087A79"/>
    <w:rsid w:val="00087D94"/>
    <w:rsid w:val="0009022C"/>
    <w:rsid w:val="00090EAE"/>
    <w:rsid w:val="00090EDD"/>
    <w:rsid w:val="0009176A"/>
    <w:rsid w:val="00091B61"/>
    <w:rsid w:val="00093713"/>
    <w:rsid w:val="00094693"/>
    <w:rsid w:val="00094F0B"/>
    <w:rsid w:val="0009597B"/>
    <w:rsid w:val="00096435"/>
    <w:rsid w:val="00097F58"/>
    <w:rsid w:val="000A0784"/>
    <w:rsid w:val="000A1376"/>
    <w:rsid w:val="000A2712"/>
    <w:rsid w:val="000A35EE"/>
    <w:rsid w:val="000A4C6D"/>
    <w:rsid w:val="000A4E77"/>
    <w:rsid w:val="000A56E4"/>
    <w:rsid w:val="000A5F4C"/>
    <w:rsid w:val="000A64BB"/>
    <w:rsid w:val="000A6698"/>
    <w:rsid w:val="000B0982"/>
    <w:rsid w:val="000B10CD"/>
    <w:rsid w:val="000B18A3"/>
    <w:rsid w:val="000B25B8"/>
    <w:rsid w:val="000B262E"/>
    <w:rsid w:val="000B2A27"/>
    <w:rsid w:val="000B2C41"/>
    <w:rsid w:val="000B344A"/>
    <w:rsid w:val="000B34DC"/>
    <w:rsid w:val="000B3A23"/>
    <w:rsid w:val="000B66C7"/>
    <w:rsid w:val="000B6E8D"/>
    <w:rsid w:val="000B7AFD"/>
    <w:rsid w:val="000C0445"/>
    <w:rsid w:val="000C08C3"/>
    <w:rsid w:val="000C1BF1"/>
    <w:rsid w:val="000C3DA7"/>
    <w:rsid w:val="000C3F67"/>
    <w:rsid w:val="000C5825"/>
    <w:rsid w:val="000C6A36"/>
    <w:rsid w:val="000D09F7"/>
    <w:rsid w:val="000D0B2C"/>
    <w:rsid w:val="000D1B57"/>
    <w:rsid w:val="000D23F4"/>
    <w:rsid w:val="000D2B84"/>
    <w:rsid w:val="000D2DCA"/>
    <w:rsid w:val="000D3EF5"/>
    <w:rsid w:val="000D4632"/>
    <w:rsid w:val="000D4EDF"/>
    <w:rsid w:val="000D54EB"/>
    <w:rsid w:val="000D5EBE"/>
    <w:rsid w:val="000D734E"/>
    <w:rsid w:val="000E0168"/>
    <w:rsid w:val="000E1C92"/>
    <w:rsid w:val="000E28E3"/>
    <w:rsid w:val="000E2AB5"/>
    <w:rsid w:val="000E2D3D"/>
    <w:rsid w:val="000E3067"/>
    <w:rsid w:val="000F00E2"/>
    <w:rsid w:val="000F0838"/>
    <w:rsid w:val="000F13D6"/>
    <w:rsid w:val="000F1664"/>
    <w:rsid w:val="000F2D86"/>
    <w:rsid w:val="000F431D"/>
    <w:rsid w:val="000F5C8D"/>
    <w:rsid w:val="000F6E0C"/>
    <w:rsid w:val="000F6FEB"/>
    <w:rsid w:val="000F7B2F"/>
    <w:rsid w:val="0010139F"/>
    <w:rsid w:val="00101BDB"/>
    <w:rsid w:val="001024F7"/>
    <w:rsid w:val="001030EB"/>
    <w:rsid w:val="001040E2"/>
    <w:rsid w:val="00105126"/>
    <w:rsid w:val="001057A9"/>
    <w:rsid w:val="00107280"/>
    <w:rsid w:val="00107CE5"/>
    <w:rsid w:val="00110D59"/>
    <w:rsid w:val="00110FA7"/>
    <w:rsid w:val="0011153B"/>
    <w:rsid w:val="0011248D"/>
    <w:rsid w:val="0011328B"/>
    <w:rsid w:val="0011364C"/>
    <w:rsid w:val="00114D28"/>
    <w:rsid w:val="0011500A"/>
    <w:rsid w:val="00115658"/>
    <w:rsid w:val="00115B5F"/>
    <w:rsid w:val="00116133"/>
    <w:rsid w:val="00116617"/>
    <w:rsid w:val="00116F36"/>
    <w:rsid w:val="00117B22"/>
    <w:rsid w:val="001210C6"/>
    <w:rsid w:val="00121625"/>
    <w:rsid w:val="00121829"/>
    <w:rsid w:val="001218AC"/>
    <w:rsid w:val="00121B7F"/>
    <w:rsid w:val="00121EEB"/>
    <w:rsid w:val="00122712"/>
    <w:rsid w:val="00122871"/>
    <w:rsid w:val="00123DBA"/>
    <w:rsid w:val="001248DE"/>
    <w:rsid w:val="0012564B"/>
    <w:rsid w:val="00126C5E"/>
    <w:rsid w:val="00127E27"/>
    <w:rsid w:val="00130050"/>
    <w:rsid w:val="00130C5C"/>
    <w:rsid w:val="00131BC4"/>
    <w:rsid w:val="00131C6A"/>
    <w:rsid w:val="00131DA6"/>
    <w:rsid w:val="00131ED8"/>
    <w:rsid w:val="00133D99"/>
    <w:rsid w:val="00135284"/>
    <w:rsid w:val="00135A27"/>
    <w:rsid w:val="00135E97"/>
    <w:rsid w:val="00135F61"/>
    <w:rsid w:val="00136A27"/>
    <w:rsid w:val="00136FA1"/>
    <w:rsid w:val="0013705E"/>
    <w:rsid w:val="0014474B"/>
    <w:rsid w:val="00144AF3"/>
    <w:rsid w:val="0015196F"/>
    <w:rsid w:val="00151C3D"/>
    <w:rsid w:val="00151D03"/>
    <w:rsid w:val="001520F4"/>
    <w:rsid w:val="0015225C"/>
    <w:rsid w:val="00152FAB"/>
    <w:rsid w:val="00153F54"/>
    <w:rsid w:val="0015561F"/>
    <w:rsid w:val="001562D1"/>
    <w:rsid w:val="0015713A"/>
    <w:rsid w:val="0016072B"/>
    <w:rsid w:val="00161DA5"/>
    <w:rsid w:val="00161EDB"/>
    <w:rsid w:val="00164855"/>
    <w:rsid w:val="00166A6D"/>
    <w:rsid w:val="00170D56"/>
    <w:rsid w:val="00171703"/>
    <w:rsid w:val="00171745"/>
    <w:rsid w:val="00175C8E"/>
    <w:rsid w:val="00176A6B"/>
    <w:rsid w:val="00181122"/>
    <w:rsid w:val="0018187A"/>
    <w:rsid w:val="0018213E"/>
    <w:rsid w:val="00183392"/>
    <w:rsid w:val="00183621"/>
    <w:rsid w:val="00183692"/>
    <w:rsid w:val="001836D3"/>
    <w:rsid w:val="00185471"/>
    <w:rsid w:val="001863C4"/>
    <w:rsid w:val="00186D2F"/>
    <w:rsid w:val="001876CE"/>
    <w:rsid w:val="0018791B"/>
    <w:rsid w:val="001902AC"/>
    <w:rsid w:val="00191209"/>
    <w:rsid w:val="001917DA"/>
    <w:rsid w:val="001944A9"/>
    <w:rsid w:val="00194749"/>
    <w:rsid w:val="00194BEF"/>
    <w:rsid w:val="00196D87"/>
    <w:rsid w:val="00197850"/>
    <w:rsid w:val="001A1E3A"/>
    <w:rsid w:val="001A210C"/>
    <w:rsid w:val="001A2158"/>
    <w:rsid w:val="001A28E5"/>
    <w:rsid w:val="001A3E14"/>
    <w:rsid w:val="001A4129"/>
    <w:rsid w:val="001A4739"/>
    <w:rsid w:val="001A52A7"/>
    <w:rsid w:val="001A5810"/>
    <w:rsid w:val="001A62A8"/>
    <w:rsid w:val="001A7D1C"/>
    <w:rsid w:val="001B07FA"/>
    <w:rsid w:val="001B1856"/>
    <w:rsid w:val="001B2326"/>
    <w:rsid w:val="001B2E98"/>
    <w:rsid w:val="001B2FEE"/>
    <w:rsid w:val="001B3309"/>
    <w:rsid w:val="001B5EE2"/>
    <w:rsid w:val="001B61B8"/>
    <w:rsid w:val="001B6874"/>
    <w:rsid w:val="001C0004"/>
    <w:rsid w:val="001C0B57"/>
    <w:rsid w:val="001C0E14"/>
    <w:rsid w:val="001C146A"/>
    <w:rsid w:val="001C5C1D"/>
    <w:rsid w:val="001C5D97"/>
    <w:rsid w:val="001C659A"/>
    <w:rsid w:val="001C775A"/>
    <w:rsid w:val="001D066E"/>
    <w:rsid w:val="001D0AF7"/>
    <w:rsid w:val="001D321C"/>
    <w:rsid w:val="001D496D"/>
    <w:rsid w:val="001D4B6B"/>
    <w:rsid w:val="001D4B9A"/>
    <w:rsid w:val="001D4D54"/>
    <w:rsid w:val="001D610B"/>
    <w:rsid w:val="001E0707"/>
    <w:rsid w:val="001E09F2"/>
    <w:rsid w:val="001E14F8"/>
    <w:rsid w:val="001E196D"/>
    <w:rsid w:val="001E1B7C"/>
    <w:rsid w:val="001E20C9"/>
    <w:rsid w:val="001E2569"/>
    <w:rsid w:val="001E3172"/>
    <w:rsid w:val="001E3C58"/>
    <w:rsid w:val="001E4F8F"/>
    <w:rsid w:val="001E50E2"/>
    <w:rsid w:val="001E71C0"/>
    <w:rsid w:val="001F09D3"/>
    <w:rsid w:val="001F23BB"/>
    <w:rsid w:val="001F348F"/>
    <w:rsid w:val="001F4394"/>
    <w:rsid w:val="001F4EA5"/>
    <w:rsid w:val="001F56DE"/>
    <w:rsid w:val="001F6FE9"/>
    <w:rsid w:val="0020043D"/>
    <w:rsid w:val="00200599"/>
    <w:rsid w:val="00200606"/>
    <w:rsid w:val="00201EA0"/>
    <w:rsid w:val="0020227A"/>
    <w:rsid w:val="00202920"/>
    <w:rsid w:val="00203473"/>
    <w:rsid w:val="00203C08"/>
    <w:rsid w:val="002041F6"/>
    <w:rsid w:val="0020444E"/>
    <w:rsid w:val="0020500E"/>
    <w:rsid w:val="00205557"/>
    <w:rsid w:val="00205C58"/>
    <w:rsid w:val="00206641"/>
    <w:rsid w:val="00206AAC"/>
    <w:rsid w:val="00207E4D"/>
    <w:rsid w:val="0021168B"/>
    <w:rsid w:val="00212BA6"/>
    <w:rsid w:val="00213093"/>
    <w:rsid w:val="00213E2E"/>
    <w:rsid w:val="002140FF"/>
    <w:rsid w:val="002160C5"/>
    <w:rsid w:val="00216414"/>
    <w:rsid w:val="002165CA"/>
    <w:rsid w:val="00216B78"/>
    <w:rsid w:val="00217706"/>
    <w:rsid w:val="00217D44"/>
    <w:rsid w:val="00221A95"/>
    <w:rsid w:val="00222A1F"/>
    <w:rsid w:val="00222A9D"/>
    <w:rsid w:val="002238CF"/>
    <w:rsid w:val="00223D48"/>
    <w:rsid w:val="00224C6A"/>
    <w:rsid w:val="00224F3F"/>
    <w:rsid w:val="0022514C"/>
    <w:rsid w:val="0022690C"/>
    <w:rsid w:val="00230D90"/>
    <w:rsid w:val="0023128B"/>
    <w:rsid w:val="00231878"/>
    <w:rsid w:val="0023187B"/>
    <w:rsid w:val="00232BE0"/>
    <w:rsid w:val="0023347E"/>
    <w:rsid w:val="00233BC2"/>
    <w:rsid w:val="00234103"/>
    <w:rsid w:val="00235E4B"/>
    <w:rsid w:val="002370A2"/>
    <w:rsid w:val="00237C8B"/>
    <w:rsid w:val="00237D3F"/>
    <w:rsid w:val="00237FFE"/>
    <w:rsid w:val="00241017"/>
    <w:rsid w:val="0024104B"/>
    <w:rsid w:val="00241136"/>
    <w:rsid w:val="00242072"/>
    <w:rsid w:val="00242640"/>
    <w:rsid w:val="0024286B"/>
    <w:rsid w:val="00244A00"/>
    <w:rsid w:val="002451A0"/>
    <w:rsid w:val="00245EEC"/>
    <w:rsid w:val="00252148"/>
    <w:rsid w:val="00255C14"/>
    <w:rsid w:val="0026087B"/>
    <w:rsid w:val="00261178"/>
    <w:rsid w:val="00263057"/>
    <w:rsid w:val="0026540F"/>
    <w:rsid w:val="00265B91"/>
    <w:rsid w:val="00267016"/>
    <w:rsid w:val="00271D5E"/>
    <w:rsid w:val="00272AA8"/>
    <w:rsid w:val="00272F4C"/>
    <w:rsid w:val="00273148"/>
    <w:rsid w:val="00274B72"/>
    <w:rsid w:val="00276BD7"/>
    <w:rsid w:val="00276D78"/>
    <w:rsid w:val="00281BF2"/>
    <w:rsid w:val="002823CE"/>
    <w:rsid w:val="00283173"/>
    <w:rsid w:val="00284F25"/>
    <w:rsid w:val="0028532D"/>
    <w:rsid w:val="0028652C"/>
    <w:rsid w:val="00286AFA"/>
    <w:rsid w:val="00287427"/>
    <w:rsid w:val="00293F47"/>
    <w:rsid w:val="00294CEF"/>
    <w:rsid w:val="00294D33"/>
    <w:rsid w:val="002961FC"/>
    <w:rsid w:val="002963A9"/>
    <w:rsid w:val="00297E9E"/>
    <w:rsid w:val="002A0529"/>
    <w:rsid w:val="002A31CE"/>
    <w:rsid w:val="002A3969"/>
    <w:rsid w:val="002A41D6"/>
    <w:rsid w:val="002A4475"/>
    <w:rsid w:val="002A45FA"/>
    <w:rsid w:val="002A6390"/>
    <w:rsid w:val="002A661C"/>
    <w:rsid w:val="002A73FC"/>
    <w:rsid w:val="002B07AB"/>
    <w:rsid w:val="002B0BEC"/>
    <w:rsid w:val="002B1149"/>
    <w:rsid w:val="002B196E"/>
    <w:rsid w:val="002B1D40"/>
    <w:rsid w:val="002B312D"/>
    <w:rsid w:val="002B3DED"/>
    <w:rsid w:val="002B3FCC"/>
    <w:rsid w:val="002B4C06"/>
    <w:rsid w:val="002B4CAB"/>
    <w:rsid w:val="002B4EF4"/>
    <w:rsid w:val="002B5548"/>
    <w:rsid w:val="002B5D86"/>
    <w:rsid w:val="002B60CB"/>
    <w:rsid w:val="002B68A0"/>
    <w:rsid w:val="002B707A"/>
    <w:rsid w:val="002B735D"/>
    <w:rsid w:val="002B7516"/>
    <w:rsid w:val="002B7F0F"/>
    <w:rsid w:val="002C0323"/>
    <w:rsid w:val="002C1FA2"/>
    <w:rsid w:val="002C2179"/>
    <w:rsid w:val="002C3A05"/>
    <w:rsid w:val="002C4D3C"/>
    <w:rsid w:val="002C4F2C"/>
    <w:rsid w:val="002C5C5B"/>
    <w:rsid w:val="002C5D9D"/>
    <w:rsid w:val="002C634E"/>
    <w:rsid w:val="002C63D1"/>
    <w:rsid w:val="002C6B7E"/>
    <w:rsid w:val="002D0875"/>
    <w:rsid w:val="002D1502"/>
    <w:rsid w:val="002D2E5E"/>
    <w:rsid w:val="002D4BF6"/>
    <w:rsid w:val="002D7DB5"/>
    <w:rsid w:val="002D7F21"/>
    <w:rsid w:val="002E07CE"/>
    <w:rsid w:val="002E0BDD"/>
    <w:rsid w:val="002E1135"/>
    <w:rsid w:val="002E2A99"/>
    <w:rsid w:val="002E4CB2"/>
    <w:rsid w:val="002E4CD4"/>
    <w:rsid w:val="002E4F0D"/>
    <w:rsid w:val="002E4F33"/>
    <w:rsid w:val="002E57DA"/>
    <w:rsid w:val="002E5FCE"/>
    <w:rsid w:val="002E5FD6"/>
    <w:rsid w:val="002E7455"/>
    <w:rsid w:val="002E7929"/>
    <w:rsid w:val="002F17D2"/>
    <w:rsid w:val="002F2D03"/>
    <w:rsid w:val="002F321A"/>
    <w:rsid w:val="002F340F"/>
    <w:rsid w:val="002F3B5B"/>
    <w:rsid w:val="002F46DB"/>
    <w:rsid w:val="002F5181"/>
    <w:rsid w:val="002F5530"/>
    <w:rsid w:val="002F719A"/>
    <w:rsid w:val="002F7363"/>
    <w:rsid w:val="0030247F"/>
    <w:rsid w:val="00302C7A"/>
    <w:rsid w:val="00302CC0"/>
    <w:rsid w:val="0030300E"/>
    <w:rsid w:val="003046D5"/>
    <w:rsid w:val="0030528E"/>
    <w:rsid w:val="00305531"/>
    <w:rsid w:val="00305CC0"/>
    <w:rsid w:val="00306008"/>
    <w:rsid w:val="00306021"/>
    <w:rsid w:val="00306104"/>
    <w:rsid w:val="0030692D"/>
    <w:rsid w:val="00306A7B"/>
    <w:rsid w:val="0030758B"/>
    <w:rsid w:val="00307CFC"/>
    <w:rsid w:val="00310A76"/>
    <w:rsid w:val="003110BF"/>
    <w:rsid w:val="0031125E"/>
    <w:rsid w:val="0031317F"/>
    <w:rsid w:val="003138A3"/>
    <w:rsid w:val="00313FC0"/>
    <w:rsid w:val="00314030"/>
    <w:rsid w:val="00314BE5"/>
    <w:rsid w:val="00315D4C"/>
    <w:rsid w:val="00316AFD"/>
    <w:rsid w:val="0032021E"/>
    <w:rsid w:val="003205F6"/>
    <w:rsid w:val="00320DB1"/>
    <w:rsid w:val="0032264E"/>
    <w:rsid w:val="00323383"/>
    <w:rsid w:val="003242F7"/>
    <w:rsid w:val="0032563B"/>
    <w:rsid w:val="003308BA"/>
    <w:rsid w:val="003313E3"/>
    <w:rsid w:val="00331767"/>
    <w:rsid w:val="00331F0B"/>
    <w:rsid w:val="00331FCA"/>
    <w:rsid w:val="0033285C"/>
    <w:rsid w:val="00332FAE"/>
    <w:rsid w:val="0033415F"/>
    <w:rsid w:val="00334878"/>
    <w:rsid w:val="0033497F"/>
    <w:rsid w:val="00334E4F"/>
    <w:rsid w:val="003351E7"/>
    <w:rsid w:val="003363A4"/>
    <w:rsid w:val="003368BC"/>
    <w:rsid w:val="00337AC5"/>
    <w:rsid w:val="00340247"/>
    <w:rsid w:val="00340970"/>
    <w:rsid w:val="003419F0"/>
    <w:rsid w:val="00342764"/>
    <w:rsid w:val="003437E3"/>
    <w:rsid w:val="003459B8"/>
    <w:rsid w:val="00345E8B"/>
    <w:rsid w:val="00346E18"/>
    <w:rsid w:val="003476F9"/>
    <w:rsid w:val="00350431"/>
    <w:rsid w:val="003515FC"/>
    <w:rsid w:val="003517FB"/>
    <w:rsid w:val="00351DFA"/>
    <w:rsid w:val="00352664"/>
    <w:rsid w:val="003526E4"/>
    <w:rsid w:val="00355C44"/>
    <w:rsid w:val="00355D95"/>
    <w:rsid w:val="00355FE1"/>
    <w:rsid w:val="003613CA"/>
    <w:rsid w:val="00361D62"/>
    <w:rsid w:val="0036331B"/>
    <w:rsid w:val="003648C7"/>
    <w:rsid w:val="0036559F"/>
    <w:rsid w:val="0036604B"/>
    <w:rsid w:val="00366FF5"/>
    <w:rsid w:val="00367F9D"/>
    <w:rsid w:val="003724AF"/>
    <w:rsid w:val="00373BB2"/>
    <w:rsid w:val="003747ED"/>
    <w:rsid w:val="00377811"/>
    <w:rsid w:val="0038366A"/>
    <w:rsid w:val="003859C7"/>
    <w:rsid w:val="00386056"/>
    <w:rsid w:val="0038615F"/>
    <w:rsid w:val="0038638B"/>
    <w:rsid w:val="0038689F"/>
    <w:rsid w:val="0039194A"/>
    <w:rsid w:val="0039200C"/>
    <w:rsid w:val="00394F91"/>
    <w:rsid w:val="00395BAE"/>
    <w:rsid w:val="00396915"/>
    <w:rsid w:val="00397455"/>
    <w:rsid w:val="003A1487"/>
    <w:rsid w:val="003A14EF"/>
    <w:rsid w:val="003A2A61"/>
    <w:rsid w:val="003A2C87"/>
    <w:rsid w:val="003A323E"/>
    <w:rsid w:val="003A384C"/>
    <w:rsid w:val="003A6671"/>
    <w:rsid w:val="003A7AEF"/>
    <w:rsid w:val="003A7FBE"/>
    <w:rsid w:val="003B0C64"/>
    <w:rsid w:val="003B14E5"/>
    <w:rsid w:val="003B1CAA"/>
    <w:rsid w:val="003B24B0"/>
    <w:rsid w:val="003B30EC"/>
    <w:rsid w:val="003B514E"/>
    <w:rsid w:val="003B5CC4"/>
    <w:rsid w:val="003B60ED"/>
    <w:rsid w:val="003B7A0F"/>
    <w:rsid w:val="003C0553"/>
    <w:rsid w:val="003C158D"/>
    <w:rsid w:val="003C1766"/>
    <w:rsid w:val="003C2126"/>
    <w:rsid w:val="003C2A8A"/>
    <w:rsid w:val="003C6203"/>
    <w:rsid w:val="003D0C77"/>
    <w:rsid w:val="003D2E54"/>
    <w:rsid w:val="003D442A"/>
    <w:rsid w:val="003D4440"/>
    <w:rsid w:val="003D56DF"/>
    <w:rsid w:val="003D57BF"/>
    <w:rsid w:val="003D58A2"/>
    <w:rsid w:val="003D62B0"/>
    <w:rsid w:val="003E0A17"/>
    <w:rsid w:val="003E16DF"/>
    <w:rsid w:val="003E2463"/>
    <w:rsid w:val="003E37FF"/>
    <w:rsid w:val="003E3EE6"/>
    <w:rsid w:val="003E4A05"/>
    <w:rsid w:val="003E616D"/>
    <w:rsid w:val="003E63CB"/>
    <w:rsid w:val="003E66E3"/>
    <w:rsid w:val="003E7272"/>
    <w:rsid w:val="003E7EF7"/>
    <w:rsid w:val="003F1D5B"/>
    <w:rsid w:val="003F3469"/>
    <w:rsid w:val="003F4B03"/>
    <w:rsid w:val="003F6059"/>
    <w:rsid w:val="003F729E"/>
    <w:rsid w:val="003F7534"/>
    <w:rsid w:val="004011AB"/>
    <w:rsid w:val="00401D51"/>
    <w:rsid w:val="00401DA7"/>
    <w:rsid w:val="00402086"/>
    <w:rsid w:val="00405452"/>
    <w:rsid w:val="00407426"/>
    <w:rsid w:val="00407DDF"/>
    <w:rsid w:val="00410588"/>
    <w:rsid w:val="00411AC1"/>
    <w:rsid w:val="0041326B"/>
    <w:rsid w:val="00414BCB"/>
    <w:rsid w:val="0041501A"/>
    <w:rsid w:val="0041546E"/>
    <w:rsid w:val="004158D9"/>
    <w:rsid w:val="004213F0"/>
    <w:rsid w:val="00423740"/>
    <w:rsid w:val="00424AE3"/>
    <w:rsid w:val="00424D60"/>
    <w:rsid w:val="00425DCC"/>
    <w:rsid w:val="004269E2"/>
    <w:rsid w:val="00431429"/>
    <w:rsid w:val="0043287E"/>
    <w:rsid w:val="004335D7"/>
    <w:rsid w:val="00433887"/>
    <w:rsid w:val="00437D92"/>
    <w:rsid w:val="00441F0A"/>
    <w:rsid w:val="0044259E"/>
    <w:rsid w:val="004451D3"/>
    <w:rsid w:val="004459DF"/>
    <w:rsid w:val="004472A4"/>
    <w:rsid w:val="00450934"/>
    <w:rsid w:val="00450992"/>
    <w:rsid w:val="00451660"/>
    <w:rsid w:val="00454793"/>
    <w:rsid w:val="00454901"/>
    <w:rsid w:val="00455DB5"/>
    <w:rsid w:val="00455F0A"/>
    <w:rsid w:val="0045649B"/>
    <w:rsid w:val="00456672"/>
    <w:rsid w:val="0045761A"/>
    <w:rsid w:val="00460F24"/>
    <w:rsid w:val="00461777"/>
    <w:rsid w:val="004618C7"/>
    <w:rsid w:val="00461B0F"/>
    <w:rsid w:val="00462C3E"/>
    <w:rsid w:val="00465AAB"/>
    <w:rsid w:val="00465CE3"/>
    <w:rsid w:val="0046672A"/>
    <w:rsid w:val="00466763"/>
    <w:rsid w:val="00466C1F"/>
    <w:rsid w:val="0047087F"/>
    <w:rsid w:val="00472FED"/>
    <w:rsid w:val="004734A0"/>
    <w:rsid w:val="00473EB8"/>
    <w:rsid w:val="00474EBE"/>
    <w:rsid w:val="00474FA6"/>
    <w:rsid w:val="00476DAA"/>
    <w:rsid w:val="004820BD"/>
    <w:rsid w:val="004823A3"/>
    <w:rsid w:val="004828F8"/>
    <w:rsid w:val="0048461A"/>
    <w:rsid w:val="004851A4"/>
    <w:rsid w:val="004862F2"/>
    <w:rsid w:val="00486667"/>
    <w:rsid w:val="00486E0E"/>
    <w:rsid w:val="004870DE"/>
    <w:rsid w:val="004875E5"/>
    <w:rsid w:val="0049042A"/>
    <w:rsid w:val="004918D0"/>
    <w:rsid w:val="00492114"/>
    <w:rsid w:val="00493875"/>
    <w:rsid w:val="00494359"/>
    <w:rsid w:val="00496F8C"/>
    <w:rsid w:val="004978C3"/>
    <w:rsid w:val="00497C67"/>
    <w:rsid w:val="004A07A1"/>
    <w:rsid w:val="004A0911"/>
    <w:rsid w:val="004A1F91"/>
    <w:rsid w:val="004A2E2C"/>
    <w:rsid w:val="004A3DA8"/>
    <w:rsid w:val="004A4038"/>
    <w:rsid w:val="004A6813"/>
    <w:rsid w:val="004A6E05"/>
    <w:rsid w:val="004A785C"/>
    <w:rsid w:val="004B20CF"/>
    <w:rsid w:val="004B20D0"/>
    <w:rsid w:val="004B24F6"/>
    <w:rsid w:val="004B346B"/>
    <w:rsid w:val="004B46EC"/>
    <w:rsid w:val="004B56F1"/>
    <w:rsid w:val="004B58E7"/>
    <w:rsid w:val="004B67D3"/>
    <w:rsid w:val="004B68B7"/>
    <w:rsid w:val="004C0355"/>
    <w:rsid w:val="004C0592"/>
    <w:rsid w:val="004C15E6"/>
    <w:rsid w:val="004C210C"/>
    <w:rsid w:val="004C297A"/>
    <w:rsid w:val="004C30EE"/>
    <w:rsid w:val="004C4816"/>
    <w:rsid w:val="004C5000"/>
    <w:rsid w:val="004C546E"/>
    <w:rsid w:val="004D01F4"/>
    <w:rsid w:val="004D0666"/>
    <w:rsid w:val="004D2276"/>
    <w:rsid w:val="004D33ED"/>
    <w:rsid w:val="004D4209"/>
    <w:rsid w:val="004D49AB"/>
    <w:rsid w:val="004D54F5"/>
    <w:rsid w:val="004D5519"/>
    <w:rsid w:val="004D6720"/>
    <w:rsid w:val="004D7350"/>
    <w:rsid w:val="004E4AAE"/>
    <w:rsid w:val="004E58DD"/>
    <w:rsid w:val="004E604B"/>
    <w:rsid w:val="004E6ADC"/>
    <w:rsid w:val="004E6B0E"/>
    <w:rsid w:val="004E6F06"/>
    <w:rsid w:val="004F09E5"/>
    <w:rsid w:val="004F1B5C"/>
    <w:rsid w:val="004F3384"/>
    <w:rsid w:val="004F3D8E"/>
    <w:rsid w:val="004F4633"/>
    <w:rsid w:val="004F473A"/>
    <w:rsid w:val="004F4C81"/>
    <w:rsid w:val="004F56C2"/>
    <w:rsid w:val="004F60EB"/>
    <w:rsid w:val="005005F9"/>
    <w:rsid w:val="005015E0"/>
    <w:rsid w:val="005018AF"/>
    <w:rsid w:val="00501909"/>
    <w:rsid w:val="00501E88"/>
    <w:rsid w:val="00502658"/>
    <w:rsid w:val="005035D0"/>
    <w:rsid w:val="005035F0"/>
    <w:rsid w:val="00503782"/>
    <w:rsid w:val="0050649B"/>
    <w:rsid w:val="00506C43"/>
    <w:rsid w:val="00510426"/>
    <w:rsid w:val="00510B32"/>
    <w:rsid w:val="00511D05"/>
    <w:rsid w:val="00512BAF"/>
    <w:rsid w:val="00512C0D"/>
    <w:rsid w:val="00513311"/>
    <w:rsid w:val="00513DD6"/>
    <w:rsid w:val="005163C1"/>
    <w:rsid w:val="0051665E"/>
    <w:rsid w:val="0051754F"/>
    <w:rsid w:val="00517BA2"/>
    <w:rsid w:val="005207C5"/>
    <w:rsid w:val="00521150"/>
    <w:rsid w:val="005215E4"/>
    <w:rsid w:val="0052309B"/>
    <w:rsid w:val="005235E8"/>
    <w:rsid w:val="00523A39"/>
    <w:rsid w:val="00524F0A"/>
    <w:rsid w:val="005256DD"/>
    <w:rsid w:val="005259D6"/>
    <w:rsid w:val="00526B8C"/>
    <w:rsid w:val="00527324"/>
    <w:rsid w:val="00527D46"/>
    <w:rsid w:val="0053059E"/>
    <w:rsid w:val="00530F92"/>
    <w:rsid w:val="0053121C"/>
    <w:rsid w:val="00531A4F"/>
    <w:rsid w:val="0053209D"/>
    <w:rsid w:val="00533A98"/>
    <w:rsid w:val="005342BC"/>
    <w:rsid w:val="00537AEA"/>
    <w:rsid w:val="00537B6F"/>
    <w:rsid w:val="005412D1"/>
    <w:rsid w:val="005424F6"/>
    <w:rsid w:val="0054271F"/>
    <w:rsid w:val="005429AA"/>
    <w:rsid w:val="00543CB7"/>
    <w:rsid w:val="0054428C"/>
    <w:rsid w:val="005444EA"/>
    <w:rsid w:val="00544EBC"/>
    <w:rsid w:val="00545155"/>
    <w:rsid w:val="00545CD6"/>
    <w:rsid w:val="005474E9"/>
    <w:rsid w:val="0055051B"/>
    <w:rsid w:val="00551921"/>
    <w:rsid w:val="00551E35"/>
    <w:rsid w:val="005535C1"/>
    <w:rsid w:val="005555D5"/>
    <w:rsid w:val="0055666D"/>
    <w:rsid w:val="00557D77"/>
    <w:rsid w:val="005634B6"/>
    <w:rsid w:val="0056532A"/>
    <w:rsid w:val="005653D5"/>
    <w:rsid w:val="0056566A"/>
    <w:rsid w:val="00565956"/>
    <w:rsid w:val="0056661F"/>
    <w:rsid w:val="00567CA4"/>
    <w:rsid w:val="005705E4"/>
    <w:rsid w:val="0057186C"/>
    <w:rsid w:val="00571990"/>
    <w:rsid w:val="00573773"/>
    <w:rsid w:val="00581118"/>
    <w:rsid w:val="00581129"/>
    <w:rsid w:val="005816A1"/>
    <w:rsid w:val="00581AFB"/>
    <w:rsid w:val="0058368E"/>
    <w:rsid w:val="0058417D"/>
    <w:rsid w:val="00585A04"/>
    <w:rsid w:val="005865E2"/>
    <w:rsid w:val="00586C3D"/>
    <w:rsid w:val="00586FD0"/>
    <w:rsid w:val="00587235"/>
    <w:rsid w:val="0059059A"/>
    <w:rsid w:val="005930C0"/>
    <w:rsid w:val="00595C53"/>
    <w:rsid w:val="005978B6"/>
    <w:rsid w:val="005978F4"/>
    <w:rsid w:val="00597FF6"/>
    <w:rsid w:val="005A2009"/>
    <w:rsid w:val="005A2A3E"/>
    <w:rsid w:val="005A339F"/>
    <w:rsid w:val="005A348C"/>
    <w:rsid w:val="005A508A"/>
    <w:rsid w:val="005A583A"/>
    <w:rsid w:val="005A5AD5"/>
    <w:rsid w:val="005A63F5"/>
    <w:rsid w:val="005B0175"/>
    <w:rsid w:val="005B21A4"/>
    <w:rsid w:val="005B24FF"/>
    <w:rsid w:val="005B3F8A"/>
    <w:rsid w:val="005B4EEE"/>
    <w:rsid w:val="005B5788"/>
    <w:rsid w:val="005B5CB3"/>
    <w:rsid w:val="005B684D"/>
    <w:rsid w:val="005B74B3"/>
    <w:rsid w:val="005C0D06"/>
    <w:rsid w:val="005C0DF1"/>
    <w:rsid w:val="005C1003"/>
    <w:rsid w:val="005C1286"/>
    <w:rsid w:val="005C322A"/>
    <w:rsid w:val="005C478B"/>
    <w:rsid w:val="005C4BBA"/>
    <w:rsid w:val="005C4D01"/>
    <w:rsid w:val="005D0008"/>
    <w:rsid w:val="005D07A5"/>
    <w:rsid w:val="005D0CD5"/>
    <w:rsid w:val="005D1213"/>
    <w:rsid w:val="005D3616"/>
    <w:rsid w:val="005D3AB3"/>
    <w:rsid w:val="005D3DFB"/>
    <w:rsid w:val="005D5987"/>
    <w:rsid w:val="005D5E2C"/>
    <w:rsid w:val="005D6BDC"/>
    <w:rsid w:val="005D70F3"/>
    <w:rsid w:val="005D7483"/>
    <w:rsid w:val="005E1E6F"/>
    <w:rsid w:val="005E5E4F"/>
    <w:rsid w:val="005E6787"/>
    <w:rsid w:val="005E6956"/>
    <w:rsid w:val="005E7403"/>
    <w:rsid w:val="005E7504"/>
    <w:rsid w:val="005F1274"/>
    <w:rsid w:val="005F12B8"/>
    <w:rsid w:val="005F1CE9"/>
    <w:rsid w:val="005F201D"/>
    <w:rsid w:val="005F211A"/>
    <w:rsid w:val="005F23B5"/>
    <w:rsid w:val="005F2662"/>
    <w:rsid w:val="005F6593"/>
    <w:rsid w:val="005F6602"/>
    <w:rsid w:val="005F6DF9"/>
    <w:rsid w:val="0060088D"/>
    <w:rsid w:val="00601154"/>
    <w:rsid w:val="006020BC"/>
    <w:rsid w:val="00604270"/>
    <w:rsid w:val="00604749"/>
    <w:rsid w:val="00604D76"/>
    <w:rsid w:val="00605DE6"/>
    <w:rsid w:val="006063BD"/>
    <w:rsid w:val="00606A65"/>
    <w:rsid w:val="00607526"/>
    <w:rsid w:val="006078C4"/>
    <w:rsid w:val="00612AB1"/>
    <w:rsid w:val="0061332D"/>
    <w:rsid w:val="00613825"/>
    <w:rsid w:val="00613C2E"/>
    <w:rsid w:val="00613EBD"/>
    <w:rsid w:val="0061435B"/>
    <w:rsid w:val="006171E1"/>
    <w:rsid w:val="0061752D"/>
    <w:rsid w:val="00617B90"/>
    <w:rsid w:val="00620525"/>
    <w:rsid w:val="006212BF"/>
    <w:rsid w:val="00621A0F"/>
    <w:rsid w:val="00621FED"/>
    <w:rsid w:val="006225F7"/>
    <w:rsid w:val="0062382D"/>
    <w:rsid w:val="00624EE8"/>
    <w:rsid w:val="00630290"/>
    <w:rsid w:val="006306D7"/>
    <w:rsid w:val="0063088C"/>
    <w:rsid w:val="00631009"/>
    <w:rsid w:val="0063300D"/>
    <w:rsid w:val="00634939"/>
    <w:rsid w:val="00635AE8"/>
    <w:rsid w:val="006369D4"/>
    <w:rsid w:val="006372D4"/>
    <w:rsid w:val="00637CB5"/>
    <w:rsid w:val="00641626"/>
    <w:rsid w:val="006418B1"/>
    <w:rsid w:val="00641DC9"/>
    <w:rsid w:val="00642995"/>
    <w:rsid w:val="00642FBE"/>
    <w:rsid w:val="00643551"/>
    <w:rsid w:val="0064377D"/>
    <w:rsid w:val="0064419E"/>
    <w:rsid w:val="00644777"/>
    <w:rsid w:val="006448F6"/>
    <w:rsid w:val="00645BB9"/>
    <w:rsid w:val="00645C47"/>
    <w:rsid w:val="00646BAC"/>
    <w:rsid w:val="00650941"/>
    <w:rsid w:val="0065096E"/>
    <w:rsid w:val="00654F59"/>
    <w:rsid w:val="00657267"/>
    <w:rsid w:val="00657F98"/>
    <w:rsid w:val="00661CF9"/>
    <w:rsid w:val="00661EE3"/>
    <w:rsid w:val="00664462"/>
    <w:rsid w:val="006648D5"/>
    <w:rsid w:val="006649BD"/>
    <w:rsid w:val="006665B9"/>
    <w:rsid w:val="00666A04"/>
    <w:rsid w:val="00670A27"/>
    <w:rsid w:val="00671F9C"/>
    <w:rsid w:val="00674108"/>
    <w:rsid w:val="006742AB"/>
    <w:rsid w:val="0067440C"/>
    <w:rsid w:val="00675274"/>
    <w:rsid w:val="00675991"/>
    <w:rsid w:val="00676E45"/>
    <w:rsid w:val="00677A83"/>
    <w:rsid w:val="00677B31"/>
    <w:rsid w:val="006801E0"/>
    <w:rsid w:val="00681DF6"/>
    <w:rsid w:val="00684ACE"/>
    <w:rsid w:val="00685500"/>
    <w:rsid w:val="006864E8"/>
    <w:rsid w:val="00686B34"/>
    <w:rsid w:val="006870B2"/>
    <w:rsid w:val="006879FD"/>
    <w:rsid w:val="00691513"/>
    <w:rsid w:val="006918EB"/>
    <w:rsid w:val="00691BB9"/>
    <w:rsid w:val="00691E76"/>
    <w:rsid w:val="00692124"/>
    <w:rsid w:val="00693F45"/>
    <w:rsid w:val="00695418"/>
    <w:rsid w:val="0069606F"/>
    <w:rsid w:val="00697784"/>
    <w:rsid w:val="00697849"/>
    <w:rsid w:val="006A0052"/>
    <w:rsid w:val="006A0498"/>
    <w:rsid w:val="006A0DFE"/>
    <w:rsid w:val="006A12F2"/>
    <w:rsid w:val="006A190D"/>
    <w:rsid w:val="006A262D"/>
    <w:rsid w:val="006A31A6"/>
    <w:rsid w:val="006A3629"/>
    <w:rsid w:val="006A4FE6"/>
    <w:rsid w:val="006A7ADB"/>
    <w:rsid w:val="006B0F31"/>
    <w:rsid w:val="006B16A0"/>
    <w:rsid w:val="006B2185"/>
    <w:rsid w:val="006B218F"/>
    <w:rsid w:val="006B2CF9"/>
    <w:rsid w:val="006B33D7"/>
    <w:rsid w:val="006B50C8"/>
    <w:rsid w:val="006B5549"/>
    <w:rsid w:val="006B6D7C"/>
    <w:rsid w:val="006B76D1"/>
    <w:rsid w:val="006C1085"/>
    <w:rsid w:val="006C26E3"/>
    <w:rsid w:val="006C28F3"/>
    <w:rsid w:val="006C47CA"/>
    <w:rsid w:val="006C4C76"/>
    <w:rsid w:val="006C5AF7"/>
    <w:rsid w:val="006C795F"/>
    <w:rsid w:val="006C7E09"/>
    <w:rsid w:val="006D4365"/>
    <w:rsid w:val="006D4E3B"/>
    <w:rsid w:val="006D4F0C"/>
    <w:rsid w:val="006D5A30"/>
    <w:rsid w:val="006D6498"/>
    <w:rsid w:val="006D64D1"/>
    <w:rsid w:val="006D70E7"/>
    <w:rsid w:val="006D7A08"/>
    <w:rsid w:val="006E03A1"/>
    <w:rsid w:val="006E04D5"/>
    <w:rsid w:val="006E25B2"/>
    <w:rsid w:val="006E2E7D"/>
    <w:rsid w:val="006E5DFD"/>
    <w:rsid w:val="006E6AD0"/>
    <w:rsid w:val="006E6FF4"/>
    <w:rsid w:val="006E7318"/>
    <w:rsid w:val="006E780C"/>
    <w:rsid w:val="006F0CF1"/>
    <w:rsid w:val="006F20CF"/>
    <w:rsid w:val="006F430C"/>
    <w:rsid w:val="006F4361"/>
    <w:rsid w:val="00700188"/>
    <w:rsid w:val="00700D2A"/>
    <w:rsid w:val="00702037"/>
    <w:rsid w:val="00703056"/>
    <w:rsid w:val="00703500"/>
    <w:rsid w:val="00703AA2"/>
    <w:rsid w:val="00705634"/>
    <w:rsid w:val="00705D1D"/>
    <w:rsid w:val="007063E6"/>
    <w:rsid w:val="007075C9"/>
    <w:rsid w:val="0071039C"/>
    <w:rsid w:val="00711C4C"/>
    <w:rsid w:val="00711F45"/>
    <w:rsid w:val="007144DA"/>
    <w:rsid w:val="007149A2"/>
    <w:rsid w:val="007150E0"/>
    <w:rsid w:val="00715191"/>
    <w:rsid w:val="00716B0D"/>
    <w:rsid w:val="00716E49"/>
    <w:rsid w:val="0071708F"/>
    <w:rsid w:val="0072050E"/>
    <w:rsid w:val="0072137E"/>
    <w:rsid w:val="00721CAB"/>
    <w:rsid w:val="00722FD5"/>
    <w:rsid w:val="007247D3"/>
    <w:rsid w:val="007251CB"/>
    <w:rsid w:val="00725348"/>
    <w:rsid w:val="0072A66F"/>
    <w:rsid w:val="00731301"/>
    <w:rsid w:val="00732207"/>
    <w:rsid w:val="007336BB"/>
    <w:rsid w:val="007344E4"/>
    <w:rsid w:val="007349DD"/>
    <w:rsid w:val="00734D37"/>
    <w:rsid w:val="007376F0"/>
    <w:rsid w:val="007409D4"/>
    <w:rsid w:val="007427DF"/>
    <w:rsid w:val="00742D22"/>
    <w:rsid w:val="00743906"/>
    <w:rsid w:val="0075049E"/>
    <w:rsid w:val="007506B3"/>
    <w:rsid w:val="0075161B"/>
    <w:rsid w:val="00751F78"/>
    <w:rsid w:val="00752E1B"/>
    <w:rsid w:val="007533BF"/>
    <w:rsid w:val="00757BD8"/>
    <w:rsid w:val="00757E59"/>
    <w:rsid w:val="007611C7"/>
    <w:rsid w:val="00761BB8"/>
    <w:rsid w:val="0076216D"/>
    <w:rsid w:val="00762347"/>
    <w:rsid w:val="00762357"/>
    <w:rsid w:val="00763839"/>
    <w:rsid w:val="00764659"/>
    <w:rsid w:val="00765136"/>
    <w:rsid w:val="007651CF"/>
    <w:rsid w:val="00765AB3"/>
    <w:rsid w:val="00767B7F"/>
    <w:rsid w:val="007702D4"/>
    <w:rsid w:val="00770422"/>
    <w:rsid w:val="0077056E"/>
    <w:rsid w:val="007714EB"/>
    <w:rsid w:val="0077217C"/>
    <w:rsid w:val="00773662"/>
    <w:rsid w:val="00774212"/>
    <w:rsid w:val="00774C08"/>
    <w:rsid w:val="00774F47"/>
    <w:rsid w:val="00775848"/>
    <w:rsid w:val="007760EB"/>
    <w:rsid w:val="0078108D"/>
    <w:rsid w:val="007823D0"/>
    <w:rsid w:val="00782582"/>
    <w:rsid w:val="0078414B"/>
    <w:rsid w:val="0078417E"/>
    <w:rsid w:val="007846F4"/>
    <w:rsid w:val="0078509F"/>
    <w:rsid w:val="007859AD"/>
    <w:rsid w:val="0078652B"/>
    <w:rsid w:val="0078682D"/>
    <w:rsid w:val="00790A19"/>
    <w:rsid w:val="007932E9"/>
    <w:rsid w:val="007934D1"/>
    <w:rsid w:val="00793C0E"/>
    <w:rsid w:val="007950B8"/>
    <w:rsid w:val="00795184"/>
    <w:rsid w:val="00795EED"/>
    <w:rsid w:val="00797865"/>
    <w:rsid w:val="007A0E66"/>
    <w:rsid w:val="007A3159"/>
    <w:rsid w:val="007A50F3"/>
    <w:rsid w:val="007A6291"/>
    <w:rsid w:val="007A751D"/>
    <w:rsid w:val="007B06E1"/>
    <w:rsid w:val="007B284C"/>
    <w:rsid w:val="007B39C8"/>
    <w:rsid w:val="007B5C2B"/>
    <w:rsid w:val="007B631C"/>
    <w:rsid w:val="007B6731"/>
    <w:rsid w:val="007B7808"/>
    <w:rsid w:val="007C0D4F"/>
    <w:rsid w:val="007C102E"/>
    <w:rsid w:val="007C237B"/>
    <w:rsid w:val="007C2D4D"/>
    <w:rsid w:val="007C43A9"/>
    <w:rsid w:val="007C5FA6"/>
    <w:rsid w:val="007C653B"/>
    <w:rsid w:val="007C6CE5"/>
    <w:rsid w:val="007C6D5A"/>
    <w:rsid w:val="007C7260"/>
    <w:rsid w:val="007D0AE7"/>
    <w:rsid w:val="007D1337"/>
    <w:rsid w:val="007D216E"/>
    <w:rsid w:val="007D253E"/>
    <w:rsid w:val="007D303C"/>
    <w:rsid w:val="007D3502"/>
    <w:rsid w:val="007D3E85"/>
    <w:rsid w:val="007D476D"/>
    <w:rsid w:val="007D69E9"/>
    <w:rsid w:val="007D764C"/>
    <w:rsid w:val="007E0726"/>
    <w:rsid w:val="007E0B72"/>
    <w:rsid w:val="007E1A7E"/>
    <w:rsid w:val="007E1B3D"/>
    <w:rsid w:val="007E224B"/>
    <w:rsid w:val="007E26EB"/>
    <w:rsid w:val="007E3102"/>
    <w:rsid w:val="007E3A23"/>
    <w:rsid w:val="007E5630"/>
    <w:rsid w:val="007E5ABE"/>
    <w:rsid w:val="007F0964"/>
    <w:rsid w:val="007F0EB3"/>
    <w:rsid w:val="007F1167"/>
    <w:rsid w:val="007F1F50"/>
    <w:rsid w:val="007F204C"/>
    <w:rsid w:val="007F2109"/>
    <w:rsid w:val="007F2619"/>
    <w:rsid w:val="007F2AA8"/>
    <w:rsid w:val="007F3006"/>
    <w:rsid w:val="007F425B"/>
    <w:rsid w:val="007F45B2"/>
    <w:rsid w:val="007F5508"/>
    <w:rsid w:val="008006C1"/>
    <w:rsid w:val="00801915"/>
    <w:rsid w:val="00801E10"/>
    <w:rsid w:val="00803D56"/>
    <w:rsid w:val="00803D71"/>
    <w:rsid w:val="0080657A"/>
    <w:rsid w:val="00806FC3"/>
    <w:rsid w:val="00807C73"/>
    <w:rsid w:val="00810462"/>
    <w:rsid w:val="00810924"/>
    <w:rsid w:val="0081152F"/>
    <w:rsid w:val="008137DA"/>
    <w:rsid w:val="00813D84"/>
    <w:rsid w:val="00813DCC"/>
    <w:rsid w:val="0081598F"/>
    <w:rsid w:val="00815A05"/>
    <w:rsid w:val="00815A26"/>
    <w:rsid w:val="00816173"/>
    <w:rsid w:val="00816B0F"/>
    <w:rsid w:val="00820ECD"/>
    <w:rsid w:val="00822325"/>
    <w:rsid w:val="00822B4F"/>
    <w:rsid w:val="00822D63"/>
    <w:rsid w:val="00823B48"/>
    <w:rsid w:val="008246CA"/>
    <w:rsid w:val="00824DDD"/>
    <w:rsid w:val="00826F57"/>
    <w:rsid w:val="0082750C"/>
    <w:rsid w:val="008307FE"/>
    <w:rsid w:val="008309B7"/>
    <w:rsid w:val="00830A5D"/>
    <w:rsid w:val="0083128F"/>
    <w:rsid w:val="00831FD8"/>
    <w:rsid w:val="0083306F"/>
    <w:rsid w:val="008336F5"/>
    <w:rsid w:val="00833F93"/>
    <w:rsid w:val="00834AFD"/>
    <w:rsid w:val="00836F11"/>
    <w:rsid w:val="0083724D"/>
    <w:rsid w:val="0083728A"/>
    <w:rsid w:val="00837E6E"/>
    <w:rsid w:val="008404AE"/>
    <w:rsid w:val="00840769"/>
    <w:rsid w:val="008413E3"/>
    <w:rsid w:val="008414E5"/>
    <w:rsid w:val="00843775"/>
    <w:rsid w:val="008452B0"/>
    <w:rsid w:val="0084603F"/>
    <w:rsid w:val="008467C2"/>
    <w:rsid w:val="008475F8"/>
    <w:rsid w:val="0084760C"/>
    <w:rsid w:val="00850809"/>
    <w:rsid w:val="00850A46"/>
    <w:rsid w:val="0085102C"/>
    <w:rsid w:val="00851D9D"/>
    <w:rsid w:val="00852D43"/>
    <w:rsid w:val="00852F65"/>
    <w:rsid w:val="0085458B"/>
    <w:rsid w:val="00854E6D"/>
    <w:rsid w:val="00854E81"/>
    <w:rsid w:val="008569CD"/>
    <w:rsid w:val="00857184"/>
    <w:rsid w:val="0085AB6F"/>
    <w:rsid w:val="008612BB"/>
    <w:rsid w:val="00861603"/>
    <w:rsid w:val="00861E1B"/>
    <w:rsid w:val="00862D95"/>
    <w:rsid w:val="00863BBB"/>
    <w:rsid w:val="00863C9F"/>
    <w:rsid w:val="0086426B"/>
    <w:rsid w:val="00864581"/>
    <w:rsid w:val="00864830"/>
    <w:rsid w:val="008648B3"/>
    <w:rsid w:val="00864EDF"/>
    <w:rsid w:val="00865D50"/>
    <w:rsid w:val="00866360"/>
    <w:rsid w:val="008665D6"/>
    <w:rsid w:val="00867ABC"/>
    <w:rsid w:val="008706D0"/>
    <w:rsid w:val="00870E75"/>
    <w:rsid w:val="00870FAA"/>
    <w:rsid w:val="00872015"/>
    <w:rsid w:val="008720D9"/>
    <w:rsid w:val="0087327B"/>
    <w:rsid w:val="008733FD"/>
    <w:rsid w:val="008736D1"/>
    <w:rsid w:val="00874D8E"/>
    <w:rsid w:val="00874F10"/>
    <w:rsid w:val="008766B3"/>
    <w:rsid w:val="00876AC7"/>
    <w:rsid w:val="00884AF1"/>
    <w:rsid w:val="0088502A"/>
    <w:rsid w:val="0088599E"/>
    <w:rsid w:val="00887E9B"/>
    <w:rsid w:val="008901B8"/>
    <w:rsid w:val="00891365"/>
    <w:rsid w:val="00892803"/>
    <w:rsid w:val="00893BE5"/>
    <w:rsid w:val="008A1369"/>
    <w:rsid w:val="008A1385"/>
    <w:rsid w:val="008A3DD1"/>
    <w:rsid w:val="008A3FE1"/>
    <w:rsid w:val="008A43D3"/>
    <w:rsid w:val="008A462B"/>
    <w:rsid w:val="008A50EA"/>
    <w:rsid w:val="008A5FC5"/>
    <w:rsid w:val="008A737F"/>
    <w:rsid w:val="008B16AA"/>
    <w:rsid w:val="008B266E"/>
    <w:rsid w:val="008B3B35"/>
    <w:rsid w:val="008B44D9"/>
    <w:rsid w:val="008B5163"/>
    <w:rsid w:val="008B604B"/>
    <w:rsid w:val="008C01CF"/>
    <w:rsid w:val="008C0318"/>
    <w:rsid w:val="008C033D"/>
    <w:rsid w:val="008C0E62"/>
    <w:rsid w:val="008C3941"/>
    <w:rsid w:val="008C3CA7"/>
    <w:rsid w:val="008C402A"/>
    <w:rsid w:val="008C49FF"/>
    <w:rsid w:val="008C551C"/>
    <w:rsid w:val="008C64DE"/>
    <w:rsid w:val="008C6AEE"/>
    <w:rsid w:val="008C727D"/>
    <w:rsid w:val="008C79B2"/>
    <w:rsid w:val="008D2D41"/>
    <w:rsid w:val="008D342C"/>
    <w:rsid w:val="008D3679"/>
    <w:rsid w:val="008D3DE2"/>
    <w:rsid w:val="008D5214"/>
    <w:rsid w:val="008E2B1B"/>
    <w:rsid w:val="008E34D2"/>
    <w:rsid w:val="008E40ED"/>
    <w:rsid w:val="008E46BF"/>
    <w:rsid w:val="008E6D4A"/>
    <w:rsid w:val="008E77D0"/>
    <w:rsid w:val="008E78C2"/>
    <w:rsid w:val="008E7FD9"/>
    <w:rsid w:val="008F087D"/>
    <w:rsid w:val="008F1E56"/>
    <w:rsid w:val="008F1FC6"/>
    <w:rsid w:val="008F2C9B"/>
    <w:rsid w:val="008F2EEF"/>
    <w:rsid w:val="00900069"/>
    <w:rsid w:val="0090007D"/>
    <w:rsid w:val="00902259"/>
    <w:rsid w:val="009049F4"/>
    <w:rsid w:val="00905C14"/>
    <w:rsid w:val="009062BA"/>
    <w:rsid w:val="0090635E"/>
    <w:rsid w:val="009076E1"/>
    <w:rsid w:val="00910D92"/>
    <w:rsid w:val="009119E0"/>
    <w:rsid w:val="009142A8"/>
    <w:rsid w:val="00916689"/>
    <w:rsid w:val="00916EB7"/>
    <w:rsid w:val="0091761E"/>
    <w:rsid w:val="0092130C"/>
    <w:rsid w:val="009215D4"/>
    <w:rsid w:val="0092215E"/>
    <w:rsid w:val="00922207"/>
    <w:rsid w:val="00922375"/>
    <w:rsid w:val="009229A5"/>
    <w:rsid w:val="00922EE6"/>
    <w:rsid w:val="00923FFB"/>
    <w:rsid w:val="0092647B"/>
    <w:rsid w:val="009272A2"/>
    <w:rsid w:val="00931A7D"/>
    <w:rsid w:val="00931EEB"/>
    <w:rsid w:val="00933BA4"/>
    <w:rsid w:val="009346D5"/>
    <w:rsid w:val="00934891"/>
    <w:rsid w:val="00934AB2"/>
    <w:rsid w:val="009356BC"/>
    <w:rsid w:val="009357D2"/>
    <w:rsid w:val="009359B4"/>
    <w:rsid w:val="00936080"/>
    <w:rsid w:val="00936776"/>
    <w:rsid w:val="00940881"/>
    <w:rsid w:val="00941B46"/>
    <w:rsid w:val="00942BA4"/>
    <w:rsid w:val="0094307F"/>
    <w:rsid w:val="009441E8"/>
    <w:rsid w:val="00945707"/>
    <w:rsid w:val="0095005D"/>
    <w:rsid w:val="009504CB"/>
    <w:rsid w:val="00950876"/>
    <w:rsid w:val="00950939"/>
    <w:rsid w:val="00951420"/>
    <w:rsid w:val="00951C67"/>
    <w:rsid w:val="009529D6"/>
    <w:rsid w:val="009530AC"/>
    <w:rsid w:val="0095439C"/>
    <w:rsid w:val="00954D2F"/>
    <w:rsid w:val="00956695"/>
    <w:rsid w:val="00956C63"/>
    <w:rsid w:val="009570B7"/>
    <w:rsid w:val="009570BF"/>
    <w:rsid w:val="009571CD"/>
    <w:rsid w:val="00957ADF"/>
    <w:rsid w:val="00960DAB"/>
    <w:rsid w:val="00962AED"/>
    <w:rsid w:val="00963C67"/>
    <w:rsid w:val="009640E9"/>
    <w:rsid w:val="00964197"/>
    <w:rsid w:val="00965112"/>
    <w:rsid w:val="00965335"/>
    <w:rsid w:val="00970362"/>
    <w:rsid w:val="00970DF1"/>
    <w:rsid w:val="00971EA6"/>
    <w:rsid w:val="00973133"/>
    <w:rsid w:val="00973B36"/>
    <w:rsid w:val="00973C73"/>
    <w:rsid w:val="00974A46"/>
    <w:rsid w:val="00974F76"/>
    <w:rsid w:val="00976223"/>
    <w:rsid w:val="009766D2"/>
    <w:rsid w:val="0098001E"/>
    <w:rsid w:val="009801E8"/>
    <w:rsid w:val="009810D5"/>
    <w:rsid w:val="00982537"/>
    <w:rsid w:val="009825AF"/>
    <w:rsid w:val="00982BDE"/>
    <w:rsid w:val="00983427"/>
    <w:rsid w:val="00983F6C"/>
    <w:rsid w:val="00985AAD"/>
    <w:rsid w:val="00985DD0"/>
    <w:rsid w:val="00986538"/>
    <w:rsid w:val="00986900"/>
    <w:rsid w:val="00990ACE"/>
    <w:rsid w:val="00990C5D"/>
    <w:rsid w:val="00990D32"/>
    <w:rsid w:val="00992187"/>
    <w:rsid w:val="00992C44"/>
    <w:rsid w:val="00993A35"/>
    <w:rsid w:val="00993BF9"/>
    <w:rsid w:val="00993CA6"/>
    <w:rsid w:val="00995014"/>
    <w:rsid w:val="0099638F"/>
    <w:rsid w:val="009977F7"/>
    <w:rsid w:val="009978BE"/>
    <w:rsid w:val="009A3418"/>
    <w:rsid w:val="009A46C0"/>
    <w:rsid w:val="009A5DB4"/>
    <w:rsid w:val="009A7A3D"/>
    <w:rsid w:val="009B1947"/>
    <w:rsid w:val="009B29DB"/>
    <w:rsid w:val="009B2F44"/>
    <w:rsid w:val="009B312E"/>
    <w:rsid w:val="009B324A"/>
    <w:rsid w:val="009B43E1"/>
    <w:rsid w:val="009B4820"/>
    <w:rsid w:val="009B4E11"/>
    <w:rsid w:val="009B5D4E"/>
    <w:rsid w:val="009C0AE9"/>
    <w:rsid w:val="009C0B70"/>
    <w:rsid w:val="009C12A6"/>
    <w:rsid w:val="009C2331"/>
    <w:rsid w:val="009C26A5"/>
    <w:rsid w:val="009C48BE"/>
    <w:rsid w:val="009C5480"/>
    <w:rsid w:val="009C57EF"/>
    <w:rsid w:val="009C5BDC"/>
    <w:rsid w:val="009C67FB"/>
    <w:rsid w:val="009C6E5A"/>
    <w:rsid w:val="009D2881"/>
    <w:rsid w:val="009D4B52"/>
    <w:rsid w:val="009D4EF7"/>
    <w:rsid w:val="009D748C"/>
    <w:rsid w:val="009E00E3"/>
    <w:rsid w:val="009E1A4C"/>
    <w:rsid w:val="009E2630"/>
    <w:rsid w:val="009E381B"/>
    <w:rsid w:val="009F00EB"/>
    <w:rsid w:val="009F0708"/>
    <w:rsid w:val="009F2681"/>
    <w:rsid w:val="009F4178"/>
    <w:rsid w:val="009F4DB5"/>
    <w:rsid w:val="009F5472"/>
    <w:rsid w:val="009F6545"/>
    <w:rsid w:val="009F7F39"/>
    <w:rsid w:val="00A005C4"/>
    <w:rsid w:val="00A00DE7"/>
    <w:rsid w:val="00A01B65"/>
    <w:rsid w:val="00A02FC5"/>
    <w:rsid w:val="00A03398"/>
    <w:rsid w:val="00A04B0C"/>
    <w:rsid w:val="00A06480"/>
    <w:rsid w:val="00A06F51"/>
    <w:rsid w:val="00A0786B"/>
    <w:rsid w:val="00A10647"/>
    <w:rsid w:val="00A110DB"/>
    <w:rsid w:val="00A11FCD"/>
    <w:rsid w:val="00A12388"/>
    <w:rsid w:val="00A1242A"/>
    <w:rsid w:val="00A12B8E"/>
    <w:rsid w:val="00A14017"/>
    <w:rsid w:val="00A1456D"/>
    <w:rsid w:val="00A155A8"/>
    <w:rsid w:val="00A157AB"/>
    <w:rsid w:val="00A157F4"/>
    <w:rsid w:val="00A15F5E"/>
    <w:rsid w:val="00A17065"/>
    <w:rsid w:val="00A17D5A"/>
    <w:rsid w:val="00A20E6F"/>
    <w:rsid w:val="00A22952"/>
    <w:rsid w:val="00A22AF1"/>
    <w:rsid w:val="00A23AC2"/>
    <w:rsid w:val="00A25DBB"/>
    <w:rsid w:val="00A30122"/>
    <w:rsid w:val="00A30B40"/>
    <w:rsid w:val="00A30C78"/>
    <w:rsid w:val="00A30CA3"/>
    <w:rsid w:val="00A33FFB"/>
    <w:rsid w:val="00A3514A"/>
    <w:rsid w:val="00A3650C"/>
    <w:rsid w:val="00A36656"/>
    <w:rsid w:val="00A36A49"/>
    <w:rsid w:val="00A37763"/>
    <w:rsid w:val="00A4021A"/>
    <w:rsid w:val="00A40238"/>
    <w:rsid w:val="00A424EE"/>
    <w:rsid w:val="00A428F7"/>
    <w:rsid w:val="00A4336A"/>
    <w:rsid w:val="00A44500"/>
    <w:rsid w:val="00A46D8A"/>
    <w:rsid w:val="00A47C7D"/>
    <w:rsid w:val="00A50B43"/>
    <w:rsid w:val="00A50CC4"/>
    <w:rsid w:val="00A51DEA"/>
    <w:rsid w:val="00A52806"/>
    <w:rsid w:val="00A545CD"/>
    <w:rsid w:val="00A54696"/>
    <w:rsid w:val="00A56701"/>
    <w:rsid w:val="00A577C9"/>
    <w:rsid w:val="00A57F44"/>
    <w:rsid w:val="00A600E6"/>
    <w:rsid w:val="00A614D2"/>
    <w:rsid w:val="00A62028"/>
    <w:rsid w:val="00A62A4F"/>
    <w:rsid w:val="00A62D2C"/>
    <w:rsid w:val="00A631F5"/>
    <w:rsid w:val="00A63ABA"/>
    <w:rsid w:val="00A64060"/>
    <w:rsid w:val="00A640A2"/>
    <w:rsid w:val="00A64BF9"/>
    <w:rsid w:val="00A6593B"/>
    <w:rsid w:val="00A730D2"/>
    <w:rsid w:val="00A7389C"/>
    <w:rsid w:val="00A745E7"/>
    <w:rsid w:val="00A74D27"/>
    <w:rsid w:val="00A82AEE"/>
    <w:rsid w:val="00A82BA0"/>
    <w:rsid w:val="00A84210"/>
    <w:rsid w:val="00A866F5"/>
    <w:rsid w:val="00A86D3B"/>
    <w:rsid w:val="00A91EBF"/>
    <w:rsid w:val="00A9233A"/>
    <w:rsid w:val="00A92366"/>
    <w:rsid w:val="00A945C6"/>
    <w:rsid w:val="00A945CC"/>
    <w:rsid w:val="00A94B6E"/>
    <w:rsid w:val="00A96986"/>
    <w:rsid w:val="00A96E23"/>
    <w:rsid w:val="00A96E75"/>
    <w:rsid w:val="00AA062B"/>
    <w:rsid w:val="00AA1439"/>
    <w:rsid w:val="00AA154A"/>
    <w:rsid w:val="00AA155D"/>
    <w:rsid w:val="00AA18D9"/>
    <w:rsid w:val="00AA1C44"/>
    <w:rsid w:val="00AA2D17"/>
    <w:rsid w:val="00AA3A9C"/>
    <w:rsid w:val="00AA3FD2"/>
    <w:rsid w:val="00AA528E"/>
    <w:rsid w:val="00AA6056"/>
    <w:rsid w:val="00AA666B"/>
    <w:rsid w:val="00AA6957"/>
    <w:rsid w:val="00AA6DC4"/>
    <w:rsid w:val="00AB11B6"/>
    <w:rsid w:val="00AB16E1"/>
    <w:rsid w:val="00AB2837"/>
    <w:rsid w:val="00AB3221"/>
    <w:rsid w:val="00AB355D"/>
    <w:rsid w:val="00AB497F"/>
    <w:rsid w:val="00AB4F5E"/>
    <w:rsid w:val="00AB5700"/>
    <w:rsid w:val="00AB5CE9"/>
    <w:rsid w:val="00AB6200"/>
    <w:rsid w:val="00AC00CD"/>
    <w:rsid w:val="00AC0281"/>
    <w:rsid w:val="00AC2CD1"/>
    <w:rsid w:val="00AC710B"/>
    <w:rsid w:val="00AC77EA"/>
    <w:rsid w:val="00AD0256"/>
    <w:rsid w:val="00AD1AF3"/>
    <w:rsid w:val="00AD1CA8"/>
    <w:rsid w:val="00AD1FFE"/>
    <w:rsid w:val="00AD27F5"/>
    <w:rsid w:val="00AD3636"/>
    <w:rsid w:val="00AD38E2"/>
    <w:rsid w:val="00AD4283"/>
    <w:rsid w:val="00AD4C56"/>
    <w:rsid w:val="00AD4EFB"/>
    <w:rsid w:val="00AD6748"/>
    <w:rsid w:val="00AD6943"/>
    <w:rsid w:val="00AD6D72"/>
    <w:rsid w:val="00AD7E84"/>
    <w:rsid w:val="00AD7EED"/>
    <w:rsid w:val="00AE0990"/>
    <w:rsid w:val="00AE4611"/>
    <w:rsid w:val="00AE53CF"/>
    <w:rsid w:val="00AF08C0"/>
    <w:rsid w:val="00AF0C8A"/>
    <w:rsid w:val="00AF0D72"/>
    <w:rsid w:val="00AF0F9E"/>
    <w:rsid w:val="00AF1C1E"/>
    <w:rsid w:val="00AF201E"/>
    <w:rsid w:val="00AF373D"/>
    <w:rsid w:val="00AF46CB"/>
    <w:rsid w:val="00AF576D"/>
    <w:rsid w:val="00AF6A33"/>
    <w:rsid w:val="00AF6AB7"/>
    <w:rsid w:val="00B024A9"/>
    <w:rsid w:val="00B033B4"/>
    <w:rsid w:val="00B0353F"/>
    <w:rsid w:val="00B04A83"/>
    <w:rsid w:val="00B04E43"/>
    <w:rsid w:val="00B05A36"/>
    <w:rsid w:val="00B07666"/>
    <w:rsid w:val="00B102DE"/>
    <w:rsid w:val="00B10397"/>
    <w:rsid w:val="00B10DF6"/>
    <w:rsid w:val="00B116F1"/>
    <w:rsid w:val="00B12471"/>
    <w:rsid w:val="00B1257D"/>
    <w:rsid w:val="00B129B2"/>
    <w:rsid w:val="00B1455D"/>
    <w:rsid w:val="00B14C00"/>
    <w:rsid w:val="00B14C1B"/>
    <w:rsid w:val="00B14CE2"/>
    <w:rsid w:val="00B17508"/>
    <w:rsid w:val="00B17667"/>
    <w:rsid w:val="00B208A0"/>
    <w:rsid w:val="00B20B67"/>
    <w:rsid w:val="00B24BFE"/>
    <w:rsid w:val="00B24E14"/>
    <w:rsid w:val="00B27B7D"/>
    <w:rsid w:val="00B27C43"/>
    <w:rsid w:val="00B27FD6"/>
    <w:rsid w:val="00B31607"/>
    <w:rsid w:val="00B33495"/>
    <w:rsid w:val="00B35976"/>
    <w:rsid w:val="00B36065"/>
    <w:rsid w:val="00B36D50"/>
    <w:rsid w:val="00B37DAC"/>
    <w:rsid w:val="00B40CC9"/>
    <w:rsid w:val="00B41425"/>
    <w:rsid w:val="00B42C90"/>
    <w:rsid w:val="00B4517E"/>
    <w:rsid w:val="00B45ECC"/>
    <w:rsid w:val="00B4699B"/>
    <w:rsid w:val="00B470F0"/>
    <w:rsid w:val="00B475E8"/>
    <w:rsid w:val="00B47F99"/>
    <w:rsid w:val="00B50F0C"/>
    <w:rsid w:val="00B519AD"/>
    <w:rsid w:val="00B5274E"/>
    <w:rsid w:val="00B52782"/>
    <w:rsid w:val="00B528ED"/>
    <w:rsid w:val="00B534C7"/>
    <w:rsid w:val="00B548D2"/>
    <w:rsid w:val="00B54D4D"/>
    <w:rsid w:val="00B613C7"/>
    <w:rsid w:val="00B6307B"/>
    <w:rsid w:val="00B6323B"/>
    <w:rsid w:val="00B63B5C"/>
    <w:rsid w:val="00B64753"/>
    <w:rsid w:val="00B65564"/>
    <w:rsid w:val="00B72276"/>
    <w:rsid w:val="00B72AE4"/>
    <w:rsid w:val="00B739B7"/>
    <w:rsid w:val="00B74C59"/>
    <w:rsid w:val="00B75892"/>
    <w:rsid w:val="00B76213"/>
    <w:rsid w:val="00B76A2C"/>
    <w:rsid w:val="00B81A21"/>
    <w:rsid w:val="00B82A0D"/>
    <w:rsid w:val="00B82D11"/>
    <w:rsid w:val="00B8440A"/>
    <w:rsid w:val="00B8472D"/>
    <w:rsid w:val="00B86E39"/>
    <w:rsid w:val="00B913BE"/>
    <w:rsid w:val="00B92827"/>
    <w:rsid w:val="00B92905"/>
    <w:rsid w:val="00B92E6A"/>
    <w:rsid w:val="00B9414E"/>
    <w:rsid w:val="00B95F79"/>
    <w:rsid w:val="00BA0777"/>
    <w:rsid w:val="00BA4040"/>
    <w:rsid w:val="00BA4352"/>
    <w:rsid w:val="00BA4511"/>
    <w:rsid w:val="00BA4B21"/>
    <w:rsid w:val="00BA507C"/>
    <w:rsid w:val="00BA508D"/>
    <w:rsid w:val="00BA529A"/>
    <w:rsid w:val="00BA6C69"/>
    <w:rsid w:val="00BA6EF3"/>
    <w:rsid w:val="00BA7608"/>
    <w:rsid w:val="00BB25D0"/>
    <w:rsid w:val="00BB3620"/>
    <w:rsid w:val="00BB4733"/>
    <w:rsid w:val="00BB4B99"/>
    <w:rsid w:val="00BC0675"/>
    <w:rsid w:val="00BC0C34"/>
    <w:rsid w:val="00BC1922"/>
    <w:rsid w:val="00BC1D37"/>
    <w:rsid w:val="00BC25B0"/>
    <w:rsid w:val="00BC29FD"/>
    <w:rsid w:val="00BC2DDC"/>
    <w:rsid w:val="00BC45B6"/>
    <w:rsid w:val="00BC46B5"/>
    <w:rsid w:val="00BC4FE3"/>
    <w:rsid w:val="00BC662F"/>
    <w:rsid w:val="00BC69C5"/>
    <w:rsid w:val="00BC738B"/>
    <w:rsid w:val="00BC77B0"/>
    <w:rsid w:val="00BD0001"/>
    <w:rsid w:val="00BD16A0"/>
    <w:rsid w:val="00BD2565"/>
    <w:rsid w:val="00BD26CC"/>
    <w:rsid w:val="00BD3B21"/>
    <w:rsid w:val="00BD4E2B"/>
    <w:rsid w:val="00BD56F6"/>
    <w:rsid w:val="00BD7206"/>
    <w:rsid w:val="00BE0965"/>
    <w:rsid w:val="00BE109B"/>
    <w:rsid w:val="00BE1672"/>
    <w:rsid w:val="00BE29F5"/>
    <w:rsid w:val="00BE2AAE"/>
    <w:rsid w:val="00BE44CF"/>
    <w:rsid w:val="00BE639C"/>
    <w:rsid w:val="00BE6E2D"/>
    <w:rsid w:val="00BF000A"/>
    <w:rsid w:val="00BF0476"/>
    <w:rsid w:val="00BF0A09"/>
    <w:rsid w:val="00BF286E"/>
    <w:rsid w:val="00BF2A1E"/>
    <w:rsid w:val="00BF3D4E"/>
    <w:rsid w:val="00BF403D"/>
    <w:rsid w:val="00BF432B"/>
    <w:rsid w:val="00BF4E5B"/>
    <w:rsid w:val="00BF57FC"/>
    <w:rsid w:val="00BF5C83"/>
    <w:rsid w:val="00C01358"/>
    <w:rsid w:val="00C01983"/>
    <w:rsid w:val="00C03A23"/>
    <w:rsid w:val="00C05B84"/>
    <w:rsid w:val="00C06F1E"/>
    <w:rsid w:val="00C070C6"/>
    <w:rsid w:val="00C07828"/>
    <w:rsid w:val="00C12FC2"/>
    <w:rsid w:val="00C1556A"/>
    <w:rsid w:val="00C156B1"/>
    <w:rsid w:val="00C1580C"/>
    <w:rsid w:val="00C16BE8"/>
    <w:rsid w:val="00C16DD0"/>
    <w:rsid w:val="00C205B6"/>
    <w:rsid w:val="00C21145"/>
    <w:rsid w:val="00C21B06"/>
    <w:rsid w:val="00C24D8F"/>
    <w:rsid w:val="00C26F40"/>
    <w:rsid w:val="00C26F95"/>
    <w:rsid w:val="00C3008A"/>
    <w:rsid w:val="00C30B14"/>
    <w:rsid w:val="00C30F00"/>
    <w:rsid w:val="00C341BE"/>
    <w:rsid w:val="00C34274"/>
    <w:rsid w:val="00C34373"/>
    <w:rsid w:val="00C35EA0"/>
    <w:rsid w:val="00C371FD"/>
    <w:rsid w:val="00C37A4D"/>
    <w:rsid w:val="00C37FBE"/>
    <w:rsid w:val="00C37FE6"/>
    <w:rsid w:val="00C40142"/>
    <w:rsid w:val="00C4169A"/>
    <w:rsid w:val="00C41B12"/>
    <w:rsid w:val="00C41C18"/>
    <w:rsid w:val="00C43A8A"/>
    <w:rsid w:val="00C451B4"/>
    <w:rsid w:val="00C454E0"/>
    <w:rsid w:val="00C46932"/>
    <w:rsid w:val="00C47B71"/>
    <w:rsid w:val="00C5085B"/>
    <w:rsid w:val="00C523AE"/>
    <w:rsid w:val="00C52625"/>
    <w:rsid w:val="00C52B46"/>
    <w:rsid w:val="00C54436"/>
    <w:rsid w:val="00C54D73"/>
    <w:rsid w:val="00C55485"/>
    <w:rsid w:val="00C56145"/>
    <w:rsid w:val="00C57127"/>
    <w:rsid w:val="00C57F65"/>
    <w:rsid w:val="00C60769"/>
    <w:rsid w:val="00C62F20"/>
    <w:rsid w:val="00C639B9"/>
    <w:rsid w:val="00C63B23"/>
    <w:rsid w:val="00C64CC3"/>
    <w:rsid w:val="00C64EA6"/>
    <w:rsid w:val="00C65A7D"/>
    <w:rsid w:val="00C701A1"/>
    <w:rsid w:val="00C70C05"/>
    <w:rsid w:val="00C72B17"/>
    <w:rsid w:val="00C73C0B"/>
    <w:rsid w:val="00C73D9F"/>
    <w:rsid w:val="00C73EA3"/>
    <w:rsid w:val="00C75B4C"/>
    <w:rsid w:val="00C76A76"/>
    <w:rsid w:val="00C76B2E"/>
    <w:rsid w:val="00C77D44"/>
    <w:rsid w:val="00C80CFE"/>
    <w:rsid w:val="00C8213D"/>
    <w:rsid w:val="00C8279B"/>
    <w:rsid w:val="00C843BB"/>
    <w:rsid w:val="00C856CA"/>
    <w:rsid w:val="00C86B39"/>
    <w:rsid w:val="00C877B9"/>
    <w:rsid w:val="00C9033A"/>
    <w:rsid w:val="00C92295"/>
    <w:rsid w:val="00C93513"/>
    <w:rsid w:val="00C935AB"/>
    <w:rsid w:val="00C93CC2"/>
    <w:rsid w:val="00C9480C"/>
    <w:rsid w:val="00C949E9"/>
    <w:rsid w:val="00C97D44"/>
    <w:rsid w:val="00CA1500"/>
    <w:rsid w:val="00CA2807"/>
    <w:rsid w:val="00CA320D"/>
    <w:rsid w:val="00CA4151"/>
    <w:rsid w:val="00CA4AF5"/>
    <w:rsid w:val="00CA538E"/>
    <w:rsid w:val="00CA5A2A"/>
    <w:rsid w:val="00CA6EDB"/>
    <w:rsid w:val="00CB1025"/>
    <w:rsid w:val="00CB122D"/>
    <w:rsid w:val="00CB137C"/>
    <w:rsid w:val="00CB1A4D"/>
    <w:rsid w:val="00CB1CB8"/>
    <w:rsid w:val="00CB1F64"/>
    <w:rsid w:val="00CB2EF2"/>
    <w:rsid w:val="00CB37CF"/>
    <w:rsid w:val="00CB3834"/>
    <w:rsid w:val="00CB3F00"/>
    <w:rsid w:val="00CB5D44"/>
    <w:rsid w:val="00CB61B2"/>
    <w:rsid w:val="00CB635D"/>
    <w:rsid w:val="00CB6C2A"/>
    <w:rsid w:val="00CB6DB4"/>
    <w:rsid w:val="00CB7CA4"/>
    <w:rsid w:val="00CB7F5D"/>
    <w:rsid w:val="00CC18AB"/>
    <w:rsid w:val="00CC3B68"/>
    <w:rsid w:val="00CC5527"/>
    <w:rsid w:val="00CC7968"/>
    <w:rsid w:val="00CC7C53"/>
    <w:rsid w:val="00CD170D"/>
    <w:rsid w:val="00CD26D1"/>
    <w:rsid w:val="00CD2B81"/>
    <w:rsid w:val="00CD3301"/>
    <w:rsid w:val="00CD5765"/>
    <w:rsid w:val="00CD5800"/>
    <w:rsid w:val="00CD582A"/>
    <w:rsid w:val="00CD6B6C"/>
    <w:rsid w:val="00CE0847"/>
    <w:rsid w:val="00CE1780"/>
    <w:rsid w:val="00CE2569"/>
    <w:rsid w:val="00CE47D3"/>
    <w:rsid w:val="00CE568B"/>
    <w:rsid w:val="00CE5C0E"/>
    <w:rsid w:val="00CE608D"/>
    <w:rsid w:val="00CE7085"/>
    <w:rsid w:val="00CE7FE2"/>
    <w:rsid w:val="00CF05EA"/>
    <w:rsid w:val="00CF191F"/>
    <w:rsid w:val="00CF32AB"/>
    <w:rsid w:val="00CF3463"/>
    <w:rsid w:val="00CF3858"/>
    <w:rsid w:val="00CF45FC"/>
    <w:rsid w:val="00CF46A9"/>
    <w:rsid w:val="00CF50B2"/>
    <w:rsid w:val="00D00515"/>
    <w:rsid w:val="00D00696"/>
    <w:rsid w:val="00D00E4F"/>
    <w:rsid w:val="00D01F74"/>
    <w:rsid w:val="00D022DC"/>
    <w:rsid w:val="00D0323A"/>
    <w:rsid w:val="00D039DC"/>
    <w:rsid w:val="00D04BF6"/>
    <w:rsid w:val="00D05526"/>
    <w:rsid w:val="00D05849"/>
    <w:rsid w:val="00D05AA7"/>
    <w:rsid w:val="00D05AFB"/>
    <w:rsid w:val="00D061C5"/>
    <w:rsid w:val="00D06705"/>
    <w:rsid w:val="00D07228"/>
    <w:rsid w:val="00D07FBA"/>
    <w:rsid w:val="00D1092A"/>
    <w:rsid w:val="00D116FD"/>
    <w:rsid w:val="00D121F2"/>
    <w:rsid w:val="00D13B4E"/>
    <w:rsid w:val="00D13ED0"/>
    <w:rsid w:val="00D156E0"/>
    <w:rsid w:val="00D15993"/>
    <w:rsid w:val="00D15D1C"/>
    <w:rsid w:val="00D1682E"/>
    <w:rsid w:val="00D16A2B"/>
    <w:rsid w:val="00D17F58"/>
    <w:rsid w:val="00D209B7"/>
    <w:rsid w:val="00D224E9"/>
    <w:rsid w:val="00D22537"/>
    <w:rsid w:val="00D23F01"/>
    <w:rsid w:val="00D24BF0"/>
    <w:rsid w:val="00D25A0A"/>
    <w:rsid w:val="00D25B3A"/>
    <w:rsid w:val="00D25E27"/>
    <w:rsid w:val="00D2601B"/>
    <w:rsid w:val="00D260EC"/>
    <w:rsid w:val="00D27A28"/>
    <w:rsid w:val="00D3230A"/>
    <w:rsid w:val="00D33A86"/>
    <w:rsid w:val="00D34A7D"/>
    <w:rsid w:val="00D351F1"/>
    <w:rsid w:val="00D354D8"/>
    <w:rsid w:val="00D41B1B"/>
    <w:rsid w:val="00D41ED3"/>
    <w:rsid w:val="00D41F3D"/>
    <w:rsid w:val="00D42662"/>
    <w:rsid w:val="00D42A5E"/>
    <w:rsid w:val="00D447ED"/>
    <w:rsid w:val="00D465EB"/>
    <w:rsid w:val="00D534B8"/>
    <w:rsid w:val="00D54413"/>
    <w:rsid w:val="00D552F6"/>
    <w:rsid w:val="00D55811"/>
    <w:rsid w:val="00D5591B"/>
    <w:rsid w:val="00D55DCB"/>
    <w:rsid w:val="00D577B2"/>
    <w:rsid w:val="00D607CD"/>
    <w:rsid w:val="00D60AA7"/>
    <w:rsid w:val="00D61C7B"/>
    <w:rsid w:val="00D620FA"/>
    <w:rsid w:val="00D63974"/>
    <w:rsid w:val="00D645C2"/>
    <w:rsid w:val="00D64786"/>
    <w:rsid w:val="00D64A3D"/>
    <w:rsid w:val="00D64B42"/>
    <w:rsid w:val="00D674A9"/>
    <w:rsid w:val="00D72EF6"/>
    <w:rsid w:val="00D75022"/>
    <w:rsid w:val="00D75472"/>
    <w:rsid w:val="00D758AB"/>
    <w:rsid w:val="00D7598E"/>
    <w:rsid w:val="00D76D62"/>
    <w:rsid w:val="00D7797D"/>
    <w:rsid w:val="00D803BA"/>
    <w:rsid w:val="00D805E0"/>
    <w:rsid w:val="00D80605"/>
    <w:rsid w:val="00D817E4"/>
    <w:rsid w:val="00D81B95"/>
    <w:rsid w:val="00D81C23"/>
    <w:rsid w:val="00D82737"/>
    <w:rsid w:val="00D83901"/>
    <w:rsid w:val="00D84EBB"/>
    <w:rsid w:val="00D84FC9"/>
    <w:rsid w:val="00D8721C"/>
    <w:rsid w:val="00D9118D"/>
    <w:rsid w:val="00D91DE6"/>
    <w:rsid w:val="00D93DEA"/>
    <w:rsid w:val="00D96231"/>
    <w:rsid w:val="00D96ACC"/>
    <w:rsid w:val="00D973DB"/>
    <w:rsid w:val="00DA0201"/>
    <w:rsid w:val="00DA07D4"/>
    <w:rsid w:val="00DA0A6E"/>
    <w:rsid w:val="00DA18DD"/>
    <w:rsid w:val="00DA276E"/>
    <w:rsid w:val="00DA3526"/>
    <w:rsid w:val="00DA447F"/>
    <w:rsid w:val="00DA6B13"/>
    <w:rsid w:val="00DA7F3A"/>
    <w:rsid w:val="00DB173D"/>
    <w:rsid w:val="00DB2BF5"/>
    <w:rsid w:val="00DB38D5"/>
    <w:rsid w:val="00DB41BD"/>
    <w:rsid w:val="00DB4A93"/>
    <w:rsid w:val="00DB5D5B"/>
    <w:rsid w:val="00DB7208"/>
    <w:rsid w:val="00DC07B0"/>
    <w:rsid w:val="00DC1FE9"/>
    <w:rsid w:val="00DC2001"/>
    <w:rsid w:val="00DC2013"/>
    <w:rsid w:val="00DC2EA2"/>
    <w:rsid w:val="00DC3D28"/>
    <w:rsid w:val="00DC4C11"/>
    <w:rsid w:val="00DC547E"/>
    <w:rsid w:val="00DC6149"/>
    <w:rsid w:val="00DC69E1"/>
    <w:rsid w:val="00DD0990"/>
    <w:rsid w:val="00DD0C0C"/>
    <w:rsid w:val="00DD2003"/>
    <w:rsid w:val="00DD2133"/>
    <w:rsid w:val="00DD35D3"/>
    <w:rsid w:val="00DD3855"/>
    <w:rsid w:val="00DD5461"/>
    <w:rsid w:val="00DD5A71"/>
    <w:rsid w:val="00DD6A00"/>
    <w:rsid w:val="00DD6CAA"/>
    <w:rsid w:val="00DD7BC2"/>
    <w:rsid w:val="00DD7BD0"/>
    <w:rsid w:val="00DD7D00"/>
    <w:rsid w:val="00DE13FC"/>
    <w:rsid w:val="00DE26D6"/>
    <w:rsid w:val="00DE5262"/>
    <w:rsid w:val="00DE5591"/>
    <w:rsid w:val="00DE6230"/>
    <w:rsid w:val="00DE6DEE"/>
    <w:rsid w:val="00DF0882"/>
    <w:rsid w:val="00DF1DFC"/>
    <w:rsid w:val="00DF23F9"/>
    <w:rsid w:val="00DF5229"/>
    <w:rsid w:val="00DF56EF"/>
    <w:rsid w:val="00DF58E0"/>
    <w:rsid w:val="00DF6688"/>
    <w:rsid w:val="00DF715C"/>
    <w:rsid w:val="00DF7493"/>
    <w:rsid w:val="00E02DC7"/>
    <w:rsid w:val="00E073C3"/>
    <w:rsid w:val="00E10DB9"/>
    <w:rsid w:val="00E11A91"/>
    <w:rsid w:val="00E12086"/>
    <w:rsid w:val="00E13EAD"/>
    <w:rsid w:val="00E153F5"/>
    <w:rsid w:val="00E1707D"/>
    <w:rsid w:val="00E17502"/>
    <w:rsid w:val="00E177E7"/>
    <w:rsid w:val="00E17C53"/>
    <w:rsid w:val="00E17EAE"/>
    <w:rsid w:val="00E203EB"/>
    <w:rsid w:val="00E209D0"/>
    <w:rsid w:val="00E225F2"/>
    <w:rsid w:val="00E231D4"/>
    <w:rsid w:val="00E23729"/>
    <w:rsid w:val="00E23EFC"/>
    <w:rsid w:val="00E24A5F"/>
    <w:rsid w:val="00E257A8"/>
    <w:rsid w:val="00E2613D"/>
    <w:rsid w:val="00E266C3"/>
    <w:rsid w:val="00E30548"/>
    <w:rsid w:val="00E3069C"/>
    <w:rsid w:val="00E32AE2"/>
    <w:rsid w:val="00E32F36"/>
    <w:rsid w:val="00E33519"/>
    <w:rsid w:val="00E33631"/>
    <w:rsid w:val="00E33E24"/>
    <w:rsid w:val="00E346DA"/>
    <w:rsid w:val="00E3498A"/>
    <w:rsid w:val="00E34CE5"/>
    <w:rsid w:val="00E3546C"/>
    <w:rsid w:val="00E35E0E"/>
    <w:rsid w:val="00E374E4"/>
    <w:rsid w:val="00E37DCD"/>
    <w:rsid w:val="00E40BAE"/>
    <w:rsid w:val="00E427D8"/>
    <w:rsid w:val="00E42DE9"/>
    <w:rsid w:val="00E44BBA"/>
    <w:rsid w:val="00E4558E"/>
    <w:rsid w:val="00E45F8D"/>
    <w:rsid w:val="00E46B08"/>
    <w:rsid w:val="00E478B7"/>
    <w:rsid w:val="00E479E7"/>
    <w:rsid w:val="00E5061B"/>
    <w:rsid w:val="00E50B8C"/>
    <w:rsid w:val="00E51317"/>
    <w:rsid w:val="00E5156D"/>
    <w:rsid w:val="00E51FDB"/>
    <w:rsid w:val="00E52065"/>
    <w:rsid w:val="00E52635"/>
    <w:rsid w:val="00E52F13"/>
    <w:rsid w:val="00E533A4"/>
    <w:rsid w:val="00E53462"/>
    <w:rsid w:val="00E538E8"/>
    <w:rsid w:val="00E53DE6"/>
    <w:rsid w:val="00E54DB5"/>
    <w:rsid w:val="00E551AA"/>
    <w:rsid w:val="00E55EB5"/>
    <w:rsid w:val="00E60A26"/>
    <w:rsid w:val="00E60A9F"/>
    <w:rsid w:val="00E61F61"/>
    <w:rsid w:val="00E62160"/>
    <w:rsid w:val="00E659F2"/>
    <w:rsid w:val="00E67C6C"/>
    <w:rsid w:val="00E70728"/>
    <w:rsid w:val="00E71161"/>
    <w:rsid w:val="00E71319"/>
    <w:rsid w:val="00E71D65"/>
    <w:rsid w:val="00E72239"/>
    <w:rsid w:val="00E734C7"/>
    <w:rsid w:val="00E73B92"/>
    <w:rsid w:val="00E74ECB"/>
    <w:rsid w:val="00E77173"/>
    <w:rsid w:val="00E77656"/>
    <w:rsid w:val="00E80215"/>
    <w:rsid w:val="00E80471"/>
    <w:rsid w:val="00E80512"/>
    <w:rsid w:val="00E8210A"/>
    <w:rsid w:val="00E83467"/>
    <w:rsid w:val="00E83FA8"/>
    <w:rsid w:val="00E84123"/>
    <w:rsid w:val="00E84FDC"/>
    <w:rsid w:val="00E86A23"/>
    <w:rsid w:val="00E86BFC"/>
    <w:rsid w:val="00E874D6"/>
    <w:rsid w:val="00E90389"/>
    <w:rsid w:val="00E90672"/>
    <w:rsid w:val="00E93D75"/>
    <w:rsid w:val="00E9568F"/>
    <w:rsid w:val="00E95C26"/>
    <w:rsid w:val="00E9754D"/>
    <w:rsid w:val="00EA4F07"/>
    <w:rsid w:val="00EA6774"/>
    <w:rsid w:val="00EA67FC"/>
    <w:rsid w:val="00EA7C93"/>
    <w:rsid w:val="00EB2006"/>
    <w:rsid w:val="00EB2A82"/>
    <w:rsid w:val="00EB2E53"/>
    <w:rsid w:val="00EB33B4"/>
    <w:rsid w:val="00EB406E"/>
    <w:rsid w:val="00EB4C69"/>
    <w:rsid w:val="00EB6960"/>
    <w:rsid w:val="00EB6C84"/>
    <w:rsid w:val="00EB73E8"/>
    <w:rsid w:val="00EC0164"/>
    <w:rsid w:val="00EC2294"/>
    <w:rsid w:val="00EC3E70"/>
    <w:rsid w:val="00EC5766"/>
    <w:rsid w:val="00EC681C"/>
    <w:rsid w:val="00EC6E47"/>
    <w:rsid w:val="00EC7030"/>
    <w:rsid w:val="00EC7079"/>
    <w:rsid w:val="00ED04E4"/>
    <w:rsid w:val="00ED0B51"/>
    <w:rsid w:val="00ED0E0F"/>
    <w:rsid w:val="00ED0EE6"/>
    <w:rsid w:val="00ED1374"/>
    <w:rsid w:val="00ED184E"/>
    <w:rsid w:val="00ED200B"/>
    <w:rsid w:val="00ED386A"/>
    <w:rsid w:val="00ED4285"/>
    <w:rsid w:val="00ED4C18"/>
    <w:rsid w:val="00ED62AB"/>
    <w:rsid w:val="00ED7D79"/>
    <w:rsid w:val="00EE20E8"/>
    <w:rsid w:val="00EE23DF"/>
    <w:rsid w:val="00EE2D91"/>
    <w:rsid w:val="00EE4813"/>
    <w:rsid w:val="00EE4BD6"/>
    <w:rsid w:val="00EE4C69"/>
    <w:rsid w:val="00EE5D9C"/>
    <w:rsid w:val="00EE6596"/>
    <w:rsid w:val="00EE6F84"/>
    <w:rsid w:val="00EE7647"/>
    <w:rsid w:val="00EF30F6"/>
    <w:rsid w:val="00EF5911"/>
    <w:rsid w:val="00EF5945"/>
    <w:rsid w:val="00EF6B2A"/>
    <w:rsid w:val="00EF726C"/>
    <w:rsid w:val="00EF72AD"/>
    <w:rsid w:val="00F02C37"/>
    <w:rsid w:val="00F03F50"/>
    <w:rsid w:val="00F0421C"/>
    <w:rsid w:val="00F06BDD"/>
    <w:rsid w:val="00F07112"/>
    <w:rsid w:val="00F11930"/>
    <w:rsid w:val="00F132D0"/>
    <w:rsid w:val="00F14028"/>
    <w:rsid w:val="00F1444D"/>
    <w:rsid w:val="00F14990"/>
    <w:rsid w:val="00F14BDC"/>
    <w:rsid w:val="00F17158"/>
    <w:rsid w:val="00F20D1F"/>
    <w:rsid w:val="00F21D0A"/>
    <w:rsid w:val="00F21E94"/>
    <w:rsid w:val="00F22C0F"/>
    <w:rsid w:val="00F234E9"/>
    <w:rsid w:val="00F23D92"/>
    <w:rsid w:val="00F24644"/>
    <w:rsid w:val="00F2525F"/>
    <w:rsid w:val="00F25961"/>
    <w:rsid w:val="00F26B39"/>
    <w:rsid w:val="00F27E6D"/>
    <w:rsid w:val="00F314A6"/>
    <w:rsid w:val="00F33801"/>
    <w:rsid w:val="00F34226"/>
    <w:rsid w:val="00F35EFA"/>
    <w:rsid w:val="00F36DCA"/>
    <w:rsid w:val="00F37538"/>
    <w:rsid w:val="00F40B8D"/>
    <w:rsid w:val="00F41752"/>
    <w:rsid w:val="00F4439F"/>
    <w:rsid w:val="00F44AD1"/>
    <w:rsid w:val="00F45644"/>
    <w:rsid w:val="00F47C60"/>
    <w:rsid w:val="00F50254"/>
    <w:rsid w:val="00F51E15"/>
    <w:rsid w:val="00F5273F"/>
    <w:rsid w:val="00F52E82"/>
    <w:rsid w:val="00F546F7"/>
    <w:rsid w:val="00F54810"/>
    <w:rsid w:val="00F56071"/>
    <w:rsid w:val="00F5626A"/>
    <w:rsid w:val="00F56CFD"/>
    <w:rsid w:val="00F57374"/>
    <w:rsid w:val="00F57892"/>
    <w:rsid w:val="00F606E7"/>
    <w:rsid w:val="00F60D78"/>
    <w:rsid w:val="00F635AA"/>
    <w:rsid w:val="00F6468F"/>
    <w:rsid w:val="00F7059A"/>
    <w:rsid w:val="00F713D1"/>
    <w:rsid w:val="00F7216C"/>
    <w:rsid w:val="00F72188"/>
    <w:rsid w:val="00F728DA"/>
    <w:rsid w:val="00F732E2"/>
    <w:rsid w:val="00F737A6"/>
    <w:rsid w:val="00F74ABA"/>
    <w:rsid w:val="00F750C1"/>
    <w:rsid w:val="00F752D8"/>
    <w:rsid w:val="00F75E85"/>
    <w:rsid w:val="00F76294"/>
    <w:rsid w:val="00F77E1A"/>
    <w:rsid w:val="00F77E9D"/>
    <w:rsid w:val="00F77EB0"/>
    <w:rsid w:val="00F81652"/>
    <w:rsid w:val="00F8180A"/>
    <w:rsid w:val="00F81A86"/>
    <w:rsid w:val="00F84635"/>
    <w:rsid w:val="00F85CC5"/>
    <w:rsid w:val="00F86098"/>
    <w:rsid w:val="00F86575"/>
    <w:rsid w:val="00F91759"/>
    <w:rsid w:val="00F93639"/>
    <w:rsid w:val="00F94351"/>
    <w:rsid w:val="00F9519D"/>
    <w:rsid w:val="00F96D8C"/>
    <w:rsid w:val="00FA1613"/>
    <w:rsid w:val="00FA20F1"/>
    <w:rsid w:val="00FA30DC"/>
    <w:rsid w:val="00FA3D98"/>
    <w:rsid w:val="00FA4FF4"/>
    <w:rsid w:val="00FA5DDB"/>
    <w:rsid w:val="00FB169C"/>
    <w:rsid w:val="00FB1CBF"/>
    <w:rsid w:val="00FB1FF6"/>
    <w:rsid w:val="00FB215C"/>
    <w:rsid w:val="00FB3A9B"/>
    <w:rsid w:val="00FB4BA0"/>
    <w:rsid w:val="00FB5607"/>
    <w:rsid w:val="00FB72D1"/>
    <w:rsid w:val="00FB7724"/>
    <w:rsid w:val="00FC0559"/>
    <w:rsid w:val="00FC2EB7"/>
    <w:rsid w:val="00FC5185"/>
    <w:rsid w:val="00FC6162"/>
    <w:rsid w:val="00FC64AD"/>
    <w:rsid w:val="00FC6E7A"/>
    <w:rsid w:val="00FC7173"/>
    <w:rsid w:val="00FC7409"/>
    <w:rsid w:val="00FD103F"/>
    <w:rsid w:val="00FD1493"/>
    <w:rsid w:val="00FD2EA2"/>
    <w:rsid w:val="00FD3295"/>
    <w:rsid w:val="00FD4A9A"/>
    <w:rsid w:val="00FD7000"/>
    <w:rsid w:val="00FD7C9D"/>
    <w:rsid w:val="00FE14BE"/>
    <w:rsid w:val="00FE1987"/>
    <w:rsid w:val="00FE239A"/>
    <w:rsid w:val="00FE7CB9"/>
    <w:rsid w:val="00FF0427"/>
    <w:rsid w:val="00FF252B"/>
    <w:rsid w:val="00FF36F8"/>
    <w:rsid w:val="00FF3F4D"/>
    <w:rsid w:val="00FF400B"/>
    <w:rsid w:val="00FF514C"/>
    <w:rsid w:val="00FF6854"/>
    <w:rsid w:val="00FF7E44"/>
    <w:rsid w:val="011AC342"/>
    <w:rsid w:val="012939C9"/>
    <w:rsid w:val="01EF062C"/>
    <w:rsid w:val="02A53489"/>
    <w:rsid w:val="02D34DA0"/>
    <w:rsid w:val="02E2B19B"/>
    <w:rsid w:val="032B91E5"/>
    <w:rsid w:val="032E7280"/>
    <w:rsid w:val="036F354E"/>
    <w:rsid w:val="03803EAC"/>
    <w:rsid w:val="03BD0698"/>
    <w:rsid w:val="03FAEE7A"/>
    <w:rsid w:val="04607765"/>
    <w:rsid w:val="04E5BBB8"/>
    <w:rsid w:val="04F491F1"/>
    <w:rsid w:val="0512F537"/>
    <w:rsid w:val="052CE9C6"/>
    <w:rsid w:val="0573527D"/>
    <w:rsid w:val="061A525D"/>
    <w:rsid w:val="061EF18E"/>
    <w:rsid w:val="0647E65A"/>
    <w:rsid w:val="06D45D4E"/>
    <w:rsid w:val="06F4ECF3"/>
    <w:rsid w:val="072A9FAE"/>
    <w:rsid w:val="072D02D7"/>
    <w:rsid w:val="073C6BFB"/>
    <w:rsid w:val="077BB3F9"/>
    <w:rsid w:val="0792273B"/>
    <w:rsid w:val="0852E41C"/>
    <w:rsid w:val="08595624"/>
    <w:rsid w:val="0860169C"/>
    <w:rsid w:val="0874D59E"/>
    <w:rsid w:val="0881E0CA"/>
    <w:rsid w:val="08B3AA13"/>
    <w:rsid w:val="08C2C887"/>
    <w:rsid w:val="08C80C18"/>
    <w:rsid w:val="08EAF50E"/>
    <w:rsid w:val="0910FE1B"/>
    <w:rsid w:val="0916A185"/>
    <w:rsid w:val="09791F44"/>
    <w:rsid w:val="09883750"/>
    <w:rsid w:val="09B0EA93"/>
    <w:rsid w:val="09BD54DD"/>
    <w:rsid w:val="09FE4F0E"/>
    <w:rsid w:val="0A58EB1F"/>
    <w:rsid w:val="0A66A145"/>
    <w:rsid w:val="0AAB97C7"/>
    <w:rsid w:val="0AE68EE9"/>
    <w:rsid w:val="0B413118"/>
    <w:rsid w:val="0B464D8B"/>
    <w:rsid w:val="0B7FCB1F"/>
    <w:rsid w:val="0C2111E0"/>
    <w:rsid w:val="0C396726"/>
    <w:rsid w:val="0C3C221E"/>
    <w:rsid w:val="0C621737"/>
    <w:rsid w:val="0CA77044"/>
    <w:rsid w:val="0D29A048"/>
    <w:rsid w:val="0D63968E"/>
    <w:rsid w:val="0D75B7C4"/>
    <w:rsid w:val="0DAD50D5"/>
    <w:rsid w:val="0E14DEA9"/>
    <w:rsid w:val="0E218225"/>
    <w:rsid w:val="0E21B09A"/>
    <w:rsid w:val="0E427ADE"/>
    <w:rsid w:val="0E7DEE4D"/>
    <w:rsid w:val="0EBA0A2F"/>
    <w:rsid w:val="0EC08FF2"/>
    <w:rsid w:val="0EE54861"/>
    <w:rsid w:val="0EFDB6FC"/>
    <w:rsid w:val="0F3C493C"/>
    <w:rsid w:val="0FC89CFC"/>
    <w:rsid w:val="100C6C1F"/>
    <w:rsid w:val="1011CAEF"/>
    <w:rsid w:val="1067D88B"/>
    <w:rsid w:val="10744F28"/>
    <w:rsid w:val="107626CA"/>
    <w:rsid w:val="10885E76"/>
    <w:rsid w:val="10E7C8C1"/>
    <w:rsid w:val="1106516B"/>
    <w:rsid w:val="11190FF0"/>
    <w:rsid w:val="11361E6D"/>
    <w:rsid w:val="11B1C3AB"/>
    <w:rsid w:val="120391A1"/>
    <w:rsid w:val="12809F88"/>
    <w:rsid w:val="12F55FEE"/>
    <w:rsid w:val="12F69890"/>
    <w:rsid w:val="1352124D"/>
    <w:rsid w:val="13852948"/>
    <w:rsid w:val="13A97803"/>
    <w:rsid w:val="145ACE90"/>
    <w:rsid w:val="148D26FE"/>
    <w:rsid w:val="14CAE9F7"/>
    <w:rsid w:val="15332252"/>
    <w:rsid w:val="154498A6"/>
    <w:rsid w:val="154DD770"/>
    <w:rsid w:val="156F405C"/>
    <w:rsid w:val="1590ADBE"/>
    <w:rsid w:val="1644CCC6"/>
    <w:rsid w:val="166D8C17"/>
    <w:rsid w:val="16AC4CFC"/>
    <w:rsid w:val="17DB1D56"/>
    <w:rsid w:val="17F1B42A"/>
    <w:rsid w:val="181CF736"/>
    <w:rsid w:val="183B76F6"/>
    <w:rsid w:val="185FAFE8"/>
    <w:rsid w:val="18686739"/>
    <w:rsid w:val="18763D0F"/>
    <w:rsid w:val="19461F0D"/>
    <w:rsid w:val="1977F0FA"/>
    <w:rsid w:val="19EA18A9"/>
    <w:rsid w:val="1A09F899"/>
    <w:rsid w:val="1A1F401F"/>
    <w:rsid w:val="1A42B17F"/>
    <w:rsid w:val="1A43CC32"/>
    <w:rsid w:val="1A79785E"/>
    <w:rsid w:val="1B1837BD"/>
    <w:rsid w:val="1B193967"/>
    <w:rsid w:val="1B60195D"/>
    <w:rsid w:val="1B871FAE"/>
    <w:rsid w:val="1BD633A9"/>
    <w:rsid w:val="1C05BE53"/>
    <w:rsid w:val="1C136491"/>
    <w:rsid w:val="1C67B175"/>
    <w:rsid w:val="1CD3B922"/>
    <w:rsid w:val="1D0BFD52"/>
    <w:rsid w:val="1D413F4C"/>
    <w:rsid w:val="1DBB7B36"/>
    <w:rsid w:val="1DBED487"/>
    <w:rsid w:val="1DF39E74"/>
    <w:rsid w:val="1E0DE18F"/>
    <w:rsid w:val="1E422B39"/>
    <w:rsid w:val="1EB3F80F"/>
    <w:rsid w:val="1F20E7AE"/>
    <w:rsid w:val="1F2F08AB"/>
    <w:rsid w:val="1F5CECB5"/>
    <w:rsid w:val="1FA82A41"/>
    <w:rsid w:val="1FC48FDB"/>
    <w:rsid w:val="20200906"/>
    <w:rsid w:val="2143FAA2"/>
    <w:rsid w:val="2160603C"/>
    <w:rsid w:val="219044A2"/>
    <w:rsid w:val="219197F2"/>
    <w:rsid w:val="21931FF3"/>
    <w:rsid w:val="225B4F1E"/>
    <w:rsid w:val="22A90F5D"/>
    <w:rsid w:val="22D42C78"/>
    <w:rsid w:val="22E5ECE6"/>
    <w:rsid w:val="237575AD"/>
    <w:rsid w:val="23923193"/>
    <w:rsid w:val="2398C424"/>
    <w:rsid w:val="23B722A4"/>
    <w:rsid w:val="242A5FCA"/>
    <w:rsid w:val="248045F5"/>
    <w:rsid w:val="24841D65"/>
    <w:rsid w:val="249F6CFB"/>
    <w:rsid w:val="24D99546"/>
    <w:rsid w:val="24DA5ABE"/>
    <w:rsid w:val="253A1D5F"/>
    <w:rsid w:val="2543E956"/>
    <w:rsid w:val="258DA92B"/>
    <w:rsid w:val="265DB6E0"/>
    <w:rsid w:val="2669C61E"/>
    <w:rsid w:val="26947D05"/>
    <w:rsid w:val="269FD2BF"/>
    <w:rsid w:val="26E9B327"/>
    <w:rsid w:val="273C7FC9"/>
    <w:rsid w:val="280A0767"/>
    <w:rsid w:val="2817824D"/>
    <w:rsid w:val="282438E0"/>
    <w:rsid w:val="283B6235"/>
    <w:rsid w:val="2878CA64"/>
    <w:rsid w:val="28961E51"/>
    <w:rsid w:val="289F49FF"/>
    <w:rsid w:val="28C364B3"/>
    <w:rsid w:val="28EE6716"/>
    <w:rsid w:val="28F5E639"/>
    <w:rsid w:val="28FAE2B9"/>
    <w:rsid w:val="296B7221"/>
    <w:rsid w:val="2985D125"/>
    <w:rsid w:val="2997B513"/>
    <w:rsid w:val="29A02E05"/>
    <w:rsid w:val="29B432F4"/>
    <w:rsid w:val="2A57EA33"/>
    <w:rsid w:val="2A68AE6E"/>
    <w:rsid w:val="2AB06DB2"/>
    <w:rsid w:val="2AD4CA3C"/>
    <w:rsid w:val="2ADCFD56"/>
    <w:rsid w:val="2B342EC3"/>
    <w:rsid w:val="2BE36AD3"/>
    <w:rsid w:val="2BF145B3"/>
    <w:rsid w:val="2C1D7E63"/>
    <w:rsid w:val="2C23F09D"/>
    <w:rsid w:val="2C7C51C2"/>
    <w:rsid w:val="2DBF4572"/>
    <w:rsid w:val="2DC3E53D"/>
    <w:rsid w:val="2DC8CA71"/>
    <w:rsid w:val="2DE126B9"/>
    <w:rsid w:val="2DE64F2A"/>
    <w:rsid w:val="2E228082"/>
    <w:rsid w:val="2E369122"/>
    <w:rsid w:val="2E3FB35A"/>
    <w:rsid w:val="2E4E995D"/>
    <w:rsid w:val="2E7E4113"/>
    <w:rsid w:val="2EE3F6E6"/>
    <w:rsid w:val="2F07D320"/>
    <w:rsid w:val="2F0B001B"/>
    <w:rsid w:val="2F5D43C9"/>
    <w:rsid w:val="2F858DC7"/>
    <w:rsid w:val="2FBFA53A"/>
    <w:rsid w:val="2FC44393"/>
    <w:rsid w:val="3005B0F2"/>
    <w:rsid w:val="308807D9"/>
    <w:rsid w:val="30EDF05A"/>
    <w:rsid w:val="30F343FF"/>
    <w:rsid w:val="3180ECA5"/>
    <w:rsid w:val="3197D264"/>
    <w:rsid w:val="31C332C9"/>
    <w:rsid w:val="31F41B5B"/>
    <w:rsid w:val="32246899"/>
    <w:rsid w:val="32A218E5"/>
    <w:rsid w:val="32F012F9"/>
    <w:rsid w:val="32F931E0"/>
    <w:rsid w:val="332C6000"/>
    <w:rsid w:val="332CE15C"/>
    <w:rsid w:val="334203E6"/>
    <w:rsid w:val="33F8B76C"/>
    <w:rsid w:val="340F91A0"/>
    <w:rsid w:val="342127BB"/>
    <w:rsid w:val="3460D438"/>
    <w:rsid w:val="346EAEB0"/>
    <w:rsid w:val="34782792"/>
    <w:rsid w:val="347AE33B"/>
    <w:rsid w:val="34ED9B8C"/>
    <w:rsid w:val="3564A4AA"/>
    <w:rsid w:val="35CF22A6"/>
    <w:rsid w:val="360EB751"/>
    <w:rsid w:val="36157EAA"/>
    <w:rsid w:val="365EC533"/>
    <w:rsid w:val="37156075"/>
    <w:rsid w:val="375C61AB"/>
    <w:rsid w:val="3788C2AE"/>
    <w:rsid w:val="37C35B02"/>
    <w:rsid w:val="37D14D76"/>
    <w:rsid w:val="37EBDB8D"/>
    <w:rsid w:val="37EDB310"/>
    <w:rsid w:val="380EF6ED"/>
    <w:rsid w:val="3819E06D"/>
    <w:rsid w:val="3891C27E"/>
    <w:rsid w:val="38AA8652"/>
    <w:rsid w:val="38B02056"/>
    <w:rsid w:val="38D375CF"/>
    <w:rsid w:val="38EDE636"/>
    <w:rsid w:val="390AE2D1"/>
    <w:rsid w:val="391DDE39"/>
    <w:rsid w:val="394FE669"/>
    <w:rsid w:val="39868A39"/>
    <w:rsid w:val="3A447578"/>
    <w:rsid w:val="3A6662E6"/>
    <w:rsid w:val="3AA5B704"/>
    <w:rsid w:val="3B180A32"/>
    <w:rsid w:val="3B319D63"/>
    <w:rsid w:val="3B4E8288"/>
    <w:rsid w:val="3B51812F"/>
    <w:rsid w:val="3B66806A"/>
    <w:rsid w:val="3B9C1CCD"/>
    <w:rsid w:val="3BCFA93B"/>
    <w:rsid w:val="3C2DB458"/>
    <w:rsid w:val="3C2FD2CE"/>
    <w:rsid w:val="3C3CBFD6"/>
    <w:rsid w:val="3D004730"/>
    <w:rsid w:val="3D07C798"/>
    <w:rsid w:val="3D7EE683"/>
    <w:rsid w:val="3D9D03AC"/>
    <w:rsid w:val="3DA3267F"/>
    <w:rsid w:val="3DE4CB8C"/>
    <w:rsid w:val="3E253E6B"/>
    <w:rsid w:val="3E49B30B"/>
    <w:rsid w:val="3E7426C0"/>
    <w:rsid w:val="3E7CFC6B"/>
    <w:rsid w:val="3EC7F5BA"/>
    <w:rsid w:val="3EF858E2"/>
    <w:rsid w:val="3EFE602E"/>
    <w:rsid w:val="3F36F7B2"/>
    <w:rsid w:val="3F809BED"/>
    <w:rsid w:val="3FED209D"/>
    <w:rsid w:val="3FF8C4F5"/>
    <w:rsid w:val="3FFF49E3"/>
    <w:rsid w:val="400088E9"/>
    <w:rsid w:val="4029219F"/>
    <w:rsid w:val="402BD44F"/>
    <w:rsid w:val="40691515"/>
    <w:rsid w:val="4097A195"/>
    <w:rsid w:val="40B3B6FC"/>
    <w:rsid w:val="40D2C813"/>
    <w:rsid w:val="40FA9CE9"/>
    <w:rsid w:val="410B7300"/>
    <w:rsid w:val="4122978B"/>
    <w:rsid w:val="41795BAF"/>
    <w:rsid w:val="419833C7"/>
    <w:rsid w:val="41C0C2B3"/>
    <w:rsid w:val="41FC6F82"/>
    <w:rsid w:val="42026287"/>
    <w:rsid w:val="4221071A"/>
    <w:rsid w:val="4227C308"/>
    <w:rsid w:val="423CB2C2"/>
    <w:rsid w:val="423E7697"/>
    <w:rsid w:val="426CAB65"/>
    <w:rsid w:val="426CB26A"/>
    <w:rsid w:val="42A1A123"/>
    <w:rsid w:val="42B4DD25"/>
    <w:rsid w:val="42C15A2C"/>
    <w:rsid w:val="43023F57"/>
    <w:rsid w:val="4335E9E7"/>
    <w:rsid w:val="43682C9C"/>
    <w:rsid w:val="43F53434"/>
    <w:rsid w:val="4424F01E"/>
    <w:rsid w:val="445B93DF"/>
    <w:rsid w:val="446E798D"/>
    <w:rsid w:val="4540E934"/>
    <w:rsid w:val="4548EF2F"/>
    <w:rsid w:val="45AA7692"/>
    <w:rsid w:val="45BB761D"/>
    <w:rsid w:val="45C8148B"/>
    <w:rsid w:val="45D2FE0B"/>
    <w:rsid w:val="45F8FAEE"/>
    <w:rsid w:val="460433B7"/>
    <w:rsid w:val="46797949"/>
    <w:rsid w:val="469433D6"/>
    <w:rsid w:val="4761334D"/>
    <w:rsid w:val="478BADD2"/>
    <w:rsid w:val="47EA0D30"/>
    <w:rsid w:val="47EAE1B1"/>
    <w:rsid w:val="48AE2C43"/>
    <w:rsid w:val="48BB8011"/>
    <w:rsid w:val="48F63D35"/>
    <w:rsid w:val="49083787"/>
    <w:rsid w:val="492332AD"/>
    <w:rsid w:val="4941EAB0"/>
    <w:rsid w:val="49B428AE"/>
    <w:rsid w:val="49C8D89E"/>
    <w:rsid w:val="4A14FFF6"/>
    <w:rsid w:val="4A49FCA4"/>
    <w:rsid w:val="4A6ADD1F"/>
    <w:rsid w:val="4A84BF6E"/>
    <w:rsid w:val="4A9DD185"/>
    <w:rsid w:val="4AB2859F"/>
    <w:rsid w:val="4ABFEF0A"/>
    <w:rsid w:val="4B057A66"/>
    <w:rsid w:val="4B416072"/>
    <w:rsid w:val="4B4E7C9C"/>
    <w:rsid w:val="4B5840FE"/>
    <w:rsid w:val="4B67A4F9"/>
    <w:rsid w:val="4B7F3B38"/>
    <w:rsid w:val="4B9A6DF7"/>
    <w:rsid w:val="4BBB10B8"/>
    <w:rsid w:val="4BD0FE4E"/>
    <w:rsid w:val="4BF1F77E"/>
    <w:rsid w:val="4BF9AC98"/>
    <w:rsid w:val="4C058580"/>
    <w:rsid w:val="4C161232"/>
    <w:rsid w:val="4C38E0D9"/>
    <w:rsid w:val="4C47A535"/>
    <w:rsid w:val="4CAADE17"/>
    <w:rsid w:val="4CDD79AF"/>
    <w:rsid w:val="4CF669D0"/>
    <w:rsid w:val="4D70AD8E"/>
    <w:rsid w:val="4D70E3C0"/>
    <w:rsid w:val="4D9734D0"/>
    <w:rsid w:val="4DAED960"/>
    <w:rsid w:val="4E6FA158"/>
    <w:rsid w:val="4E739D7D"/>
    <w:rsid w:val="4EB47EFE"/>
    <w:rsid w:val="4EC41B87"/>
    <w:rsid w:val="4F51D72B"/>
    <w:rsid w:val="4F60B7F4"/>
    <w:rsid w:val="4F94E74F"/>
    <w:rsid w:val="4FC0700E"/>
    <w:rsid w:val="4FD8EB89"/>
    <w:rsid w:val="50276A19"/>
    <w:rsid w:val="504CACAD"/>
    <w:rsid w:val="50B660FA"/>
    <w:rsid w:val="50C25E0F"/>
    <w:rsid w:val="50ED9A28"/>
    <w:rsid w:val="51051037"/>
    <w:rsid w:val="512C8D75"/>
    <w:rsid w:val="5163371B"/>
    <w:rsid w:val="516B242F"/>
    <w:rsid w:val="51A122F3"/>
    <w:rsid w:val="5205AAD4"/>
    <w:rsid w:val="523DA979"/>
    <w:rsid w:val="5252315B"/>
    <w:rsid w:val="528C3EEA"/>
    <w:rsid w:val="52D20279"/>
    <w:rsid w:val="52F93D84"/>
    <w:rsid w:val="5396DD6C"/>
    <w:rsid w:val="53BB67AC"/>
    <w:rsid w:val="54090219"/>
    <w:rsid w:val="54241AB0"/>
    <w:rsid w:val="54342917"/>
    <w:rsid w:val="54463829"/>
    <w:rsid w:val="54711C94"/>
    <w:rsid w:val="54AEF50B"/>
    <w:rsid w:val="54DC161E"/>
    <w:rsid w:val="54E4A1DD"/>
    <w:rsid w:val="54EE8B6B"/>
    <w:rsid w:val="54F61A1C"/>
    <w:rsid w:val="55343B6D"/>
    <w:rsid w:val="553588D7"/>
    <w:rsid w:val="556AE255"/>
    <w:rsid w:val="55BC3E3D"/>
    <w:rsid w:val="55D4F344"/>
    <w:rsid w:val="5616305E"/>
    <w:rsid w:val="56457DB4"/>
    <w:rsid w:val="56A951FA"/>
    <w:rsid w:val="56DE4EAA"/>
    <w:rsid w:val="573A3DD2"/>
    <w:rsid w:val="57473E33"/>
    <w:rsid w:val="575F367B"/>
    <w:rsid w:val="576BC9D9"/>
    <w:rsid w:val="577DE203"/>
    <w:rsid w:val="5784F236"/>
    <w:rsid w:val="582982FB"/>
    <w:rsid w:val="58493CFA"/>
    <w:rsid w:val="58BD6F16"/>
    <w:rsid w:val="591DC69D"/>
    <w:rsid w:val="5928F52D"/>
    <w:rsid w:val="59378B13"/>
    <w:rsid w:val="593EE8FE"/>
    <w:rsid w:val="594143FD"/>
    <w:rsid w:val="59422FF9"/>
    <w:rsid w:val="59498CCC"/>
    <w:rsid w:val="5973D311"/>
    <w:rsid w:val="59F4CD09"/>
    <w:rsid w:val="59FB5D2D"/>
    <w:rsid w:val="59FD73D0"/>
    <w:rsid w:val="59FF1436"/>
    <w:rsid w:val="59FF2D42"/>
    <w:rsid w:val="5A58AA23"/>
    <w:rsid w:val="5A8B40C0"/>
    <w:rsid w:val="5AA36A9B"/>
    <w:rsid w:val="5ADE005A"/>
    <w:rsid w:val="5B0D3E34"/>
    <w:rsid w:val="5B0F04B6"/>
    <w:rsid w:val="5B46E57D"/>
    <w:rsid w:val="5B698E8E"/>
    <w:rsid w:val="5B8A22C6"/>
    <w:rsid w:val="5BAFC16E"/>
    <w:rsid w:val="5BBCA610"/>
    <w:rsid w:val="5BCE3C08"/>
    <w:rsid w:val="5BD0547A"/>
    <w:rsid w:val="5BD12ECC"/>
    <w:rsid w:val="5BE01F30"/>
    <w:rsid w:val="5C6FD95F"/>
    <w:rsid w:val="5CE2B5DE"/>
    <w:rsid w:val="5CF155F9"/>
    <w:rsid w:val="5CFFDAB7"/>
    <w:rsid w:val="5D1C38F8"/>
    <w:rsid w:val="5D3A8F5E"/>
    <w:rsid w:val="5D3FC023"/>
    <w:rsid w:val="5D54198D"/>
    <w:rsid w:val="5D6A0C69"/>
    <w:rsid w:val="5D6CA429"/>
    <w:rsid w:val="5D99E7E0"/>
    <w:rsid w:val="5DC6EB8A"/>
    <w:rsid w:val="5DE47867"/>
    <w:rsid w:val="5E3113DB"/>
    <w:rsid w:val="5E934319"/>
    <w:rsid w:val="5F197CA3"/>
    <w:rsid w:val="5F21B427"/>
    <w:rsid w:val="5F3092A2"/>
    <w:rsid w:val="5F327ACE"/>
    <w:rsid w:val="5F489D17"/>
    <w:rsid w:val="5F650D65"/>
    <w:rsid w:val="5F7E54E0"/>
    <w:rsid w:val="5F8D0821"/>
    <w:rsid w:val="600E8DA7"/>
    <w:rsid w:val="604D7BAD"/>
    <w:rsid w:val="60833291"/>
    <w:rsid w:val="6096D6EC"/>
    <w:rsid w:val="60E5BE54"/>
    <w:rsid w:val="60E67EC2"/>
    <w:rsid w:val="6128D882"/>
    <w:rsid w:val="616218AD"/>
    <w:rsid w:val="61B20421"/>
    <w:rsid w:val="61FE206F"/>
    <w:rsid w:val="62516BBD"/>
    <w:rsid w:val="626F0DBD"/>
    <w:rsid w:val="62B66A06"/>
    <w:rsid w:val="634847D3"/>
    <w:rsid w:val="63761216"/>
    <w:rsid w:val="63BB4019"/>
    <w:rsid w:val="63BD10EB"/>
    <w:rsid w:val="63E6E526"/>
    <w:rsid w:val="6446676A"/>
    <w:rsid w:val="6457A6BB"/>
    <w:rsid w:val="64A5456C"/>
    <w:rsid w:val="64D0E527"/>
    <w:rsid w:val="6515BF44"/>
    <w:rsid w:val="6556A3B4"/>
    <w:rsid w:val="65B39410"/>
    <w:rsid w:val="65E3E011"/>
    <w:rsid w:val="65F3FF82"/>
    <w:rsid w:val="6607193E"/>
    <w:rsid w:val="669E838E"/>
    <w:rsid w:val="66BD8B1B"/>
    <w:rsid w:val="66E52EC4"/>
    <w:rsid w:val="6738EB6D"/>
    <w:rsid w:val="674F6471"/>
    <w:rsid w:val="675CB6D6"/>
    <w:rsid w:val="68563550"/>
    <w:rsid w:val="68BD4EDB"/>
    <w:rsid w:val="68D46F82"/>
    <w:rsid w:val="68D6C065"/>
    <w:rsid w:val="693F2B66"/>
    <w:rsid w:val="694B108F"/>
    <w:rsid w:val="69875149"/>
    <w:rsid w:val="69AA24BF"/>
    <w:rsid w:val="6A0A2768"/>
    <w:rsid w:val="6A153800"/>
    <w:rsid w:val="6A396737"/>
    <w:rsid w:val="6A6AEDF2"/>
    <w:rsid w:val="6AC17BEB"/>
    <w:rsid w:val="6AEA830D"/>
    <w:rsid w:val="6AFF1966"/>
    <w:rsid w:val="6B8C6DC5"/>
    <w:rsid w:val="6BB050AF"/>
    <w:rsid w:val="6BE3A926"/>
    <w:rsid w:val="6C6DAFA2"/>
    <w:rsid w:val="6CC0E668"/>
    <w:rsid w:val="6CF49CB5"/>
    <w:rsid w:val="6D066619"/>
    <w:rsid w:val="6D27E887"/>
    <w:rsid w:val="6D4CD8C2"/>
    <w:rsid w:val="6D54C648"/>
    <w:rsid w:val="6D73F4BD"/>
    <w:rsid w:val="6D8AE27A"/>
    <w:rsid w:val="6DE370ED"/>
    <w:rsid w:val="6E1AA23C"/>
    <w:rsid w:val="6E21BB75"/>
    <w:rsid w:val="6E906D16"/>
    <w:rsid w:val="6E95B228"/>
    <w:rsid w:val="6E9FB31D"/>
    <w:rsid w:val="6EE4F21A"/>
    <w:rsid w:val="6EF94312"/>
    <w:rsid w:val="6F23E53F"/>
    <w:rsid w:val="6F36C5E0"/>
    <w:rsid w:val="6F5C9BC9"/>
    <w:rsid w:val="6FDFBDA3"/>
    <w:rsid w:val="700F1A91"/>
    <w:rsid w:val="702CEF0C"/>
    <w:rsid w:val="70C90E30"/>
    <w:rsid w:val="70E36D00"/>
    <w:rsid w:val="71007F04"/>
    <w:rsid w:val="71454B43"/>
    <w:rsid w:val="71497AAF"/>
    <w:rsid w:val="7175EF50"/>
    <w:rsid w:val="7226882D"/>
    <w:rsid w:val="7228376B"/>
    <w:rsid w:val="72615FF8"/>
    <w:rsid w:val="729E4F29"/>
    <w:rsid w:val="736115D6"/>
    <w:rsid w:val="7363DE39"/>
    <w:rsid w:val="73C010FF"/>
    <w:rsid w:val="73EAFBB9"/>
    <w:rsid w:val="7428EF4B"/>
    <w:rsid w:val="743C30D4"/>
    <w:rsid w:val="74A91A0B"/>
    <w:rsid w:val="750D0268"/>
    <w:rsid w:val="753FD4C6"/>
    <w:rsid w:val="7542D918"/>
    <w:rsid w:val="755137A4"/>
    <w:rsid w:val="757539CD"/>
    <w:rsid w:val="764ECA30"/>
    <w:rsid w:val="766A7DCD"/>
    <w:rsid w:val="76779B61"/>
    <w:rsid w:val="767B64CE"/>
    <w:rsid w:val="7690C0BE"/>
    <w:rsid w:val="769151B8"/>
    <w:rsid w:val="769BE07B"/>
    <w:rsid w:val="76B251F1"/>
    <w:rsid w:val="76C54C62"/>
    <w:rsid w:val="76FD090D"/>
    <w:rsid w:val="771DEE68"/>
    <w:rsid w:val="772FA886"/>
    <w:rsid w:val="778FC21E"/>
    <w:rsid w:val="77E5094F"/>
    <w:rsid w:val="782EC39D"/>
    <w:rsid w:val="787A9989"/>
    <w:rsid w:val="78A9D470"/>
    <w:rsid w:val="78B9BEC9"/>
    <w:rsid w:val="79B15D16"/>
    <w:rsid w:val="79BC3A99"/>
    <w:rsid w:val="79FDD263"/>
    <w:rsid w:val="7A16E988"/>
    <w:rsid w:val="7A170615"/>
    <w:rsid w:val="7A53B174"/>
    <w:rsid w:val="7A77114F"/>
    <w:rsid w:val="7A8B7E4D"/>
    <w:rsid w:val="7B1EB7E1"/>
    <w:rsid w:val="7B4EF38E"/>
    <w:rsid w:val="7BA1361D"/>
    <w:rsid w:val="7BAAAA32"/>
    <w:rsid w:val="7BCD66E6"/>
    <w:rsid w:val="7BCFBD52"/>
    <w:rsid w:val="7BD3E9A6"/>
    <w:rsid w:val="7BE9771E"/>
    <w:rsid w:val="7C3F4FC4"/>
    <w:rsid w:val="7D4B4E8F"/>
    <w:rsid w:val="7D547CCE"/>
    <w:rsid w:val="7D97DAA4"/>
    <w:rsid w:val="7DA5C821"/>
    <w:rsid w:val="7DD72FDC"/>
    <w:rsid w:val="7DFE05A0"/>
    <w:rsid w:val="7E01586C"/>
    <w:rsid w:val="7E0F4077"/>
    <w:rsid w:val="7E552266"/>
    <w:rsid w:val="7EB744A8"/>
    <w:rsid w:val="7F0B0E01"/>
    <w:rsid w:val="7F5CCF1E"/>
    <w:rsid w:val="7F7104E8"/>
    <w:rsid w:val="7FE155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3767BFC3-74C4-D543-A166-8FE29340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E76"/>
    <w:pPr>
      <w:spacing w:after="120" w:line="240" w:lineRule="auto"/>
    </w:pPr>
    <w:rPr>
      <w:rFonts w:ascii="Arial" w:eastAsia="Times New Roman" w:hAnsi="Arial" w:cs="Times New Roman"/>
      <w:sz w:val="24"/>
      <w:szCs w:val="24"/>
      <w:lang w:eastAsia="en-GB"/>
    </w:rPr>
  </w:style>
  <w:style w:type="paragraph" w:styleId="Heading1">
    <w:name w:val="heading 1"/>
    <w:aliases w:val="Heading 1 (CMU Minutes)"/>
    <w:basedOn w:val="Normal"/>
    <w:next w:val="Normal"/>
    <w:link w:val="Heading1Char"/>
    <w:uiPriority w:val="9"/>
    <w:qFormat/>
    <w:rsid w:val="00595C53"/>
    <w:pPr>
      <w:numPr>
        <w:numId w:val="1"/>
      </w:numPr>
      <w:spacing w:before="240" w:line="259" w:lineRule="auto"/>
      <w:outlineLvl w:val="0"/>
    </w:pPr>
    <w:rPr>
      <w:rFonts w:eastAsiaTheme="majorEastAsia" w:cstheme="majorBidi"/>
      <w:sz w:val="28"/>
      <w:szCs w:val="32"/>
      <w:lang w:eastAsia="en-US"/>
    </w:rPr>
  </w:style>
  <w:style w:type="paragraph" w:styleId="Heading2">
    <w:name w:val="heading 2"/>
    <w:aliases w:val="Heading 2 (CMU Minutes)"/>
    <w:basedOn w:val="Normal"/>
    <w:next w:val="Normal"/>
    <w:link w:val="Heading2Char"/>
    <w:uiPriority w:val="9"/>
    <w:unhideWhenUsed/>
    <w:qFormat/>
    <w:rsid w:val="00B92905"/>
    <w:pPr>
      <w:numPr>
        <w:ilvl w:val="1"/>
        <w:numId w:val="1"/>
      </w:numPr>
      <w:spacing w:before="40" w:line="259" w:lineRule="auto"/>
      <w:outlineLvl w:val="1"/>
    </w:pPr>
    <w:rPr>
      <w:rFonts w:eastAsiaTheme="majorEastAsia" w:cstheme="majorBidi"/>
      <w:color w:val="222A35" w:themeColor="text2" w:themeShade="80"/>
      <w:szCs w:val="26"/>
      <w:lang w:eastAsia="en-US"/>
    </w:rPr>
  </w:style>
  <w:style w:type="paragraph" w:styleId="Heading3">
    <w:name w:val="heading 3"/>
    <w:aliases w:val="Heading 3 (CMU Minutes)"/>
    <w:basedOn w:val="Normal"/>
    <w:next w:val="Normal"/>
    <w:link w:val="Heading3Char"/>
    <w:uiPriority w:val="9"/>
    <w:unhideWhenUsed/>
    <w:qFormat/>
    <w:rsid w:val="00AF6A33"/>
    <w:pPr>
      <w:numPr>
        <w:ilvl w:val="2"/>
        <w:numId w:val="1"/>
      </w:numPr>
      <w:spacing w:before="40" w:line="259" w:lineRule="auto"/>
      <w:outlineLvl w:val="2"/>
    </w:pPr>
    <w:rPr>
      <w:rFonts w:eastAsiaTheme="majorEastAsia" w:cstheme="majorBidi"/>
      <w:color w:val="222A35" w:themeColor="text2" w:themeShade="80"/>
      <w:lang w:eastAsia="en-US"/>
    </w:rPr>
  </w:style>
  <w:style w:type="paragraph" w:styleId="Heading4">
    <w:name w:val="heading 4"/>
    <w:aliases w:val="Heading 4 (CMU Minutes)"/>
    <w:basedOn w:val="Normal"/>
    <w:next w:val="Normal"/>
    <w:link w:val="Heading4Char"/>
    <w:uiPriority w:val="9"/>
    <w:unhideWhenUsed/>
    <w:qFormat/>
    <w:rsid w:val="003B30EC"/>
    <w:pPr>
      <w:numPr>
        <w:ilvl w:val="3"/>
        <w:numId w:val="1"/>
      </w:numPr>
      <w:spacing w:before="40" w:line="259" w:lineRule="auto"/>
      <w:outlineLvl w:val="3"/>
    </w:pPr>
    <w:rPr>
      <w:rFonts w:eastAsiaTheme="majorEastAsia" w:cstheme="majorBidi"/>
      <w:iCs/>
      <w:color w:val="222A35" w:themeColor="text2" w:themeShade="80"/>
      <w:szCs w:val="22"/>
      <w:lang w:eastAsia="en-U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line="259" w:lineRule="auto"/>
      <w:outlineLvl w:val="4"/>
    </w:pPr>
    <w:rPr>
      <w:rFonts w:eastAsiaTheme="majorEastAsia" w:cstheme="majorBidi"/>
      <w:color w:val="222A35" w:themeColor="text2" w:themeShade="80"/>
      <w:szCs w:val="22"/>
      <w:lang w:eastAsia="en-US"/>
    </w:rPr>
  </w:style>
  <w:style w:type="paragraph" w:styleId="Heading6">
    <w:name w:val="heading 6"/>
    <w:basedOn w:val="Normal"/>
    <w:next w:val="Normal"/>
    <w:link w:val="Heading6Char"/>
    <w:uiPriority w:val="9"/>
    <w:semiHidden/>
    <w:unhideWhenUsed/>
    <w:qFormat/>
    <w:rsid w:val="003B30EC"/>
    <w:pPr>
      <w:keepNext/>
      <w:keepLines/>
      <w:numPr>
        <w:ilvl w:val="5"/>
        <w:numId w:val="1"/>
      </w:numPr>
      <w:spacing w:before="40" w:line="259" w:lineRule="auto"/>
      <w:outlineLvl w:val="5"/>
    </w:pPr>
    <w:rPr>
      <w:rFonts w:eastAsiaTheme="majorEastAsia" w:cstheme="majorBidi"/>
      <w:color w:val="222A35" w:themeColor="text2" w:themeShade="80"/>
      <w:szCs w:val="22"/>
      <w:lang w:eastAsia="en-US"/>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Cs w:val="22"/>
      <w:lang w:eastAsia="en-US"/>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contextualSpacing/>
    </w:pPr>
    <w:rPr>
      <w:rFonts w:eastAsiaTheme="majorEastAsia" w:cstheme="majorBidi"/>
      <w:spacing w:val="-10"/>
      <w:kern w:val="28"/>
      <w:sz w:val="48"/>
      <w:szCs w:val="56"/>
      <w:lang w:eastAsia="en-US"/>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595C53"/>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B92905"/>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spacing w:after="160" w:line="259" w:lineRule="auto"/>
    </w:pPr>
    <w:rPr>
      <w:rFonts w:eastAsiaTheme="minorEastAsia" w:cstheme="minorBidi"/>
      <w:color w:val="5A5A5A" w:themeColor="text1" w:themeTint="A5"/>
      <w:spacing w:val="15"/>
      <w:szCs w:val="22"/>
      <w:lang w:eastAsia="en-US"/>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spacing w:after="160" w:line="259" w:lineRule="auto"/>
      <w:ind w:left="720"/>
      <w:contextualSpacing/>
    </w:pPr>
    <w:rPr>
      <w:rFonts w:eastAsiaTheme="minorHAnsi" w:cstheme="minorBidi"/>
      <w:color w:val="222A35" w:themeColor="text2" w:themeShade="80"/>
      <w:szCs w:val="22"/>
      <w:lang w:eastAsia="en-US"/>
    </w:rPr>
  </w:style>
  <w:style w:type="character" w:customStyle="1" w:styleId="Heading3Char">
    <w:name w:val="Heading 3 Char"/>
    <w:aliases w:val="Heading 3 (CMU Minutes) Char"/>
    <w:basedOn w:val="DefaultParagraphFont"/>
    <w:link w:val="Heading3"/>
    <w:uiPriority w:val="9"/>
    <w:rsid w:val="00AF6A33"/>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3B30EC"/>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line="259" w:lineRule="auto"/>
    </w:pPr>
    <w:rPr>
      <w:rFonts w:eastAsiaTheme="minorHAnsi" w:cstheme="minorBidi"/>
      <w:color w:val="222A35" w:themeColor="text2" w:themeShade="80"/>
      <w:szCs w:val="22"/>
      <w:lang w:eastAsia="en-US"/>
    </w:rPr>
  </w:style>
  <w:style w:type="paragraph" w:styleId="TOC2">
    <w:name w:val="toc 2"/>
    <w:basedOn w:val="Normal"/>
    <w:next w:val="Normal"/>
    <w:autoRedefine/>
    <w:uiPriority w:val="39"/>
    <w:unhideWhenUsed/>
    <w:rsid w:val="004A0911"/>
    <w:pPr>
      <w:spacing w:after="100" w:line="259" w:lineRule="auto"/>
      <w:ind w:left="220"/>
    </w:pPr>
    <w:rPr>
      <w:rFonts w:eastAsiaTheme="minorHAnsi" w:cstheme="minorBidi"/>
      <w:color w:val="222A35" w:themeColor="text2" w:themeShade="80"/>
      <w:szCs w:val="22"/>
      <w:lang w:eastAsia="en-US"/>
    </w:rPr>
  </w:style>
  <w:style w:type="paragraph" w:styleId="TOC3">
    <w:name w:val="toc 3"/>
    <w:basedOn w:val="Normal"/>
    <w:next w:val="Normal"/>
    <w:autoRedefine/>
    <w:uiPriority w:val="39"/>
    <w:unhideWhenUsed/>
    <w:rsid w:val="004A0911"/>
    <w:pPr>
      <w:spacing w:after="100" w:line="259" w:lineRule="auto"/>
      <w:ind w:left="440"/>
    </w:pPr>
    <w:rPr>
      <w:rFonts w:eastAsiaTheme="minorHAnsi" w:cstheme="minorBidi"/>
      <w:color w:val="222A35" w:themeColor="text2" w:themeShade="80"/>
      <w:szCs w:val="22"/>
      <w:lang w:eastAsia="en-US"/>
    </w:r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semiHidden/>
    <w:unhideWhenUsed/>
    <w:rsid w:val="00F07112"/>
    <w:rPr>
      <w:sz w:val="16"/>
      <w:szCs w:val="16"/>
    </w:rPr>
  </w:style>
  <w:style w:type="paragraph" w:styleId="CommentText">
    <w:name w:val="annotation text"/>
    <w:basedOn w:val="Normal"/>
    <w:link w:val="CommentTextChar"/>
    <w:uiPriority w:val="99"/>
    <w:unhideWhenUsed/>
    <w:rsid w:val="00F07112"/>
    <w:pPr>
      <w:spacing w:after="160"/>
    </w:pPr>
    <w:rPr>
      <w:rFonts w:eastAsiaTheme="minorHAnsi" w:cstheme="minorBidi"/>
      <w:color w:val="222A35" w:themeColor="text2" w:themeShade="80"/>
      <w:sz w:val="20"/>
      <w:szCs w:val="20"/>
      <w:lang w:eastAsia="en-US"/>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rPr>
      <w:rFonts w:ascii="Segoe UI" w:eastAsiaTheme="minorHAnsi" w:hAnsi="Segoe UI" w:cs="Segoe UI"/>
      <w:color w:val="222A35" w:themeColor="text2" w:themeShade="80"/>
      <w:sz w:val="18"/>
      <w:szCs w:val="18"/>
      <w:lang w:eastAsia="en-US"/>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
      </w:numPr>
    </w:pPr>
  </w:style>
  <w:style w:type="paragraph" w:styleId="Header">
    <w:name w:val="header"/>
    <w:basedOn w:val="Normal"/>
    <w:link w:val="Head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FooterChar">
    <w:name w:val="Footer Char"/>
    <w:basedOn w:val="DefaultParagraphFont"/>
    <w:link w:val="Footer"/>
    <w:uiPriority w:val="99"/>
    <w:rsid w:val="005D3AB3"/>
  </w:style>
  <w:style w:type="character" w:customStyle="1" w:styleId="UnresolvedMention1">
    <w:name w:val="Unresolved Mention1"/>
    <w:basedOn w:val="DefaultParagraphFont"/>
    <w:uiPriority w:val="99"/>
    <w:semiHidden/>
    <w:unhideWhenUsed/>
    <w:rsid w:val="0053121C"/>
    <w:rPr>
      <w:color w:val="605E5C"/>
      <w:shd w:val="clear" w:color="auto" w:fill="E1DFDD"/>
    </w:rPr>
  </w:style>
  <w:style w:type="table" w:customStyle="1" w:styleId="TableGrid1">
    <w:name w:val="Table Grid1"/>
    <w:basedOn w:val="TableNormal"/>
    <w:next w:val="TableGrid"/>
    <w:uiPriority w:val="39"/>
    <w:rsid w:val="00094693"/>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4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B5700"/>
    <w:rPr>
      <w:color w:val="605E5C"/>
      <w:shd w:val="clear" w:color="auto" w:fill="E1DFDD"/>
    </w:rPr>
  </w:style>
  <w:style w:type="character" w:styleId="FollowedHyperlink">
    <w:name w:val="FollowedHyperlink"/>
    <w:basedOn w:val="DefaultParagraphFont"/>
    <w:uiPriority w:val="99"/>
    <w:semiHidden/>
    <w:unhideWhenUsed/>
    <w:rsid w:val="00BA4B21"/>
    <w:rPr>
      <w:color w:val="954F72" w:themeColor="followedHyperlink"/>
      <w:u w:val="single"/>
    </w:rPr>
  </w:style>
  <w:style w:type="paragraph" w:styleId="NoSpacing">
    <w:name w:val="No Spacing"/>
    <w:link w:val="NoSpacingChar"/>
    <w:uiPriority w:val="1"/>
    <w:qFormat/>
    <w:rsid w:val="007E5AB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E5ABE"/>
    <w:rPr>
      <w:rFonts w:eastAsiaTheme="minorEastAsia"/>
      <w:lang w:val="en-US"/>
    </w:rPr>
  </w:style>
  <w:style w:type="character" w:customStyle="1" w:styleId="normaltextrun">
    <w:name w:val="normaltextrun"/>
    <w:basedOn w:val="DefaultParagraphFont"/>
    <w:rsid w:val="004918D0"/>
  </w:style>
  <w:style w:type="paragraph" w:styleId="NormalWeb">
    <w:name w:val="Normal (Web)"/>
    <w:basedOn w:val="Normal"/>
    <w:uiPriority w:val="99"/>
    <w:unhideWhenUsed/>
    <w:rsid w:val="004918D0"/>
    <w:pPr>
      <w:spacing w:before="100" w:beforeAutospacing="1" w:after="100" w:afterAutospacing="1"/>
    </w:pPr>
  </w:style>
  <w:style w:type="character" w:customStyle="1" w:styleId="eop">
    <w:name w:val="eop"/>
    <w:basedOn w:val="DefaultParagraphFont"/>
    <w:rsid w:val="004918D0"/>
  </w:style>
  <w:style w:type="character" w:styleId="UnresolvedMention">
    <w:name w:val="Unresolved Mention"/>
    <w:basedOn w:val="DefaultParagraphFont"/>
    <w:uiPriority w:val="99"/>
    <w:semiHidden/>
    <w:unhideWhenUsed/>
    <w:rsid w:val="00AA155D"/>
    <w:rPr>
      <w:color w:val="605E5C"/>
      <w:shd w:val="clear" w:color="auto" w:fill="E1DFDD"/>
    </w:rPr>
  </w:style>
  <w:style w:type="paragraph" w:styleId="Revision">
    <w:name w:val="Revision"/>
    <w:hidden/>
    <w:uiPriority w:val="99"/>
    <w:semiHidden/>
    <w:rsid w:val="003E66E3"/>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56855">
      <w:bodyDiv w:val="1"/>
      <w:marLeft w:val="0"/>
      <w:marRight w:val="0"/>
      <w:marTop w:val="0"/>
      <w:marBottom w:val="0"/>
      <w:divBdr>
        <w:top w:val="none" w:sz="0" w:space="0" w:color="auto"/>
        <w:left w:val="none" w:sz="0" w:space="0" w:color="auto"/>
        <w:bottom w:val="none" w:sz="0" w:space="0" w:color="auto"/>
        <w:right w:val="none" w:sz="0" w:space="0" w:color="auto"/>
      </w:divBdr>
    </w:div>
    <w:div w:id="170217822">
      <w:bodyDiv w:val="1"/>
      <w:marLeft w:val="0"/>
      <w:marRight w:val="0"/>
      <w:marTop w:val="0"/>
      <w:marBottom w:val="0"/>
      <w:divBdr>
        <w:top w:val="none" w:sz="0" w:space="0" w:color="auto"/>
        <w:left w:val="none" w:sz="0" w:space="0" w:color="auto"/>
        <w:bottom w:val="none" w:sz="0" w:space="0" w:color="auto"/>
        <w:right w:val="none" w:sz="0" w:space="0" w:color="auto"/>
      </w:divBdr>
    </w:div>
    <w:div w:id="607734651">
      <w:bodyDiv w:val="1"/>
      <w:marLeft w:val="0"/>
      <w:marRight w:val="0"/>
      <w:marTop w:val="0"/>
      <w:marBottom w:val="0"/>
      <w:divBdr>
        <w:top w:val="none" w:sz="0" w:space="0" w:color="auto"/>
        <w:left w:val="none" w:sz="0" w:space="0" w:color="auto"/>
        <w:bottom w:val="none" w:sz="0" w:space="0" w:color="auto"/>
        <w:right w:val="none" w:sz="0" w:space="0" w:color="auto"/>
      </w:divBdr>
    </w:div>
    <w:div w:id="658847242">
      <w:bodyDiv w:val="1"/>
      <w:marLeft w:val="0"/>
      <w:marRight w:val="0"/>
      <w:marTop w:val="0"/>
      <w:marBottom w:val="0"/>
      <w:divBdr>
        <w:top w:val="none" w:sz="0" w:space="0" w:color="auto"/>
        <w:left w:val="none" w:sz="0" w:space="0" w:color="auto"/>
        <w:bottom w:val="none" w:sz="0" w:space="0" w:color="auto"/>
        <w:right w:val="none" w:sz="0" w:space="0" w:color="auto"/>
      </w:divBdr>
    </w:div>
    <w:div w:id="674770045">
      <w:bodyDiv w:val="1"/>
      <w:marLeft w:val="0"/>
      <w:marRight w:val="0"/>
      <w:marTop w:val="0"/>
      <w:marBottom w:val="0"/>
      <w:divBdr>
        <w:top w:val="none" w:sz="0" w:space="0" w:color="auto"/>
        <w:left w:val="none" w:sz="0" w:space="0" w:color="auto"/>
        <w:bottom w:val="none" w:sz="0" w:space="0" w:color="auto"/>
        <w:right w:val="none" w:sz="0" w:space="0" w:color="auto"/>
      </w:divBdr>
    </w:div>
    <w:div w:id="976760254">
      <w:bodyDiv w:val="1"/>
      <w:marLeft w:val="0"/>
      <w:marRight w:val="0"/>
      <w:marTop w:val="0"/>
      <w:marBottom w:val="0"/>
      <w:divBdr>
        <w:top w:val="none" w:sz="0" w:space="0" w:color="auto"/>
        <w:left w:val="none" w:sz="0" w:space="0" w:color="auto"/>
        <w:bottom w:val="none" w:sz="0" w:space="0" w:color="auto"/>
        <w:right w:val="none" w:sz="0" w:space="0" w:color="auto"/>
      </w:divBdr>
      <w:divsChild>
        <w:div w:id="2145660758">
          <w:marLeft w:val="0"/>
          <w:marRight w:val="0"/>
          <w:marTop w:val="0"/>
          <w:marBottom w:val="0"/>
          <w:divBdr>
            <w:top w:val="none" w:sz="0" w:space="0" w:color="auto"/>
            <w:left w:val="none" w:sz="0" w:space="0" w:color="auto"/>
            <w:bottom w:val="none" w:sz="0" w:space="0" w:color="auto"/>
            <w:right w:val="none" w:sz="0" w:space="0" w:color="auto"/>
          </w:divBdr>
        </w:div>
        <w:div w:id="81145238">
          <w:marLeft w:val="0"/>
          <w:marRight w:val="0"/>
          <w:marTop w:val="0"/>
          <w:marBottom w:val="0"/>
          <w:divBdr>
            <w:top w:val="none" w:sz="0" w:space="0" w:color="auto"/>
            <w:left w:val="none" w:sz="0" w:space="0" w:color="auto"/>
            <w:bottom w:val="none" w:sz="0" w:space="0" w:color="auto"/>
            <w:right w:val="none" w:sz="0" w:space="0" w:color="auto"/>
          </w:divBdr>
        </w:div>
        <w:div w:id="1681197974">
          <w:marLeft w:val="0"/>
          <w:marRight w:val="0"/>
          <w:marTop w:val="0"/>
          <w:marBottom w:val="0"/>
          <w:divBdr>
            <w:top w:val="none" w:sz="0" w:space="0" w:color="auto"/>
            <w:left w:val="none" w:sz="0" w:space="0" w:color="auto"/>
            <w:bottom w:val="none" w:sz="0" w:space="0" w:color="auto"/>
            <w:right w:val="none" w:sz="0" w:space="0" w:color="auto"/>
          </w:divBdr>
        </w:div>
        <w:div w:id="1194609574">
          <w:marLeft w:val="0"/>
          <w:marRight w:val="0"/>
          <w:marTop w:val="0"/>
          <w:marBottom w:val="0"/>
          <w:divBdr>
            <w:top w:val="none" w:sz="0" w:space="0" w:color="auto"/>
            <w:left w:val="none" w:sz="0" w:space="0" w:color="auto"/>
            <w:bottom w:val="none" w:sz="0" w:space="0" w:color="auto"/>
            <w:right w:val="none" w:sz="0" w:space="0" w:color="auto"/>
          </w:divBdr>
        </w:div>
      </w:divsChild>
    </w:div>
    <w:div w:id="121773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ov.wales/ethical-employment-supply-chains-code-practice-guidance-and-trai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E2158BDC464C6D9713DDCF4691E603"/>
        <w:category>
          <w:name w:val="General"/>
          <w:gallery w:val="placeholder"/>
        </w:category>
        <w:types>
          <w:type w:val="bbPlcHdr"/>
        </w:types>
        <w:behaviors>
          <w:behavior w:val="content"/>
        </w:behaviors>
        <w:guid w:val="{8D2C204D-3C69-4DF8-81EB-7AD3A6EAD194}"/>
      </w:docPartPr>
      <w:docPartBody>
        <w:p w:rsidR="009A0E1E" w:rsidRDefault="00C07828" w:rsidP="00C07828">
          <w:pPr>
            <w:pStyle w:val="D8E2158BDC464C6D9713DDCF4691E603"/>
          </w:pPr>
          <w:r>
            <w:rPr>
              <w:color w:val="0F4761" w:themeColor="accent1" w:themeShade="BF"/>
              <w:sz w:val="24"/>
              <w:szCs w:val="24"/>
            </w:rPr>
            <w:t>[Company name]</w:t>
          </w:r>
        </w:p>
      </w:docPartBody>
    </w:docPart>
    <w:docPart>
      <w:docPartPr>
        <w:name w:val="2D8E9AB654D34221B4132D6882114521"/>
        <w:category>
          <w:name w:val="General"/>
          <w:gallery w:val="placeholder"/>
        </w:category>
        <w:types>
          <w:type w:val="bbPlcHdr"/>
        </w:types>
        <w:behaviors>
          <w:behavior w:val="content"/>
        </w:behaviors>
        <w:guid w:val="{0FFDF056-7143-4506-977C-817C2D274EF3}"/>
      </w:docPartPr>
      <w:docPartBody>
        <w:p w:rsidR="009A0E1E" w:rsidRDefault="00C07828" w:rsidP="00C07828">
          <w:pPr>
            <w:pStyle w:val="2D8E9AB654D34221B4132D6882114521"/>
          </w:pPr>
          <w:r>
            <w:rPr>
              <w:rFonts w:asciiTheme="majorHAnsi" w:eastAsiaTheme="majorEastAsia" w:hAnsiTheme="majorHAnsi" w:cstheme="majorBidi"/>
              <w:color w:val="156082" w:themeColor="accent1"/>
              <w:sz w:val="88"/>
              <w:szCs w:val="88"/>
            </w:rPr>
            <w:t>[Document title]</w:t>
          </w:r>
        </w:p>
      </w:docPartBody>
    </w:docPart>
    <w:docPart>
      <w:docPartPr>
        <w:name w:val="9140AFD5FCA14F519547AF4533B5F320"/>
        <w:category>
          <w:name w:val="General"/>
          <w:gallery w:val="placeholder"/>
        </w:category>
        <w:types>
          <w:type w:val="bbPlcHdr"/>
        </w:types>
        <w:behaviors>
          <w:behavior w:val="content"/>
        </w:behaviors>
        <w:guid w:val="{CF4DE03D-63CA-4AA0-B534-21B07986E9B7}"/>
      </w:docPartPr>
      <w:docPartBody>
        <w:p w:rsidR="009A0E1E" w:rsidRDefault="00C07828" w:rsidP="00C07828">
          <w:pPr>
            <w:pStyle w:val="9140AFD5FCA14F519547AF4533B5F320"/>
          </w:pPr>
          <w:r>
            <w:rPr>
              <w:color w:val="0F4761" w:themeColor="accent1" w:themeShade="BF"/>
              <w:sz w:val="24"/>
              <w:szCs w:val="24"/>
            </w:rPr>
            <w:t>[Document subtitle]</w:t>
          </w:r>
        </w:p>
      </w:docPartBody>
    </w:docPart>
    <w:docPart>
      <w:docPartPr>
        <w:name w:val="B459B88693E847ED958F8D23AFAE80B7"/>
        <w:category>
          <w:name w:val="General"/>
          <w:gallery w:val="placeholder"/>
        </w:category>
        <w:types>
          <w:type w:val="bbPlcHdr"/>
        </w:types>
        <w:behaviors>
          <w:behavior w:val="content"/>
        </w:behaviors>
        <w:guid w:val="{3DCBDCD1-3472-44BF-A0CA-9B6F0DD31099}"/>
      </w:docPartPr>
      <w:docPartBody>
        <w:p w:rsidR="009A0E1E" w:rsidRDefault="00C07828" w:rsidP="00C07828">
          <w:pPr>
            <w:pStyle w:val="B459B88693E847ED958F8D23AFAE80B7"/>
          </w:pPr>
          <w:r>
            <w:rPr>
              <w:color w:val="156082"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20B0604020202020204"/>
    <w:charset w:val="00"/>
    <w:family w:val="swiss"/>
    <w:notTrueType/>
    <w:pitch w:val="variable"/>
    <w:sig w:usb0="A00000BF" w:usb1="4000647B" w:usb2="00000000" w:usb3="00000000" w:csb0="000000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28"/>
    <w:rsid w:val="00060931"/>
    <w:rsid w:val="0007082C"/>
    <w:rsid w:val="000F2FE0"/>
    <w:rsid w:val="0023265D"/>
    <w:rsid w:val="003B2D33"/>
    <w:rsid w:val="003B4350"/>
    <w:rsid w:val="00457FA1"/>
    <w:rsid w:val="00474157"/>
    <w:rsid w:val="004C0117"/>
    <w:rsid w:val="00534637"/>
    <w:rsid w:val="005E1E6F"/>
    <w:rsid w:val="006131B5"/>
    <w:rsid w:val="00645006"/>
    <w:rsid w:val="006679FE"/>
    <w:rsid w:val="00681508"/>
    <w:rsid w:val="006E5DFD"/>
    <w:rsid w:val="00925BA8"/>
    <w:rsid w:val="0095500C"/>
    <w:rsid w:val="00957ADF"/>
    <w:rsid w:val="009A0E1E"/>
    <w:rsid w:val="009F2DFE"/>
    <w:rsid w:val="00A11F79"/>
    <w:rsid w:val="00A204E3"/>
    <w:rsid w:val="00A24A12"/>
    <w:rsid w:val="00A56528"/>
    <w:rsid w:val="00A97B8A"/>
    <w:rsid w:val="00AC00CD"/>
    <w:rsid w:val="00AD4283"/>
    <w:rsid w:val="00AD687D"/>
    <w:rsid w:val="00AE0D3D"/>
    <w:rsid w:val="00B038D4"/>
    <w:rsid w:val="00B90FBA"/>
    <w:rsid w:val="00B957CF"/>
    <w:rsid w:val="00BC0E43"/>
    <w:rsid w:val="00C07828"/>
    <w:rsid w:val="00D0580B"/>
    <w:rsid w:val="00D67195"/>
    <w:rsid w:val="00DE13FC"/>
    <w:rsid w:val="00E356F7"/>
    <w:rsid w:val="00E94647"/>
    <w:rsid w:val="00EF370B"/>
    <w:rsid w:val="00FB2647"/>
    <w:rsid w:val="00FF36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2158BDC464C6D9713DDCF4691E603">
    <w:name w:val="D8E2158BDC464C6D9713DDCF4691E603"/>
    <w:rsid w:val="00C07828"/>
  </w:style>
  <w:style w:type="paragraph" w:customStyle="1" w:styleId="2D8E9AB654D34221B4132D6882114521">
    <w:name w:val="2D8E9AB654D34221B4132D6882114521"/>
    <w:rsid w:val="00C07828"/>
  </w:style>
  <w:style w:type="paragraph" w:customStyle="1" w:styleId="9140AFD5FCA14F519547AF4533B5F320">
    <w:name w:val="9140AFD5FCA14F519547AF4533B5F320"/>
    <w:rsid w:val="00C07828"/>
  </w:style>
  <w:style w:type="paragraph" w:customStyle="1" w:styleId="B459B88693E847ED958F8D23AFAE80B7">
    <w:name w:val="B459B88693E847ED958F8D23AFAE80B7"/>
    <w:rsid w:val="00C07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72360315869D45848877755215FED5" ma:contentTypeVersion="10" ma:contentTypeDescription="Create a new document." ma:contentTypeScope="" ma:versionID="007fd826198ab4f1f3a0e4a2e14167f1">
  <xsd:schema xmlns:xsd="http://www.w3.org/2001/XMLSchema" xmlns:xs="http://www.w3.org/2001/XMLSchema" xmlns:p="http://schemas.microsoft.com/office/2006/metadata/properties" xmlns:ns2="22be8c49-3a84-4e6c-b58b-05132a51bc0a" xmlns:ns3="e2dd1e56-b788-4522-982e-47d8ef1614e0" xmlns:ns4="d7a93371-aad8-405b-aa36-85383310decf" targetNamespace="http://schemas.microsoft.com/office/2006/metadata/properties" ma:root="true" ma:fieldsID="61796ad8cbbc902a776f367e3ed18bb2" ns2:_="" ns3:_="" ns4:_="">
    <xsd:import namespace="22be8c49-3a84-4e6c-b58b-05132a51bc0a"/>
    <xsd:import namespace="e2dd1e56-b788-4522-982e-47d8ef1614e0"/>
    <xsd:import namespace="d7a93371-aad8-405b-aa36-85383310decf"/>
    <xsd:element name="properties">
      <xsd:complexType>
        <xsd:sequence>
          <xsd:element name="documentManagement">
            <xsd:complexType>
              <xsd:all>
                <xsd:element ref="ns2:Sensitivity"/>
                <xsd:element ref="ns2:Notes1"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d1e56-b788-4522-982e-47d8ef1614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a93371-aad8-405b-aa36-85383310dec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nsitivity xmlns="22be8c49-3a84-4e6c-b58b-05132a51bc0a">Public</Sensitivity>
    <Notes1 xmlns="22be8c49-3a84-4e6c-b58b-05132a51bc0a" xsi:nil="true"/>
    <SharedWithUsers xmlns="d7a93371-aad8-405b-aa36-85383310decf">
      <UserInfo>
        <DisplayName>Capaldi, Nick</DisplayName>
        <AccountId>54</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992A5C-D190-4066-9706-3C13F2549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e2dd1e56-b788-4522-982e-47d8ef1614e0"/>
    <ds:schemaRef ds:uri="d7a93371-aad8-405b-aa36-85383310d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3443B-FF60-4899-BD0D-71B4E27FE22D}">
  <ds:schemaRefs>
    <ds:schemaRef ds:uri="http://schemas.openxmlformats.org/officeDocument/2006/bibliography"/>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5.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 ds:uri="d7a93371-aad8-405b-aa36-85383310dec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3017</Words>
  <Characters>17203</Characters>
  <Application>Microsoft Office Word</Application>
  <DocSecurity>8</DocSecurity>
  <Lines>143</Lines>
  <Paragraphs>40</Paragraphs>
  <ScaleCrop>false</ScaleCrop>
  <Company>Cardiff Metropolitan University</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Committee    Annual Report</dc:title>
  <dc:subject>Academic Year 2023-24</dc:subject>
  <dc:creator>Waddington, Scott</dc:creator>
  <cp:keywords/>
  <dc:description/>
  <cp:lastModifiedBy>Samphier, Emily</cp:lastModifiedBy>
  <cp:revision>100</cp:revision>
  <dcterms:created xsi:type="dcterms:W3CDTF">2023-11-21T11:50:00Z</dcterms:created>
  <dcterms:modified xsi:type="dcterms:W3CDTF">2025-02-24T09:15:00Z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0x0101003E72360315869D45848877755215FED5</vt:lpwstr>
  </property>
  <property fmtid="{D5CDD505-2E9C-101B-9397-08002B2CF9AE}" pid="3" name="Order">
    <vt:r8>23000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