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9B91B" w14:textId="77777777" w:rsidR="00130508" w:rsidRPr="00130508" w:rsidRDefault="00130508" w:rsidP="00130508"/>
    <w:p w14:paraId="247F1C86" w14:textId="77777777" w:rsidR="00130508" w:rsidRPr="00130508" w:rsidRDefault="00130508" w:rsidP="00130508">
      <w:r w:rsidRPr="00130508">
        <w:t xml:space="preserve"> </w:t>
      </w:r>
      <w:r w:rsidRPr="00130508">
        <w:rPr>
          <w:b/>
          <w:bCs/>
        </w:rPr>
        <w:t xml:space="preserve">Progression Award: Terms and Conditions 2025/26 </w:t>
      </w:r>
    </w:p>
    <w:p w14:paraId="04630D65" w14:textId="77777777" w:rsidR="00130508" w:rsidRDefault="00130508" w:rsidP="00130508">
      <w:pPr>
        <w:rPr>
          <w:b/>
          <w:bCs/>
        </w:rPr>
      </w:pPr>
      <w:r w:rsidRPr="00130508">
        <w:t>•</w:t>
      </w:r>
      <w:r w:rsidRPr="00130508">
        <w:rPr>
          <w:b/>
          <w:bCs/>
        </w:rPr>
        <w:t xml:space="preserve">This award is open to existing full -time students enrolled upon Foundation and First Year courses living in areas that have low participation rates in higher education as defined by the Higher Education Funding Councils for either Wales (HEFCW) or England (HEFCE). </w:t>
      </w:r>
      <w:r w:rsidRPr="00130508">
        <w:t xml:space="preserve">You can check your postal eligibility by using the Cardiff Metropolitan </w:t>
      </w:r>
      <w:r w:rsidRPr="00130508">
        <w:rPr>
          <w:b/>
          <w:bCs/>
        </w:rPr>
        <w:t xml:space="preserve">Criteria Checker </w:t>
      </w:r>
      <w:r w:rsidRPr="00130508">
        <w:t xml:space="preserve">which asks you to enter both your age and postcode. </w:t>
      </w:r>
      <w:r w:rsidRPr="00130508">
        <w:rPr>
          <w:b/>
          <w:bCs/>
        </w:rPr>
        <w:t>The address you used to register with the student loan company will be used in your eligibility assessment.</w:t>
      </w:r>
    </w:p>
    <w:p w14:paraId="5D0722A2" w14:textId="77777777" w:rsidR="00130508" w:rsidRDefault="00130508" w:rsidP="00130508">
      <w:pPr>
        <w:rPr>
          <w:b/>
          <w:bCs/>
        </w:rPr>
      </w:pPr>
      <w:r w:rsidRPr="00130508">
        <w:t>•</w:t>
      </w:r>
      <w:r w:rsidRPr="00130508">
        <w:rPr>
          <w:b/>
          <w:bCs/>
        </w:rPr>
        <w:t xml:space="preserve">Limited numbers of this award are available. </w:t>
      </w:r>
      <w:r w:rsidRPr="00130508">
        <w:t xml:space="preserve">Allocation priority will be given to those with the highest final average percentage modular mark gained following the May/June 2025 end-of-year examinations from their first year of study (data as held by academic registry). In the event that two applicants in competition for the award within the same academic school have identical final average percentage marks, a range of criteria will be employed to finalise the allocation including household income(lowest), date of reply (earliest) to Cardiff Metropolitan University, date of application (earliest) to Cardiff Metropolitan University and/or Level 3 marks. </w:t>
      </w:r>
      <w:r w:rsidRPr="00130508">
        <w:rPr>
          <w:b/>
          <w:bCs/>
        </w:rPr>
        <w:t>Only those with at least 70% of average course mark will be considered.</w:t>
      </w:r>
    </w:p>
    <w:p w14:paraId="2AE33E43" w14:textId="77777777" w:rsidR="00130508" w:rsidRDefault="00130508" w:rsidP="00130508">
      <w:pPr>
        <w:rPr>
          <w:b/>
          <w:bCs/>
        </w:rPr>
      </w:pPr>
      <w:r w:rsidRPr="00130508">
        <w:t>•</w:t>
      </w:r>
      <w:r w:rsidRPr="00130508">
        <w:rPr>
          <w:b/>
          <w:bCs/>
        </w:rPr>
        <w:t>You do not need to apply for this award, if eligible you will be considered.</w:t>
      </w:r>
    </w:p>
    <w:p w14:paraId="0996CD99" w14:textId="77777777" w:rsidR="00130508" w:rsidRDefault="00130508" w:rsidP="00130508">
      <w:pPr>
        <w:rPr>
          <w:b/>
          <w:bCs/>
        </w:rPr>
      </w:pPr>
      <w:r w:rsidRPr="00130508">
        <w:t>•</w:t>
      </w:r>
      <w:r w:rsidRPr="00130508">
        <w:rPr>
          <w:b/>
          <w:bCs/>
        </w:rPr>
        <w:t>You may only be considered for a progression bursary allocated to the academic school in which you are enrolled.</w:t>
      </w:r>
    </w:p>
    <w:p w14:paraId="0E679CFD" w14:textId="77777777" w:rsidR="00130508" w:rsidRDefault="00130508" w:rsidP="00130508">
      <w:r w:rsidRPr="00130508">
        <w:t>•</w:t>
      </w:r>
      <w:r w:rsidRPr="00130508">
        <w:rPr>
          <w:b/>
          <w:bCs/>
        </w:rPr>
        <w:t>You must be enrolled at Cardiff Metropolitan University by 31st July 2025 to receive the award payment</w:t>
      </w:r>
      <w:r w:rsidRPr="00130508">
        <w:t>.</w:t>
      </w:r>
    </w:p>
    <w:p w14:paraId="340F8D15" w14:textId="77777777" w:rsidR="00130508" w:rsidRDefault="00130508" w:rsidP="00130508">
      <w:r w:rsidRPr="00130508">
        <w:t>•</w:t>
      </w:r>
      <w:r w:rsidRPr="00130508">
        <w:rPr>
          <w:b/>
          <w:bCs/>
        </w:rPr>
        <w:t xml:space="preserve">Payment of the award is made under the assumption of successful progression onto the next year of study. </w:t>
      </w:r>
      <w:r w:rsidRPr="00130508">
        <w:t>The award will not be allocated to anyone who has previously or who is currently re-sitting, repeating any part of their course assessments or has been withdrawn or suspended from their studies.</w:t>
      </w:r>
    </w:p>
    <w:p w14:paraId="5CCF7402" w14:textId="77777777" w:rsidR="00130508" w:rsidRDefault="00130508" w:rsidP="00130508">
      <w:pPr>
        <w:rPr>
          <w:b/>
          <w:bCs/>
        </w:rPr>
      </w:pPr>
      <w:r w:rsidRPr="00130508">
        <w:t xml:space="preserve">•If, following enrolment upon the subsequent year of your course in 2025, you are suspended or withdrawn and the award has already been paid to you, </w:t>
      </w:r>
      <w:r w:rsidRPr="00130508">
        <w:rPr>
          <w:b/>
          <w:bCs/>
        </w:rPr>
        <w:t>you must repay the entirety of the award to Cardiff Metropolitan University once the decision to defer has been confirmed or in the event that you are withdrawn or suspended from your studies.</w:t>
      </w:r>
    </w:p>
    <w:p w14:paraId="776C5ED3" w14:textId="77777777" w:rsidR="00130508" w:rsidRDefault="00130508" w:rsidP="00130508">
      <w:r w:rsidRPr="00130508">
        <w:t>•This award is not available to those studying at franchise colleges. Please contact your local college to discuss bursary and scholarship availability.</w:t>
      </w:r>
    </w:p>
    <w:p w14:paraId="01E290D8" w14:textId="77777777" w:rsidR="00130508" w:rsidRDefault="00130508" w:rsidP="00130508">
      <w:pPr>
        <w:rPr>
          <w:b/>
          <w:bCs/>
        </w:rPr>
      </w:pPr>
      <w:r w:rsidRPr="00130508">
        <w:t xml:space="preserve">•Award correspondence will be sent to </w:t>
      </w:r>
      <w:r w:rsidRPr="00130508">
        <w:rPr>
          <w:b/>
          <w:bCs/>
        </w:rPr>
        <w:t>their student email address</w:t>
      </w:r>
    </w:p>
    <w:p w14:paraId="59213FE8" w14:textId="77777777" w:rsidR="00130508" w:rsidRDefault="00130508" w:rsidP="00130508">
      <w:pPr>
        <w:rPr>
          <w:b/>
          <w:bCs/>
        </w:rPr>
      </w:pPr>
      <w:proofErr w:type="gramStart"/>
      <w:r w:rsidRPr="00130508">
        <w:rPr>
          <w:b/>
          <w:bCs/>
        </w:rPr>
        <w:t>.</w:t>
      </w:r>
      <w:r w:rsidRPr="00130508">
        <w:t>•</w:t>
      </w:r>
      <w:proofErr w:type="gramEnd"/>
      <w:r w:rsidRPr="00130508">
        <w:t xml:space="preserve">Successful students will be asked to complete an online form (sent to their student email address) to provide their payment details. They will be asked to read and confirm they have understood </w:t>
      </w:r>
      <w:r w:rsidRPr="00130508">
        <w:rPr>
          <w:b/>
          <w:bCs/>
        </w:rPr>
        <w:t>‘How we store your data’, document available on website.</w:t>
      </w:r>
    </w:p>
    <w:p w14:paraId="3B7600BE" w14:textId="6BDB5A39" w:rsidR="00130508" w:rsidRPr="00130508" w:rsidRDefault="00130508" w:rsidP="00130508">
      <w:r w:rsidRPr="00130508">
        <w:t>•Claims received after the deadline will not be accepted and entitlement to the award will be lost for anyone who has not submitted a claim before the specified date.</w:t>
      </w:r>
    </w:p>
    <w:p w14:paraId="365BBA2A" w14:textId="77777777" w:rsidR="00457B9D" w:rsidRDefault="00457B9D"/>
    <w:sectPr w:rsidR="00457B9D" w:rsidSect="00130508">
      <w:pgSz w:w="12240" w:h="16340"/>
      <w:pgMar w:top="1960" w:right="1180" w:bottom="1440" w:left="99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508"/>
    <w:rsid w:val="00130508"/>
    <w:rsid w:val="00457B9D"/>
    <w:rsid w:val="008F6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DE9E7"/>
  <w15:chartTrackingRefBased/>
  <w15:docId w15:val="{98E15947-D7C6-42E1-AC56-D1B429EF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050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13050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3050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3050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13050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1305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05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05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05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50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1305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3050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13050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13050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1305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5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5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508"/>
    <w:rPr>
      <w:rFonts w:eastAsiaTheme="majorEastAsia" w:cstheme="majorBidi"/>
      <w:color w:val="272727" w:themeColor="text1" w:themeTint="D8"/>
    </w:rPr>
  </w:style>
  <w:style w:type="paragraph" w:styleId="Title">
    <w:name w:val="Title"/>
    <w:basedOn w:val="Normal"/>
    <w:next w:val="Normal"/>
    <w:link w:val="TitleChar"/>
    <w:uiPriority w:val="10"/>
    <w:qFormat/>
    <w:rsid w:val="001305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05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5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05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508"/>
    <w:pPr>
      <w:spacing w:before="160"/>
      <w:jc w:val="center"/>
    </w:pPr>
    <w:rPr>
      <w:i/>
      <w:iCs/>
      <w:color w:val="404040" w:themeColor="text1" w:themeTint="BF"/>
    </w:rPr>
  </w:style>
  <w:style w:type="character" w:customStyle="1" w:styleId="QuoteChar">
    <w:name w:val="Quote Char"/>
    <w:basedOn w:val="DefaultParagraphFont"/>
    <w:link w:val="Quote"/>
    <w:uiPriority w:val="29"/>
    <w:rsid w:val="00130508"/>
    <w:rPr>
      <w:i/>
      <w:iCs/>
      <w:color w:val="404040" w:themeColor="text1" w:themeTint="BF"/>
    </w:rPr>
  </w:style>
  <w:style w:type="paragraph" w:styleId="ListParagraph">
    <w:name w:val="List Paragraph"/>
    <w:basedOn w:val="Normal"/>
    <w:uiPriority w:val="34"/>
    <w:qFormat/>
    <w:rsid w:val="00130508"/>
    <w:pPr>
      <w:ind w:left="720"/>
      <w:contextualSpacing/>
    </w:pPr>
  </w:style>
  <w:style w:type="character" w:styleId="IntenseEmphasis">
    <w:name w:val="Intense Emphasis"/>
    <w:basedOn w:val="DefaultParagraphFont"/>
    <w:uiPriority w:val="21"/>
    <w:qFormat/>
    <w:rsid w:val="00130508"/>
    <w:rPr>
      <w:i/>
      <w:iCs/>
      <w:color w:val="2E74B5" w:themeColor="accent1" w:themeShade="BF"/>
    </w:rPr>
  </w:style>
  <w:style w:type="paragraph" w:styleId="IntenseQuote">
    <w:name w:val="Intense Quote"/>
    <w:basedOn w:val="Normal"/>
    <w:next w:val="Normal"/>
    <w:link w:val="IntenseQuoteChar"/>
    <w:uiPriority w:val="30"/>
    <w:qFormat/>
    <w:rsid w:val="0013050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30508"/>
    <w:rPr>
      <w:i/>
      <w:iCs/>
      <w:color w:val="2E74B5" w:themeColor="accent1" w:themeShade="BF"/>
    </w:rPr>
  </w:style>
  <w:style w:type="character" w:styleId="IntenseReference">
    <w:name w:val="Intense Reference"/>
    <w:basedOn w:val="DefaultParagraphFont"/>
    <w:uiPriority w:val="32"/>
    <w:qFormat/>
    <w:rsid w:val="0013050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05AD2-9E55-4CDF-8BA2-A7F8233B75C4}"/>
</file>

<file path=customXml/itemProps2.xml><?xml version="1.0" encoding="utf-8"?>
<ds:datastoreItem xmlns:ds="http://schemas.openxmlformats.org/officeDocument/2006/customXml" ds:itemID="{9F242D55-8AEA-4B74-97BB-437568E904BE}"/>
</file>

<file path=customXml/itemProps3.xml><?xml version="1.0" encoding="utf-8"?>
<ds:datastoreItem xmlns:ds="http://schemas.openxmlformats.org/officeDocument/2006/customXml" ds:itemID="{7CDEC199-11B8-46D7-A2BB-3DF237DE3AB0}"/>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2415</Characters>
  <Application>Microsoft Office Word</Application>
  <DocSecurity>0</DocSecurity>
  <Lines>33</Lines>
  <Paragraphs>12</Paragraphs>
  <ScaleCrop>false</ScaleCrop>
  <Company>Cardiff Met</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Huish, Gareth</dc:creator>
  <cp:keywords/>
  <dc:description/>
  <cp:lastModifiedBy>Huish, Gareth</cp:lastModifiedBy>
  <cp:revision>1</cp:revision>
  <dcterms:created xsi:type="dcterms:W3CDTF">2025-03-19T08:49:00Z</dcterms:created>
  <dcterms:modified xsi:type="dcterms:W3CDTF">2025-03-19T10:18:00Z</dcterms:modified>
</cp:coreProperties>
</file>